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"Anonymous Bank" Call-Center DataSet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Este documento describe caso de negocio basado en un Call Center de un Banco: “Anonymous Bank” en Israel. El dataset contiene las llamadas registradas durante 12 meses (desde el 01/01/99 hasta el 31/12/99).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Descripción General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El call center de "Anonymous Bank" provee varios servicios diferentes: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sz w:val="24"/>
          <w:szCs w:val="24"/>
        </w:rPr>
        <w:t>•</w:t>
      </w: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Información y transacciones sobre cheques y cuentas de ahorros, de sus clientes bancarios.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Respuesta de voz generada por computadora con información sobre las cuentas de los clientes (a través del dispositivo VRU = Voice Response Unit (unidad de respuesta de voz). Una unidad de respuesta de voz (VRU) es un sistema de contestador telefónico automático que posee un hardware y software que permite a la persona que llama navegar a través de una serie de mensajes pregrabados y utilizar un menú de opciones mediante los botones de un teléfono o el reconocimiento de voz.)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 xml:space="preserve">Brindar información a prospectos de clientes. 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Soporte a los clientes del web-site de "Anonymous Bank" (clientes que acceden al Home Banking)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Capacidad del Call Center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El call center esta conformado por: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8 posiciones de agentes para llamadas de clientes y prospectos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1 posición de supervisor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5 posiciones de agentes para llamadas para soporte de internet home banking (en un cuarto adjac room)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Horario de atención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Durante los dias de semana (Domingo a Jueves), el call center atiende desde las 7:00am a la medianoche. 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Durante el fin de semana (Viernes a Sábado), cierra a las 14 hs del Viernes y reabre a las 20:00 del Sábado.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El servicio automático (VRU) opera los 7 días de la semana, 24 horas al día (7x24).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Descripción de la Estructura de Datos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El dataset contiene toda la información del Call Centre de un año calendario: Enero 1999 a Diciembre 1999.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Cada registro / fila del dataset, contiene una llamada (entre 20,000 a 30,000 llamadas por mes).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Cada registro / fila contiene 17 campos / columnas, de los cuales se describe su contenido a continuación: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6"/>
          <w:szCs w:val="26"/>
        </w:rPr>
      </w:pPr>
      <w:r>
        <w:rPr>
          <w:rFonts w:eastAsia="Times" w:cs="Times" w:ascii="Times" w:hAnsi="Times"/>
          <w:b/>
          <w:sz w:val="26"/>
          <w:szCs w:val="26"/>
        </w:rPr>
        <w:t>1) Vru.Linea - 6 dígitos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Cada llamada telefónica entrante es ruteada a través del VRU. Hay 6 VRUs etiquetados desde  AA01 a AA06. Cada VRU tiene varias líneas etiquetadas de 1 a 16. Hay un total de 65 líneas. Cada llamada es asignada a un número de VRU y a un número de línea.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6"/>
          <w:szCs w:val="26"/>
        </w:rPr>
      </w:pPr>
      <w:r>
        <w:rPr>
          <w:rFonts w:eastAsia="Times" w:cs="Times" w:ascii="Times" w:hAnsi="Times"/>
          <w:b/>
          <w:sz w:val="26"/>
          <w:szCs w:val="26"/>
        </w:rPr>
        <w:t>2) IdLlamada - 5 dígitos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sz w:val="24"/>
          <w:szCs w:val="24"/>
        </w:rPr>
        <w:t xml:space="preserve">A cada llamada telefónica entrante se le asigna un “call id”. </w:t>
      </w: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Aunque son diferentes, los identificadores no son necesariamente consecutivos por estar asignado a diferentes VRUs.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6"/>
          <w:szCs w:val="26"/>
        </w:rPr>
      </w:pPr>
      <w:r>
        <w:rPr>
          <w:rFonts w:eastAsia="Times" w:cs="Times" w:ascii="Times" w:hAnsi="Times"/>
          <w:b/>
          <w:sz w:val="26"/>
          <w:szCs w:val="26"/>
        </w:rPr>
        <w:t>3) IdCliente - 0 a 12 dígitos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Es la identificación del cliente. Es única por cliente; si el ID es cero, es porque el sistema no pudo identificar a la persona que realiza la llamada (por ejemplo para el caso de los prospectos no se identifican).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6"/>
          <w:szCs w:val="26"/>
        </w:rPr>
      </w:pPr>
      <w:r>
        <w:rPr>
          <w:rFonts w:eastAsia="Times" w:cs="Times" w:ascii="Times" w:hAnsi="Times"/>
          <w:b/>
          <w:sz w:val="26"/>
          <w:szCs w:val="26"/>
        </w:rPr>
        <w:t>4) Prioridad - 1 digito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Hay dos tipos de prioridades: (Alta-)prioridad y Regular: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0 y 1 indican clientes no identificados o clientes regulares (los detallaremos más adelante)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2 indica clientes de Alta Prioridad.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Los clientes son servidos en orden según el “Tiempo en Cola” ("Time in Queue").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 xml:space="preserve">A los clientes de Alta Prioridad se les asigna un tiempo de espera de 1.5 minutos al </w:t>
      </w: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comienzo de su llamada (esto les permite avanzar en la posición de la cola de llamadas). También están exentos de pagar un fee mensual, que los clientes regulares deben pagar.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No se ha informado a los clientes sobre la existencia de prioridades</w:t>
      </w:r>
      <w:r>
        <w:rPr>
          <w:rFonts w:eastAsia="Times" w:cs="Times" w:ascii="Times" w:hAnsi="Times"/>
          <w:sz w:val="24"/>
          <w:szCs w:val="24"/>
        </w:rPr>
        <w:t>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Hasta Agosto de 1996, todos los clientes tenían la misma prioridad: 0. Las prioridades 1 y 2 fueron incorporadas el 1° de Agosto de 1996. Todavía hay clientes con prioridad 0, pero son tratados como si fueran de prioridad 1. (se definió que los clientes con prioridad 0 corresponden a clientes de prioridad 1 que no realizaron Upgrade a Alta Prioridad (prioridad 2).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Debido a un error en el sistema, el cliente I.D. no fue registrado para aquellos que no esperaron en la cola, Por lo tanto, su prioridad es 0.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5) Tipo de servicio - 2 digits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Hay 6 tipos diferentes de servicio: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PS - Actividad Regular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PE - Actividad Regular en inglés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IN - Actividad / Consulta por internet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NE - Actividad por Acciones (stock exchange)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NW - Cliente potencial (prospecto) solicitando información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• </w:t>
      </w:r>
      <w:r>
        <w:rPr>
          <w:rFonts w:eastAsia="Times" w:cs="Times" w:ascii="Times" w:hAnsi="Times"/>
          <w:sz w:val="24"/>
          <w:szCs w:val="24"/>
        </w:rPr>
        <w:t>TT – clientes que dejan un mensaje pidiendo al banco que le devuelvan su llamado pero que cuando el sistema automático devuelve el llamado, el agente pasó a estado “ocupado”, dejando al cliente en espera en la cola.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6) Fecha - 6 dígitos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año-mes-día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7) Entrada (Vru) - 6 dígitos</w:t>
      </w:r>
    </w:p>
    <w:p>
      <w:pPr>
        <w:pStyle w:val="Normal1"/>
        <w:pageBreakBefore w:val="false"/>
        <w:widowControl w:val="false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Hora en que la llamada telefónica ingresa al call center. Más específicamente, cada cliente que llama debe identificarse primero lo que se realiza proporcionando a la VRU la ID del cliente. Por lo tanto, esta es la hora en que la llamada ingresa a la VRU.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8) Salida (Vru) - 6 dígitos</w:t>
      </w:r>
    </w:p>
    <w:p>
      <w:pPr>
        <w:pStyle w:val="Normal1"/>
        <w:pageBreakBefore w:val="false"/>
        <w:widowControl w:val="false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 xml:space="preserve">Hora de salida de la VRU: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ind w:hanging="360" w:left="720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A la cola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ind w:hanging="360" w:left="720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O directamente para recibir el servicio.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ind w:hanging="360" w:left="720"/>
        <w:rPr>
          <w:rFonts w:ascii="Times" w:hAnsi="Times" w:eastAsia="Times" w:cs="Times"/>
          <w:color w:val="212121"/>
          <w:sz w:val="24"/>
          <w:szCs w:val="24"/>
          <w:highlight w:val="white"/>
        </w:rPr>
      </w:pPr>
      <w:r>
        <w:rPr>
          <w:rFonts w:eastAsia="Times" w:cs="Times" w:ascii="Times" w:hAnsi="Times"/>
          <w:color w:val="212121"/>
          <w:sz w:val="24"/>
          <w:szCs w:val="24"/>
          <w:highlight w:val="white"/>
        </w:rPr>
        <w:t>O para dejar el Sistema (abandono).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9) Espera (Vru) - 1 a 3 dígitos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Tiempo (en segundos) de espera en la VRU (calculada como </w:t>
      </w:r>
      <w:r>
        <w:rPr>
          <w:rFonts w:eastAsia="Times" w:cs="Times" w:ascii="Times" w:hAnsi="Times"/>
          <w:b/>
          <w:i/>
          <w:sz w:val="24"/>
          <w:szCs w:val="24"/>
        </w:rPr>
        <w:t xml:space="preserve">vru_time= </w:t>
      </w:r>
      <w:r>
        <w:rPr>
          <w:rFonts w:eastAsia="Times" w:cs="Times" w:ascii="Times" w:hAnsi="Times"/>
          <w:sz w:val="24"/>
          <w:szCs w:val="24"/>
        </w:rPr>
        <w:t>exit_time – entry_time) 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10) Entrada (cola) - 6 dígitos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Hora en la que se une a la cola. (la llamada queda “en espera”). Este valor es 00:00:00, para clientes que llegan a ponerse en la cola (abandonan cuando están en la VRU).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11) Salida (cola) - 6 digits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Tiempo (en segundos) en salir de la cola: ya sea porque recibe el servicio o por qué abandona el llamado.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12) Espera (cola) - 1 to 3 digits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Tiempo de espera en la cola (calculado por </w:t>
      </w:r>
      <w:r>
        <w:rPr>
          <w:rFonts w:eastAsia="Times" w:cs="Times" w:ascii="Times" w:hAnsi="Times"/>
          <w:b/>
          <w:i/>
          <w:sz w:val="24"/>
          <w:szCs w:val="24"/>
        </w:rPr>
        <w:t>q_time =</w:t>
      </w:r>
      <w:r>
        <w:rPr>
          <w:rFonts w:eastAsia="Times" w:cs="Times" w:ascii="Times" w:hAnsi="Times"/>
          <w:sz w:val="24"/>
          <w:szCs w:val="24"/>
        </w:rPr>
        <w:t xml:space="preserve"> q_exit – q_start)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13) TipoDeSalida - 4,5 o 7 digitos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Hay tres posibles salidas por cada llamada:</w:t>
      </w:r>
    </w:p>
    <w:p>
      <w:pPr>
        <w:pStyle w:val="Normal1"/>
        <w:pageBreakBefore w:val="false"/>
        <w:widowControl w:val="false"/>
        <w:spacing w:lineRule="auto" w:line="240" w:before="0" w:after="100"/>
        <w:ind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1. AGENT: se dio servicio</w:t>
      </w:r>
    </w:p>
    <w:p>
      <w:pPr>
        <w:pStyle w:val="Normal1"/>
        <w:pageBreakBefore w:val="false"/>
        <w:widowControl w:val="false"/>
        <w:spacing w:lineRule="auto" w:line="240" w:before="0" w:after="100"/>
        <w:ind w:firstLine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2. HANG: se cortó la llamada y no se dió servicio</w:t>
      </w:r>
    </w:p>
    <w:p>
      <w:pPr>
        <w:pStyle w:val="Normal1"/>
        <w:pageBreakBefore w:val="false"/>
        <w:widowControl w:val="false"/>
        <w:spacing w:lineRule="auto" w:line="240" w:before="0" w:after="100"/>
        <w:ind w:hanging="0" w:left="72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3. PHANTOM: una llamada en la que virtualmente se ignora lo que sucedió(afortu- nadamente son pocas llamadas en esta situación).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6"/>
          <w:szCs w:val="26"/>
        </w:rPr>
      </w:pPr>
      <w:r>
        <w:rPr>
          <w:rFonts w:eastAsia="Times" w:cs="Times" w:ascii="Times" w:hAnsi="Times"/>
          <w:b/>
          <w:sz w:val="26"/>
          <w:szCs w:val="26"/>
        </w:rPr>
        <w:t>14) Entrada (Agente) - 6 digitos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Hora de comienzo del servicio por un agente.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sz w:val="26"/>
          <w:szCs w:val="26"/>
        </w:rPr>
      </w:pPr>
      <w:r>
        <w:rPr>
          <w:rFonts w:eastAsia="Times" w:cs="Times" w:ascii="Times" w:hAnsi="Times"/>
          <w:b/>
          <w:sz w:val="26"/>
          <w:szCs w:val="26"/>
        </w:rPr>
        <w:t>15) Salida (Agente) - 6 digitos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Hora del servicio del servicio por un agente.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b/>
          <w:i/>
          <w:i/>
          <w:sz w:val="24"/>
          <w:szCs w:val="24"/>
        </w:rPr>
      </w:pPr>
      <w:r>
        <w:rPr>
          <w:rFonts w:eastAsia="Times" w:cs="Times" w:ascii="Times" w:hAnsi="Times"/>
          <w:b/>
          <w:i/>
          <w:sz w:val="24"/>
          <w:szCs w:val="24"/>
        </w:rPr>
        <w:t>16) Espera (Agente) - 1 to 3 digitos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Duración del servicio en segundos (calculada como </w:t>
      </w:r>
      <w:r>
        <w:rPr>
          <w:rFonts w:eastAsia="Times" w:cs="Times" w:ascii="Times" w:hAnsi="Times"/>
          <w:b/>
          <w:i/>
          <w:sz w:val="24"/>
          <w:szCs w:val="24"/>
        </w:rPr>
        <w:t>ser_time =</w:t>
      </w:r>
      <w:r>
        <w:rPr>
          <w:rFonts w:eastAsia="Times" w:cs="Times" w:ascii="Times" w:hAnsi="Times"/>
          <w:sz w:val="24"/>
          <w:szCs w:val="24"/>
        </w:rPr>
        <w:t xml:space="preserve"> ser_exit – ser_start)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b/>
          <w:sz w:val="26"/>
          <w:szCs w:val="26"/>
        </w:rPr>
        <w:t>17) NombreCliente - text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Nombre del cliente que atendió la llamada. Este campo es NO_SERVER, si el servicio no fue provisto.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18) NuevoID – 10 digitos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Nueva identidad de la llamada. Está es obtenida a través de </w:t>
      </w:r>
      <w:r>
        <w:rPr>
          <w:rFonts w:eastAsia="Times" w:cs="Times" w:ascii="Times" w:hAnsi="Times"/>
          <w:sz w:val="24"/>
          <w:szCs w:val="24"/>
        </w:rPr>
        <w:t>juntar</w:t>
      </w: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Times" w:cs="Times" w:ascii="Times" w:hAnsi="Times"/>
          <w:sz w:val="24"/>
          <w:szCs w:val="24"/>
        </w:rPr>
        <w:t>el</w:t>
      </w:r>
      <w:r>
        <w:rPr>
          <w:rFonts w:eastAsia="Times" w:cs="Times" w:ascii="Times" w:hAnsi="Times"/>
          <w:sz w:val="24"/>
          <w:szCs w:val="24"/>
        </w:rPr>
        <w:t xml:space="preserve"> “Vru.linea” y </w:t>
      </w:r>
      <w:r>
        <w:rPr>
          <w:rFonts w:eastAsia="Times" w:cs="Times" w:ascii="Times" w:hAnsi="Times"/>
          <w:sz w:val="24"/>
          <w:szCs w:val="24"/>
        </w:rPr>
        <w:t xml:space="preserve">el </w:t>
      </w:r>
      <w:r>
        <w:rPr>
          <w:rFonts w:eastAsia="Times" w:cs="Times" w:ascii="Times" w:hAnsi="Times"/>
          <w:sz w:val="24"/>
          <w:szCs w:val="24"/>
        </w:rPr>
        <w:t>“IdLlamada”.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19) Llamadas por hora – 2 digitos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Hora en que ingresa la llamada.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20) Llamadas por día – 1 digito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Día de la semana que ingresa la llamada 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21) Tipo de cliente – text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Clasificamos a los clientes para saber si el servicio fue provisto o si no fue provisto.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22) Espera (Vru) Modificado – 1 to 4 digitos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Nuevo VruEspera sin números negativos, estos últimos fueron reemplazados por cero.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23) Eficiencia de servicio – text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Definimos si el servicio fue eficiente, tomando en cuenta si el tiempo (en segundos) de espera en la Vru es menor o igual a 90 segundos.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24) Nivel de prioridad – text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Definimos dos niveles “Regular” y “Prioridad”: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Regular: todos los clientes con  0 y 1 (indican clientes no identificados o clientes regulares)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>Prioridad: todos los clientes con 2.</w:t>
      </w:r>
    </w:p>
    <w:p>
      <w:pPr>
        <w:pStyle w:val="Normal1"/>
        <w:widowControl w:val="false"/>
        <w:spacing w:lineRule="auto" w:line="240" w:before="0" w:after="100"/>
        <w:rPr>
          <w:b/>
          <w:bCs/>
          <w:sz w:val="26"/>
          <w:szCs w:val="26"/>
        </w:rPr>
      </w:pPr>
      <w:r>
        <w:rPr>
          <w:rFonts w:eastAsia="Times" w:cs="Times" w:ascii="Times" w:hAnsi="Times"/>
          <w:b/>
          <w:bCs/>
          <w:sz w:val="26"/>
          <w:szCs w:val="26"/>
        </w:rPr>
        <w:t>25) Total de espera – 1 to 4 digitos</w:t>
      </w:r>
    </w:p>
    <w:p>
      <w:pPr>
        <w:pStyle w:val="Normal1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Tiempo de espera total de la llamada( calculada como </w:t>
      </w:r>
      <w:r>
        <w:rPr>
          <w:rFonts w:eastAsia="Times" w:cs="Times" w:ascii="Times" w:hAnsi="Times"/>
          <w:b/>
          <w:bCs/>
          <w:sz w:val="24"/>
          <w:szCs w:val="24"/>
        </w:rPr>
        <w:t>VruEsperaModificado</w:t>
      </w:r>
      <w:r>
        <w:rPr>
          <w:rFonts w:eastAsia="Times" w:cs="Times" w:ascii="Times" w:hAnsi="Times"/>
          <w:sz w:val="24"/>
          <w:szCs w:val="24"/>
        </w:rPr>
        <w:t xml:space="preserve"> + </w:t>
      </w:r>
      <w:r>
        <w:rPr>
          <w:rFonts w:eastAsia="Times" w:cs="Times" w:ascii="Times" w:hAnsi="Times"/>
          <w:b/>
          <w:bCs/>
          <w:sz w:val="24"/>
          <w:szCs w:val="24"/>
        </w:rPr>
        <w:t>Tiempo en cola</w:t>
      </w:r>
      <w:r>
        <w:rPr>
          <w:rFonts w:eastAsia="Times" w:cs="Times" w:ascii="Times" w:hAnsi="Times"/>
          <w:sz w:val="24"/>
          <w:szCs w:val="24"/>
        </w:rPr>
        <w:t>)</w:t>
      </w:r>
    </w:p>
    <w:p>
      <w:pPr>
        <w:pStyle w:val="Normal1"/>
        <w:pageBreakBefore w:val="false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  <w:t xml:space="preserve">Adicionalmente se solicita identificar que otras fuentes de información se requieren para poder combinar con el dataset integrado de manera de poder analizar y administrar el seguimiento de las solicitudes realizadas por los clientes. 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bookmarkStart w:id="0" w:name="_gjdgxs"/>
      <w:bookmarkEnd w:id="0"/>
      <w:r>
        <w:rPr>
          <w:rFonts w:eastAsia="Times" w:cs="Times" w:ascii="Times" w:hAnsi="Times"/>
          <w:sz w:val="24"/>
          <w:szCs w:val="24"/>
        </w:rPr>
        <w:t>Si es posible, definir “supuestos” para obtener dicha información en base al DataSet entregado.</w:t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 w:before="0" w:after="10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1176</TotalTime>
  <Application>LibreOffice/7.6.0.3$Windows_X86_64 LibreOffice_project/69edd8b8ebc41d00b4de3915dc82f8f0fc3b6265</Application>
  <AppVersion>15.0000</AppVersion>
  <Pages>4</Pages>
  <Words>1284</Words>
  <Characters>6114</Characters>
  <CharactersWithSpaces>7319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2023-10-08T12:40:46Z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