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B2DA2" w14:textId="69E0BF13" w:rsidR="00260A5B" w:rsidRPr="009608EF" w:rsidRDefault="00260A5B" w:rsidP="007A149D">
      <w:pPr>
        <w:spacing w:line="276" w:lineRule="auto"/>
        <w:jc w:val="center"/>
        <w:rPr>
          <w:rFonts w:ascii="Times New Roman" w:hAnsi="Times New Roman" w:cs="Times New Roman"/>
          <w:b/>
          <w:bCs/>
          <w:sz w:val="32"/>
          <w:szCs w:val="32"/>
          <w:lang w:val="es-ES"/>
        </w:rPr>
      </w:pPr>
      <w:r w:rsidRPr="5E7C98DC">
        <w:rPr>
          <w:rFonts w:ascii="Times New Roman" w:hAnsi="Times New Roman" w:cs="Times New Roman"/>
          <w:b/>
          <w:bCs/>
          <w:sz w:val="32"/>
          <w:szCs w:val="32"/>
          <w:lang w:val="es-ES"/>
        </w:rPr>
        <w:t xml:space="preserve">CASO DE ESTUDIO </w:t>
      </w:r>
      <w:r w:rsidR="006833D8" w:rsidRPr="5E7C98DC">
        <w:rPr>
          <w:rFonts w:ascii="Times New Roman" w:hAnsi="Times New Roman" w:cs="Times New Roman"/>
          <w:b/>
          <w:bCs/>
          <w:sz w:val="32"/>
          <w:szCs w:val="32"/>
          <w:lang w:val="es-ES"/>
        </w:rPr>
        <w:t>FINANZAS</w:t>
      </w:r>
    </w:p>
    <w:p w14:paraId="0E57C0C9" w14:textId="32237A81" w:rsidR="00260A5B" w:rsidRPr="008032EA" w:rsidRDefault="00260A5B" w:rsidP="007A149D">
      <w:pPr>
        <w:spacing w:line="276" w:lineRule="auto"/>
        <w:jc w:val="center"/>
        <w:rPr>
          <w:rFonts w:ascii="Times New Roman" w:hAnsi="Times New Roman" w:cs="Times New Roman"/>
          <w:sz w:val="24"/>
          <w:szCs w:val="24"/>
          <w:lang w:val="es-ES"/>
        </w:rPr>
      </w:pPr>
      <w:r w:rsidRPr="008032EA">
        <w:rPr>
          <w:rFonts w:ascii="Times New Roman" w:hAnsi="Times New Roman" w:cs="Times New Roman"/>
          <w:sz w:val="24"/>
          <w:szCs w:val="24"/>
          <w:lang w:val="es-ES"/>
        </w:rPr>
        <w:t>Piedrahita Allison; Ramírez Anyi; Vergara María</w:t>
      </w:r>
    </w:p>
    <w:p w14:paraId="2F021246" w14:textId="77777777" w:rsidR="0009388F" w:rsidRPr="008032EA" w:rsidRDefault="00260A5B" w:rsidP="007A149D">
      <w:pPr>
        <w:spacing w:line="276" w:lineRule="auto"/>
        <w:jc w:val="center"/>
        <w:rPr>
          <w:rFonts w:ascii="Times New Roman" w:hAnsi="Times New Roman" w:cs="Times New Roman"/>
          <w:i/>
          <w:iCs/>
          <w:sz w:val="24"/>
          <w:szCs w:val="24"/>
          <w:lang w:val="es-ES"/>
        </w:rPr>
      </w:pPr>
      <w:r w:rsidRPr="008032EA">
        <w:rPr>
          <w:rFonts w:ascii="Times New Roman" w:hAnsi="Times New Roman" w:cs="Times New Roman"/>
          <w:i/>
          <w:iCs/>
          <w:sz w:val="24"/>
          <w:szCs w:val="24"/>
          <w:lang w:val="es-ES"/>
        </w:rPr>
        <w:t>Departamento de Ingeniería Industrial, Universidad de Antioquia.</w:t>
      </w:r>
    </w:p>
    <w:p w14:paraId="30DE80E2" w14:textId="780015EA" w:rsidR="00260A5B" w:rsidRPr="008032EA" w:rsidRDefault="00260A5B" w:rsidP="007A149D">
      <w:pPr>
        <w:spacing w:line="276" w:lineRule="auto"/>
        <w:jc w:val="center"/>
        <w:rPr>
          <w:rFonts w:ascii="Times New Roman" w:hAnsi="Times New Roman" w:cs="Times New Roman"/>
          <w:i/>
          <w:iCs/>
          <w:sz w:val="24"/>
          <w:szCs w:val="24"/>
          <w:lang w:val="es-ES"/>
        </w:rPr>
      </w:pPr>
      <w:r w:rsidRPr="5E7C98DC">
        <w:rPr>
          <w:rFonts w:ascii="Times New Roman" w:hAnsi="Times New Roman" w:cs="Times New Roman"/>
          <w:i/>
          <w:iCs/>
          <w:sz w:val="24"/>
          <w:szCs w:val="24"/>
          <w:lang w:val="es-ES"/>
        </w:rPr>
        <w:t>Medellín, Colombia</w:t>
      </w:r>
      <w:r w:rsidR="00E414A2" w:rsidRPr="5E7C98DC">
        <w:rPr>
          <w:rFonts w:ascii="Times New Roman" w:hAnsi="Times New Roman" w:cs="Times New Roman"/>
          <w:i/>
          <w:iCs/>
          <w:sz w:val="24"/>
          <w:szCs w:val="24"/>
          <w:lang w:val="es-ES"/>
        </w:rPr>
        <w:t>.</w:t>
      </w:r>
    </w:p>
    <w:p w14:paraId="139B8913" w14:textId="78A9CC5C" w:rsidR="00260A5B" w:rsidRPr="008032EA" w:rsidRDefault="00260A5B" w:rsidP="007A149D">
      <w:pPr>
        <w:spacing w:line="276" w:lineRule="auto"/>
        <w:jc w:val="both"/>
        <w:rPr>
          <w:rFonts w:ascii="Times New Roman" w:hAnsi="Times New Roman" w:cs="Times New Roman"/>
          <w:b/>
          <w:bCs/>
          <w:i/>
          <w:iCs/>
          <w:sz w:val="24"/>
          <w:szCs w:val="24"/>
          <w:lang w:val="es-ES"/>
        </w:rPr>
        <w:sectPr w:rsidR="00260A5B" w:rsidRPr="008032EA" w:rsidSect="007A149D">
          <w:pgSz w:w="12240" w:h="15840" w:code="1"/>
          <w:pgMar w:top="1418" w:right="758" w:bottom="1418" w:left="709" w:header="708" w:footer="708" w:gutter="0"/>
          <w:cols w:space="708"/>
          <w:docGrid w:linePitch="360"/>
        </w:sectPr>
      </w:pPr>
    </w:p>
    <w:p w14:paraId="2A4F89C6" w14:textId="37F9FB53" w:rsidR="00515758" w:rsidRDefault="0009388F" w:rsidP="007A149D">
      <w:pPr>
        <w:spacing w:line="276" w:lineRule="auto"/>
        <w:jc w:val="center"/>
        <w:rPr>
          <w:rFonts w:ascii="Times New Roman" w:hAnsi="Times New Roman" w:cs="Times New Roman"/>
          <w:b/>
          <w:bCs/>
          <w:i/>
          <w:iCs/>
          <w:sz w:val="24"/>
          <w:szCs w:val="24"/>
          <w:lang w:val="es-ES"/>
        </w:rPr>
      </w:pPr>
      <w:r w:rsidRPr="5E7C98DC">
        <w:rPr>
          <w:rFonts w:ascii="Times New Roman" w:hAnsi="Times New Roman" w:cs="Times New Roman"/>
          <w:b/>
          <w:bCs/>
          <w:i/>
          <w:iCs/>
          <w:sz w:val="24"/>
          <w:szCs w:val="24"/>
          <w:lang w:val="es-ES"/>
        </w:rPr>
        <w:t>RESUMEN</w:t>
      </w:r>
    </w:p>
    <w:p w14:paraId="7D0E8D0E" w14:textId="2954858E" w:rsidR="009324A4" w:rsidRPr="009324A4" w:rsidRDefault="009324A4" w:rsidP="009324A4">
      <w:pPr>
        <w:spacing w:line="276" w:lineRule="auto"/>
        <w:jc w:val="both"/>
        <w:rPr>
          <w:rFonts w:ascii="Times New Roman" w:hAnsi="Times New Roman" w:cs="Times New Roman"/>
          <w:sz w:val="24"/>
          <w:szCs w:val="24"/>
        </w:rPr>
      </w:pPr>
      <w:r w:rsidRPr="009324A4">
        <w:rPr>
          <w:rFonts w:ascii="Times New Roman" w:hAnsi="Times New Roman" w:cs="Times New Roman"/>
          <w:sz w:val="24"/>
          <w:szCs w:val="24"/>
        </w:rPr>
        <w:t xml:space="preserve">La tarificación de los seguros médicos presenta diversos desafíos; Sin embargo, este artículo presenta una metodología que no solo permite la segmentación de usuarios y la predicción del costo médico mediante modelos analíticos, sino también la identificación de variables relevantes para la tarificación de seguros de salud. Para lograrlo, se evaluaron los algoritmos de regresión lineal múltiple, árbol de decisión y bosque aleatorio, dada la importancia de la interpretabilidad en la solución analítica. Aquí, el criterio y conocimiento de los analistas jugaron un papel fundamental al realizar una selección adecuada de variables para alimentar los modelos. Finalmente, se destaca la relevancia de la edad en la determinación de la tarifa, así como la cantidad de expuesto, así como cuenta información que se le pueda preguntar al usuario para obtener una correcta tarifación del seguro.  </w:t>
      </w:r>
    </w:p>
    <w:p w14:paraId="60329020" w14:textId="1748CE3B" w:rsidR="00571B7B" w:rsidRPr="008032EA" w:rsidRDefault="00515758" w:rsidP="007A149D">
      <w:pPr>
        <w:pStyle w:val="Prrafodelista"/>
        <w:numPr>
          <w:ilvl w:val="0"/>
          <w:numId w:val="2"/>
        </w:numPr>
        <w:spacing w:line="276" w:lineRule="auto"/>
        <w:ind w:left="709"/>
        <w:jc w:val="center"/>
        <w:rPr>
          <w:rFonts w:ascii="Times New Roman" w:hAnsi="Times New Roman" w:cs="Times New Roman"/>
          <w:b/>
          <w:bCs/>
          <w:sz w:val="24"/>
          <w:szCs w:val="24"/>
          <w:lang w:val="es-ES"/>
        </w:rPr>
      </w:pPr>
      <w:r w:rsidRPr="008032EA">
        <w:rPr>
          <w:rFonts w:ascii="Times New Roman" w:hAnsi="Times New Roman" w:cs="Times New Roman"/>
          <w:b/>
          <w:bCs/>
          <w:sz w:val="24"/>
          <w:szCs w:val="24"/>
          <w:lang w:val="es-ES"/>
        </w:rPr>
        <w:t>INTRODUCCI</w:t>
      </w:r>
      <w:r w:rsidR="0009388F" w:rsidRPr="008032EA">
        <w:rPr>
          <w:rFonts w:ascii="Times New Roman" w:hAnsi="Times New Roman" w:cs="Times New Roman"/>
          <w:b/>
          <w:bCs/>
          <w:sz w:val="24"/>
          <w:szCs w:val="24"/>
          <w:lang w:val="es-ES"/>
        </w:rPr>
        <w:t>Ó</w:t>
      </w:r>
      <w:r w:rsidRPr="008032EA">
        <w:rPr>
          <w:rFonts w:ascii="Times New Roman" w:hAnsi="Times New Roman" w:cs="Times New Roman"/>
          <w:b/>
          <w:bCs/>
          <w:sz w:val="24"/>
          <w:szCs w:val="24"/>
          <w:lang w:val="es-ES"/>
        </w:rPr>
        <w:t>N</w:t>
      </w:r>
    </w:p>
    <w:p w14:paraId="74F568D7" w14:textId="3FEBE9F6" w:rsidR="0014366D" w:rsidRDefault="00196893" w:rsidP="007A149D">
      <w:pPr>
        <w:spacing w:line="276" w:lineRule="auto"/>
        <w:jc w:val="both"/>
        <w:rPr>
          <w:rFonts w:ascii="Times New Roman" w:hAnsi="Times New Roman" w:cs="Times New Roman"/>
          <w:sz w:val="24"/>
          <w:szCs w:val="24"/>
        </w:rPr>
      </w:pPr>
      <w:r>
        <w:rPr>
          <w:rFonts w:ascii="Times New Roman" w:hAnsi="Times New Roman" w:cs="Times New Roman"/>
          <w:sz w:val="24"/>
          <w:szCs w:val="24"/>
        </w:rPr>
        <w:t>En la actualidad</w:t>
      </w:r>
      <w:r w:rsidR="0014366D">
        <w:rPr>
          <w:rFonts w:ascii="Times New Roman" w:hAnsi="Times New Roman" w:cs="Times New Roman"/>
          <w:sz w:val="24"/>
          <w:szCs w:val="24"/>
        </w:rPr>
        <w:t xml:space="preserve">, el sector salud se han venido presentando dificultades con respecto a la prestación del servicio, tanto así que las personas que desean ser atendidas deben hacer largas filas y desde muy temprano </w:t>
      </w:r>
      <w:r>
        <w:rPr>
          <w:rFonts w:ascii="Times New Roman" w:hAnsi="Times New Roman" w:cs="Times New Roman"/>
          <w:sz w:val="24"/>
          <w:szCs w:val="24"/>
        </w:rPr>
        <w:t>para conseguir atención médica, adicional a esto se presentan numerosas quejas por las demoras en la atención y  sobre todo que muchos servicios no pueden llevarse a cabo;  por tal razón aparecen los planes voluntarios de salud, los cuales son presentados como una alternativa para ampliar la cobertura asistencial, la cual va más allá del plan obligatorio de salud.</w:t>
      </w:r>
    </w:p>
    <w:p w14:paraId="7795D027" w14:textId="32FB7CF4" w:rsidR="0025154B" w:rsidRDefault="006833D8" w:rsidP="007A149D">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En el mundo de los seguros, el riesgo es </w:t>
      </w:r>
      <w:r w:rsidR="005C5177">
        <w:rPr>
          <w:rFonts w:ascii="Times New Roman" w:hAnsi="Times New Roman" w:cs="Times New Roman"/>
          <w:sz w:val="24"/>
          <w:szCs w:val="24"/>
        </w:rPr>
        <w:t>el factor principal</w:t>
      </w:r>
      <w:r w:rsidR="006460B4">
        <w:rPr>
          <w:rFonts w:ascii="Times New Roman" w:hAnsi="Times New Roman" w:cs="Times New Roman"/>
          <w:sz w:val="24"/>
          <w:szCs w:val="24"/>
        </w:rPr>
        <w:t>.</w:t>
      </w:r>
      <w:r>
        <w:rPr>
          <w:rFonts w:ascii="Times New Roman" w:hAnsi="Times New Roman" w:cs="Times New Roman"/>
          <w:sz w:val="24"/>
          <w:szCs w:val="24"/>
        </w:rPr>
        <w:t xml:space="preserve"> Este </w:t>
      </w:r>
      <w:r w:rsidR="005C5177">
        <w:rPr>
          <w:rFonts w:ascii="Times New Roman" w:hAnsi="Times New Roman" w:cs="Times New Roman"/>
          <w:sz w:val="24"/>
          <w:szCs w:val="24"/>
        </w:rPr>
        <w:t>representa la posibilidad de sufrir perdidas o daños la cuales se pueden medir en términos de dinero. El riesgo se vuelven un concepto de suma importancia cuando se habla de seguros de salud, ya que el riesgo se ve reflejado en eventos que requieren de atención médica, tales como enfermedades, accidentes, exámenes médicos</w:t>
      </w:r>
      <w:r w:rsidR="0014366D">
        <w:rPr>
          <w:rFonts w:ascii="Times New Roman" w:hAnsi="Times New Roman" w:cs="Times New Roman"/>
          <w:sz w:val="24"/>
          <w:szCs w:val="24"/>
        </w:rPr>
        <w:t xml:space="preserve"> o partos. </w:t>
      </w:r>
    </w:p>
    <w:p w14:paraId="59772CC2" w14:textId="3AE34079" w:rsidR="0014366D" w:rsidRDefault="0014366D" w:rsidP="007A149D">
      <w:pPr>
        <w:spacing w:line="276" w:lineRule="auto"/>
        <w:jc w:val="both"/>
        <w:rPr>
          <w:rFonts w:ascii="Times New Roman" w:hAnsi="Times New Roman" w:cs="Times New Roman"/>
          <w:sz w:val="24"/>
          <w:szCs w:val="24"/>
        </w:rPr>
      </w:pPr>
      <w:r w:rsidRPr="5E7C98DC">
        <w:rPr>
          <w:rFonts w:ascii="Times New Roman" w:hAnsi="Times New Roman" w:cs="Times New Roman"/>
          <w:sz w:val="24"/>
          <w:szCs w:val="24"/>
        </w:rPr>
        <w:t xml:space="preserve">El cuantificar estas situaciones no solo dice cuanto es el nivel de riesgo, sino que también dice </w:t>
      </w:r>
      <w:r w:rsidR="1C2D3F3F" w:rsidRPr="5E7C98DC">
        <w:rPr>
          <w:rFonts w:ascii="Times New Roman" w:hAnsi="Times New Roman" w:cs="Times New Roman"/>
          <w:sz w:val="24"/>
          <w:szCs w:val="24"/>
        </w:rPr>
        <w:t>cuál</w:t>
      </w:r>
      <w:r w:rsidRPr="5E7C98DC">
        <w:rPr>
          <w:rFonts w:ascii="Times New Roman" w:hAnsi="Times New Roman" w:cs="Times New Roman"/>
          <w:sz w:val="24"/>
          <w:szCs w:val="24"/>
        </w:rPr>
        <w:t xml:space="preserve"> es el riesgo a nivel financiero, esto beneficia la planeación de </w:t>
      </w:r>
      <w:r w:rsidR="54ECB3FE" w:rsidRPr="5E7C98DC">
        <w:rPr>
          <w:rFonts w:ascii="Times New Roman" w:hAnsi="Times New Roman" w:cs="Times New Roman"/>
          <w:sz w:val="24"/>
          <w:szCs w:val="24"/>
        </w:rPr>
        <w:t>cómo</w:t>
      </w:r>
      <w:r w:rsidRPr="5E7C98DC">
        <w:rPr>
          <w:rFonts w:ascii="Times New Roman" w:hAnsi="Times New Roman" w:cs="Times New Roman"/>
          <w:sz w:val="24"/>
          <w:szCs w:val="24"/>
        </w:rPr>
        <w:t xml:space="preserve"> proteger la salud y el dinero de las personas aseguradas</w:t>
      </w:r>
    </w:p>
    <w:p w14:paraId="267D8960" w14:textId="1FF18B18" w:rsidR="0009388F" w:rsidRPr="008032EA" w:rsidRDefault="00515758" w:rsidP="007A149D">
      <w:pPr>
        <w:pStyle w:val="Prrafodelista"/>
        <w:numPr>
          <w:ilvl w:val="0"/>
          <w:numId w:val="2"/>
        </w:numPr>
        <w:spacing w:line="276" w:lineRule="auto"/>
        <w:ind w:left="709"/>
        <w:jc w:val="center"/>
        <w:rPr>
          <w:rFonts w:ascii="Times New Roman" w:hAnsi="Times New Roman" w:cs="Times New Roman"/>
          <w:b/>
          <w:bCs/>
          <w:sz w:val="24"/>
          <w:szCs w:val="24"/>
          <w:lang w:val="es-ES"/>
        </w:rPr>
      </w:pPr>
      <w:r w:rsidRPr="008032EA">
        <w:rPr>
          <w:rFonts w:ascii="Times New Roman" w:hAnsi="Times New Roman" w:cs="Times New Roman"/>
          <w:b/>
          <w:bCs/>
          <w:sz w:val="24"/>
          <w:szCs w:val="24"/>
          <w:lang w:val="es-ES"/>
        </w:rPr>
        <w:t>METODOLOG</w:t>
      </w:r>
      <w:r w:rsidR="0009388F" w:rsidRPr="008032EA">
        <w:rPr>
          <w:rFonts w:ascii="Times New Roman" w:hAnsi="Times New Roman" w:cs="Times New Roman"/>
          <w:b/>
          <w:bCs/>
          <w:sz w:val="24"/>
          <w:szCs w:val="24"/>
          <w:lang w:val="es-ES"/>
        </w:rPr>
        <w:t>Í</w:t>
      </w:r>
      <w:r w:rsidRPr="008032EA">
        <w:rPr>
          <w:rFonts w:ascii="Times New Roman" w:hAnsi="Times New Roman" w:cs="Times New Roman"/>
          <w:b/>
          <w:bCs/>
          <w:sz w:val="24"/>
          <w:szCs w:val="24"/>
          <w:lang w:val="es-ES"/>
        </w:rPr>
        <w:t>A</w:t>
      </w:r>
    </w:p>
    <w:p w14:paraId="36C166D7" w14:textId="38E8901B" w:rsidR="008032EA" w:rsidRPr="008032EA" w:rsidRDefault="006460B4" w:rsidP="007A149D">
      <w:pPr>
        <w:spacing w:line="276" w:lineRule="auto"/>
        <w:ind w:left="-11"/>
        <w:jc w:val="both"/>
        <w:rPr>
          <w:rFonts w:ascii="Times New Roman" w:hAnsi="Times New Roman" w:cs="Times New Roman"/>
          <w:sz w:val="24"/>
          <w:szCs w:val="24"/>
          <w:lang w:val="es-ES"/>
        </w:rPr>
      </w:pPr>
      <w:r>
        <w:rPr>
          <w:rFonts w:ascii="Times New Roman" w:hAnsi="Times New Roman" w:cs="Times New Roman"/>
          <w:sz w:val="24"/>
          <w:szCs w:val="24"/>
          <w:lang w:val="es-ES"/>
        </w:rPr>
        <w:t>En las siguientes secciones se describe cada uno de los pasos desarrollados.</w:t>
      </w:r>
    </w:p>
    <w:p w14:paraId="775FFE6F" w14:textId="4E613D2F" w:rsidR="0009388F" w:rsidRDefault="0009388F" w:rsidP="007A149D">
      <w:pPr>
        <w:pStyle w:val="Prrafodelista"/>
        <w:numPr>
          <w:ilvl w:val="1"/>
          <w:numId w:val="2"/>
        </w:numPr>
        <w:spacing w:line="276" w:lineRule="auto"/>
        <w:jc w:val="center"/>
        <w:rPr>
          <w:rFonts w:ascii="Times New Roman" w:hAnsi="Times New Roman" w:cs="Times New Roman"/>
          <w:b/>
          <w:bCs/>
          <w:sz w:val="24"/>
          <w:szCs w:val="24"/>
          <w:lang w:val="es-ES"/>
        </w:rPr>
      </w:pPr>
      <w:r w:rsidRPr="008032EA">
        <w:rPr>
          <w:rFonts w:ascii="Times New Roman" w:hAnsi="Times New Roman" w:cs="Times New Roman"/>
          <w:b/>
          <w:bCs/>
          <w:sz w:val="24"/>
          <w:szCs w:val="24"/>
          <w:lang w:val="es-ES"/>
        </w:rPr>
        <w:t>DISEÑO DE LA SOLUCIÓN</w:t>
      </w:r>
    </w:p>
    <w:p w14:paraId="178E1CB4" w14:textId="3607BDC8" w:rsidR="00BF0B85" w:rsidRDefault="006460B4" w:rsidP="007A149D">
      <w:pPr>
        <w:spacing w:line="276"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Con las bases de datos proporcionadas por </w:t>
      </w:r>
      <w:r w:rsidR="009F540C">
        <w:rPr>
          <w:rFonts w:ascii="Times New Roman" w:hAnsi="Times New Roman" w:cs="Times New Roman"/>
          <w:sz w:val="24"/>
          <w:szCs w:val="24"/>
          <w:lang w:val="es-ES"/>
        </w:rPr>
        <w:t>el departamento de actuaria</w:t>
      </w:r>
      <w:r>
        <w:rPr>
          <w:rFonts w:ascii="Times New Roman" w:hAnsi="Times New Roman" w:cs="Times New Roman"/>
          <w:sz w:val="24"/>
          <w:szCs w:val="24"/>
          <w:lang w:val="es-ES"/>
        </w:rPr>
        <w:t>, se plantean los siguientes objetivos para desarrollar el caso de estudio:</w:t>
      </w:r>
    </w:p>
    <w:p w14:paraId="5ACAEC32" w14:textId="74C689AA" w:rsidR="006460B4" w:rsidRDefault="006460B4" w:rsidP="007A149D">
      <w:pPr>
        <w:pStyle w:val="Prrafodelista"/>
        <w:numPr>
          <w:ilvl w:val="0"/>
          <w:numId w:val="10"/>
        </w:numPr>
        <w:spacing w:line="276" w:lineRule="auto"/>
        <w:ind w:left="426"/>
        <w:jc w:val="both"/>
        <w:rPr>
          <w:rFonts w:ascii="Times New Roman" w:hAnsi="Times New Roman" w:cs="Times New Roman"/>
          <w:sz w:val="24"/>
          <w:szCs w:val="24"/>
          <w:lang w:val="es-ES"/>
        </w:rPr>
      </w:pPr>
      <w:r>
        <w:rPr>
          <w:rFonts w:ascii="Times New Roman" w:hAnsi="Times New Roman" w:cs="Times New Roman"/>
          <w:sz w:val="24"/>
          <w:szCs w:val="24"/>
          <w:lang w:val="es-ES"/>
        </w:rPr>
        <w:t>Segmentar l</w:t>
      </w:r>
      <w:r w:rsidR="009F540C">
        <w:rPr>
          <w:rFonts w:ascii="Times New Roman" w:hAnsi="Times New Roman" w:cs="Times New Roman"/>
          <w:sz w:val="24"/>
          <w:szCs w:val="24"/>
          <w:lang w:val="es-ES"/>
        </w:rPr>
        <w:t>as personas</w:t>
      </w:r>
      <w:r>
        <w:rPr>
          <w:rFonts w:ascii="Times New Roman" w:hAnsi="Times New Roman" w:cs="Times New Roman"/>
          <w:sz w:val="24"/>
          <w:szCs w:val="24"/>
          <w:lang w:val="es-ES"/>
        </w:rPr>
        <w:t xml:space="preserve"> de las bases de datos para seleccionar aquell</w:t>
      </w:r>
      <w:r w:rsidR="009F540C">
        <w:rPr>
          <w:rFonts w:ascii="Times New Roman" w:hAnsi="Times New Roman" w:cs="Times New Roman"/>
          <w:sz w:val="24"/>
          <w:szCs w:val="24"/>
          <w:lang w:val="es-ES"/>
        </w:rPr>
        <w:t>as que aun tenga el servicio vigente del seguro de salud, es decir, que no hayan cancelado el plan de seguro de salud</w:t>
      </w:r>
      <w:r>
        <w:rPr>
          <w:rFonts w:ascii="Times New Roman" w:hAnsi="Times New Roman" w:cs="Times New Roman"/>
          <w:sz w:val="24"/>
          <w:szCs w:val="24"/>
          <w:lang w:val="es-ES"/>
        </w:rPr>
        <w:t>, con el fin de enfocar la solución analítica.</w:t>
      </w:r>
    </w:p>
    <w:p w14:paraId="2495AF6B" w14:textId="1B4593C7" w:rsidR="006460B4" w:rsidRDefault="006460B4" w:rsidP="007A149D">
      <w:pPr>
        <w:pStyle w:val="Prrafodelista"/>
        <w:numPr>
          <w:ilvl w:val="0"/>
          <w:numId w:val="10"/>
        </w:numPr>
        <w:spacing w:line="276" w:lineRule="auto"/>
        <w:ind w:left="426"/>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Predecir </w:t>
      </w:r>
      <w:r w:rsidR="00632FBB">
        <w:rPr>
          <w:rFonts w:ascii="Times New Roman" w:hAnsi="Times New Roman" w:cs="Times New Roman"/>
          <w:sz w:val="24"/>
          <w:szCs w:val="24"/>
          <w:lang w:val="es-ES"/>
        </w:rPr>
        <w:t xml:space="preserve">el costo medico (valor de utilización) </w:t>
      </w:r>
      <w:r>
        <w:rPr>
          <w:rFonts w:ascii="Times New Roman" w:hAnsi="Times New Roman" w:cs="Times New Roman"/>
          <w:sz w:val="24"/>
          <w:szCs w:val="24"/>
          <w:lang w:val="es-ES"/>
        </w:rPr>
        <w:t>por medio de un modelo analítico basado en variables</w:t>
      </w:r>
      <w:r w:rsidR="00632FBB">
        <w:rPr>
          <w:rFonts w:ascii="Times New Roman" w:hAnsi="Times New Roman" w:cs="Times New Roman"/>
          <w:sz w:val="24"/>
          <w:szCs w:val="24"/>
          <w:lang w:val="es-ES"/>
        </w:rPr>
        <w:t xml:space="preserve"> designadas como</w:t>
      </w:r>
      <w:r>
        <w:rPr>
          <w:rFonts w:ascii="Times New Roman" w:hAnsi="Times New Roman" w:cs="Times New Roman"/>
          <w:sz w:val="24"/>
          <w:szCs w:val="24"/>
          <w:lang w:val="es-ES"/>
        </w:rPr>
        <w:t xml:space="preserve"> significativas de </w:t>
      </w:r>
      <w:r w:rsidR="00305765">
        <w:rPr>
          <w:rFonts w:ascii="Times New Roman" w:hAnsi="Times New Roman" w:cs="Times New Roman"/>
          <w:sz w:val="24"/>
          <w:szCs w:val="24"/>
          <w:lang w:val="es-ES"/>
        </w:rPr>
        <w:t>cuatro</w:t>
      </w:r>
      <w:r>
        <w:rPr>
          <w:rFonts w:ascii="Times New Roman" w:hAnsi="Times New Roman" w:cs="Times New Roman"/>
          <w:sz w:val="24"/>
          <w:szCs w:val="24"/>
          <w:lang w:val="es-ES"/>
        </w:rPr>
        <w:t xml:space="preserve"> meses históricos.</w:t>
      </w:r>
    </w:p>
    <w:p w14:paraId="7C43D4E1" w14:textId="3A8E6EFA" w:rsidR="006460B4" w:rsidRPr="00632FBB" w:rsidRDefault="006460B4" w:rsidP="007A149D">
      <w:pPr>
        <w:pStyle w:val="Prrafodelista"/>
        <w:numPr>
          <w:ilvl w:val="0"/>
          <w:numId w:val="10"/>
        </w:numPr>
        <w:spacing w:line="276" w:lineRule="auto"/>
        <w:ind w:left="426"/>
        <w:jc w:val="both"/>
        <w:rPr>
          <w:rFonts w:ascii="Times New Roman" w:hAnsi="Times New Roman" w:cs="Times New Roman"/>
          <w:sz w:val="24"/>
          <w:szCs w:val="24"/>
          <w:lang w:val="es-ES"/>
        </w:rPr>
      </w:pPr>
      <w:r>
        <w:rPr>
          <w:rFonts w:ascii="Times New Roman" w:hAnsi="Times New Roman" w:cs="Times New Roman"/>
          <w:sz w:val="24"/>
          <w:szCs w:val="24"/>
          <w:lang w:val="es-ES"/>
        </w:rPr>
        <w:lastRenderedPageBreak/>
        <w:t>Identificar las variables</w:t>
      </w:r>
      <w:r w:rsidR="00632FBB">
        <w:rPr>
          <w:rFonts w:ascii="Times New Roman" w:hAnsi="Times New Roman" w:cs="Times New Roman"/>
          <w:sz w:val="24"/>
          <w:szCs w:val="24"/>
          <w:lang w:val="es-ES"/>
        </w:rPr>
        <w:t xml:space="preserve"> que pueden ser de fácil acceso a la hora de hacer una tarifación para un seguro de salud.</w:t>
      </w:r>
    </w:p>
    <w:p w14:paraId="40F220DE" w14:textId="5D387599" w:rsidR="00BF0B85" w:rsidRDefault="00BF0B85" w:rsidP="007A149D">
      <w:pPr>
        <w:spacing w:line="276"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Con base a lo anterior, se plantea la solución analítica de la </w:t>
      </w:r>
      <w:r w:rsidR="00E8382A">
        <w:rPr>
          <w:rFonts w:ascii="Times New Roman" w:hAnsi="Times New Roman" w:cs="Times New Roman"/>
          <w:sz w:val="24"/>
          <w:szCs w:val="24"/>
          <w:lang w:val="es-ES"/>
        </w:rPr>
        <w:fldChar w:fldCharType="begin"/>
      </w:r>
      <w:r w:rsidR="00E8382A">
        <w:rPr>
          <w:rFonts w:ascii="Times New Roman" w:hAnsi="Times New Roman" w:cs="Times New Roman"/>
          <w:sz w:val="24"/>
          <w:szCs w:val="24"/>
          <w:lang w:val="es-ES"/>
        </w:rPr>
        <w:instrText xml:space="preserve"> REF _Ref144997461 \h  \* MERGEFORMAT </w:instrText>
      </w:r>
      <w:r w:rsidR="00E8382A">
        <w:rPr>
          <w:rFonts w:ascii="Times New Roman" w:hAnsi="Times New Roman" w:cs="Times New Roman"/>
          <w:sz w:val="24"/>
          <w:szCs w:val="24"/>
          <w:lang w:val="es-ES"/>
        </w:rPr>
      </w:r>
      <w:r w:rsidR="00E8382A">
        <w:rPr>
          <w:rFonts w:ascii="Times New Roman" w:hAnsi="Times New Roman" w:cs="Times New Roman"/>
          <w:sz w:val="24"/>
          <w:szCs w:val="24"/>
          <w:lang w:val="es-ES"/>
        </w:rPr>
        <w:fldChar w:fldCharType="separate"/>
      </w:r>
      <w:r w:rsidR="00291F4B" w:rsidRPr="00291F4B">
        <w:rPr>
          <w:rFonts w:ascii="Times New Roman" w:hAnsi="Times New Roman" w:cs="Times New Roman"/>
          <w:sz w:val="24"/>
          <w:szCs w:val="24"/>
          <w:lang w:val="es-ES"/>
        </w:rPr>
        <w:t>Figura 1</w:t>
      </w:r>
      <w:r w:rsidR="00E8382A">
        <w:rPr>
          <w:rFonts w:ascii="Times New Roman" w:hAnsi="Times New Roman" w:cs="Times New Roman"/>
          <w:sz w:val="24"/>
          <w:szCs w:val="24"/>
          <w:lang w:val="es-ES"/>
        </w:rPr>
        <w:fldChar w:fldCharType="end"/>
      </w:r>
      <w:r>
        <w:rPr>
          <w:rFonts w:ascii="Times New Roman" w:hAnsi="Times New Roman" w:cs="Times New Roman"/>
          <w:sz w:val="24"/>
          <w:szCs w:val="24"/>
          <w:lang w:val="es-ES"/>
        </w:rPr>
        <w:t xml:space="preserve">, en la cual se evidencian los objetivos anteriores y las condiciones de </w:t>
      </w:r>
      <w:r w:rsidR="003C3EEA">
        <w:rPr>
          <w:rFonts w:ascii="Times New Roman" w:hAnsi="Times New Roman" w:cs="Times New Roman"/>
          <w:sz w:val="24"/>
          <w:szCs w:val="24"/>
          <w:lang w:val="es-ES"/>
        </w:rPr>
        <w:t xml:space="preserve">tiempo </w:t>
      </w:r>
      <w:r>
        <w:rPr>
          <w:rFonts w:ascii="Times New Roman" w:hAnsi="Times New Roman" w:cs="Times New Roman"/>
          <w:sz w:val="24"/>
          <w:szCs w:val="24"/>
          <w:lang w:val="es-ES"/>
        </w:rPr>
        <w:t>de la información.</w:t>
      </w:r>
    </w:p>
    <w:p w14:paraId="675CA728" w14:textId="06D7505E" w:rsidR="00BF0B85" w:rsidRDefault="007A149D" w:rsidP="007A149D">
      <w:pPr>
        <w:spacing w:line="276" w:lineRule="auto"/>
        <w:jc w:val="both"/>
      </w:pPr>
      <w:r>
        <w:rPr>
          <w:rFonts w:ascii="Times New Roman" w:hAnsi="Times New Roman" w:cs="Times New Roman"/>
          <w:noProof/>
          <w:sz w:val="24"/>
          <w:szCs w:val="24"/>
          <w:lang w:val="es-ES"/>
        </w:rPr>
        <w:drawing>
          <wp:inline distT="0" distB="0" distL="0" distR="0" wp14:anchorId="20215753" wp14:editId="7F5AECA4">
            <wp:extent cx="3314700" cy="2293620"/>
            <wp:effectExtent l="0" t="0" r="0" b="0"/>
            <wp:docPr id="100011585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5852" name="Imagen 1000115852"/>
                    <pic:cNvPicPr/>
                  </pic:nvPicPr>
                  <pic:blipFill>
                    <a:blip r:embed="rId6" cstate="print">
                      <a:extLst>
                        <a:ext uri="{28A0092B-C50C-407E-A947-70E740481C1C}">
                          <a14:useLocalDpi xmlns:a14="http://schemas.microsoft.com/office/drawing/2010/main" val="0"/>
                        </a:ext>
                      </a:extLst>
                    </a:blip>
                    <a:stretch>
                      <a:fillRect/>
                    </a:stretch>
                  </pic:blipFill>
                  <pic:spPr>
                    <a:xfrm>
                      <a:off x="0" y="0"/>
                      <a:ext cx="3314700" cy="2293620"/>
                    </a:xfrm>
                    <a:prstGeom prst="rect">
                      <a:avLst/>
                    </a:prstGeom>
                  </pic:spPr>
                </pic:pic>
              </a:graphicData>
            </a:graphic>
          </wp:inline>
        </w:drawing>
      </w:r>
    </w:p>
    <w:p w14:paraId="2414023D" w14:textId="53C1423A" w:rsidR="00BF0B85" w:rsidRDefault="00BF0B85" w:rsidP="007A149D">
      <w:pPr>
        <w:pStyle w:val="Descripcin"/>
        <w:jc w:val="center"/>
        <w:rPr>
          <w:rFonts w:ascii="Times New Roman" w:hAnsi="Times New Roman" w:cs="Times New Roman"/>
          <w:color w:val="auto"/>
          <w:sz w:val="20"/>
          <w:szCs w:val="20"/>
          <w:lang w:val="es-ES"/>
        </w:rPr>
      </w:pPr>
      <w:bookmarkStart w:id="0" w:name="_Ref144997461"/>
      <w:r w:rsidRPr="00BF0B85">
        <w:rPr>
          <w:rFonts w:ascii="Times New Roman" w:hAnsi="Times New Roman" w:cs="Times New Roman"/>
          <w:b/>
          <w:bCs/>
          <w:color w:val="auto"/>
          <w:sz w:val="20"/>
          <w:szCs w:val="20"/>
          <w:lang w:val="es-ES"/>
        </w:rPr>
        <w:t xml:space="preserve">Figura </w:t>
      </w:r>
      <w:r w:rsidRPr="00BF0B85">
        <w:rPr>
          <w:rFonts w:ascii="Times New Roman" w:hAnsi="Times New Roman" w:cs="Times New Roman"/>
          <w:b/>
          <w:bCs/>
          <w:color w:val="auto"/>
          <w:sz w:val="20"/>
          <w:szCs w:val="20"/>
          <w:lang w:val="es-ES"/>
        </w:rPr>
        <w:fldChar w:fldCharType="begin"/>
      </w:r>
      <w:r w:rsidRPr="00BF0B85">
        <w:rPr>
          <w:rFonts w:ascii="Times New Roman" w:hAnsi="Times New Roman" w:cs="Times New Roman"/>
          <w:b/>
          <w:bCs/>
          <w:color w:val="auto"/>
          <w:sz w:val="20"/>
          <w:szCs w:val="20"/>
          <w:lang w:val="es-ES"/>
        </w:rPr>
        <w:instrText xml:space="preserve"> SEQ Figura \* ARABIC </w:instrText>
      </w:r>
      <w:r w:rsidRPr="00BF0B85">
        <w:rPr>
          <w:rFonts w:ascii="Times New Roman" w:hAnsi="Times New Roman" w:cs="Times New Roman"/>
          <w:b/>
          <w:bCs/>
          <w:color w:val="auto"/>
          <w:sz w:val="20"/>
          <w:szCs w:val="20"/>
          <w:lang w:val="es-ES"/>
        </w:rPr>
        <w:fldChar w:fldCharType="separate"/>
      </w:r>
      <w:r w:rsidR="00291F4B">
        <w:rPr>
          <w:rFonts w:ascii="Times New Roman" w:hAnsi="Times New Roman" w:cs="Times New Roman"/>
          <w:b/>
          <w:bCs/>
          <w:noProof/>
          <w:color w:val="auto"/>
          <w:sz w:val="20"/>
          <w:szCs w:val="20"/>
          <w:lang w:val="es-ES"/>
        </w:rPr>
        <w:t>1</w:t>
      </w:r>
      <w:r w:rsidRPr="00BF0B85">
        <w:rPr>
          <w:rFonts w:ascii="Times New Roman" w:hAnsi="Times New Roman" w:cs="Times New Roman"/>
          <w:b/>
          <w:bCs/>
          <w:color w:val="auto"/>
          <w:sz w:val="20"/>
          <w:szCs w:val="20"/>
          <w:lang w:val="es-ES"/>
        </w:rPr>
        <w:fldChar w:fldCharType="end"/>
      </w:r>
      <w:bookmarkEnd w:id="0"/>
      <w:r w:rsidRPr="00BF0B85">
        <w:rPr>
          <w:rFonts w:ascii="Times New Roman" w:hAnsi="Times New Roman" w:cs="Times New Roman"/>
          <w:b/>
          <w:bCs/>
          <w:color w:val="auto"/>
          <w:sz w:val="20"/>
          <w:szCs w:val="20"/>
          <w:lang w:val="es-ES"/>
        </w:rPr>
        <w:t>.</w:t>
      </w:r>
      <w:r w:rsidRPr="00BF0B85">
        <w:rPr>
          <w:rFonts w:ascii="Times New Roman" w:hAnsi="Times New Roman" w:cs="Times New Roman"/>
          <w:color w:val="auto"/>
          <w:sz w:val="20"/>
          <w:szCs w:val="20"/>
          <w:lang w:val="es-ES"/>
        </w:rPr>
        <w:t xml:space="preserve"> Diseño de la solución analítica.</w:t>
      </w:r>
    </w:p>
    <w:p w14:paraId="3CDA3939" w14:textId="04E00428" w:rsidR="0009388F" w:rsidRDefault="0009388F" w:rsidP="007A149D">
      <w:pPr>
        <w:pStyle w:val="Prrafodelista"/>
        <w:numPr>
          <w:ilvl w:val="1"/>
          <w:numId w:val="2"/>
        </w:numPr>
        <w:spacing w:line="276" w:lineRule="auto"/>
        <w:jc w:val="center"/>
        <w:rPr>
          <w:rFonts w:ascii="Times New Roman" w:hAnsi="Times New Roman" w:cs="Times New Roman"/>
          <w:b/>
          <w:bCs/>
          <w:sz w:val="24"/>
          <w:szCs w:val="24"/>
          <w:lang w:val="es-ES"/>
        </w:rPr>
      </w:pPr>
      <w:r w:rsidRPr="008032EA">
        <w:rPr>
          <w:rFonts w:ascii="Times New Roman" w:hAnsi="Times New Roman" w:cs="Times New Roman"/>
          <w:b/>
          <w:bCs/>
          <w:sz w:val="24"/>
          <w:szCs w:val="24"/>
          <w:lang w:val="es-ES"/>
        </w:rPr>
        <w:t>LIMPIEZA Y TRANSFORMACIÓN</w:t>
      </w:r>
    </w:p>
    <w:p w14:paraId="05E54A51" w14:textId="23E0D4EC" w:rsidR="001F188F" w:rsidRDefault="00AD655F" w:rsidP="007A149D">
      <w:pPr>
        <w:spacing w:line="276"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Para el desarrollo de la solución, se cuenta con </w:t>
      </w:r>
      <w:r w:rsidR="00632FBB">
        <w:rPr>
          <w:rFonts w:ascii="Times New Roman" w:hAnsi="Times New Roman" w:cs="Times New Roman"/>
          <w:sz w:val="24"/>
          <w:szCs w:val="24"/>
          <w:lang w:val="es-ES"/>
        </w:rPr>
        <w:t>siete</w:t>
      </w:r>
      <w:r>
        <w:rPr>
          <w:rFonts w:ascii="Times New Roman" w:hAnsi="Times New Roman" w:cs="Times New Roman"/>
          <w:sz w:val="24"/>
          <w:szCs w:val="24"/>
          <w:lang w:val="es-ES"/>
        </w:rPr>
        <w:t xml:space="preserve"> bases de datos:</w:t>
      </w:r>
    </w:p>
    <w:p w14:paraId="7C970D1A" w14:textId="05FB2278" w:rsidR="00AD655F" w:rsidRDefault="00AD655F" w:rsidP="007A149D">
      <w:pPr>
        <w:pStyle w:val="Prrafodelista"/>
        <w:numPr>
          <w:ilvl w:val="0"/>
          <w:numId w:val="11"/>
        </w:numPr>
        <w:spacing w:line="276" w:lineRule="auto"/>
        <w:ind w:left="426"/>
        <w:jc w:val="both"/>
        <w:rPr>
          <w:rFonts w:ascii="Times New Roman" w:hAnsi="Times New Roman" w:cs="Times New Roman"/>
          <w:sz w:val="24"/>
          <w:szCs w:val="24"/>
          <w:lang w:val="es-ES"/>
        </w:rPr>
      </w:pPr>
      <w:r w:rsidRPr="00A477A1">
        <w:rPr>
          <w:rFonts w:ascii="Times New Roman" w:hAnsi="Times New Roman" w:cs="Times New Roman"/>
          <w:i/>
          <w:iCs/>
          <w:sz w:val="24"/>
          <w:szCs w:val="24"/>
          <w:lang w:val="es-ES"/>
        </w:rPr>
        <w:t>“</w:t>
      </w:r>
      <w:proofErr w:type="spellStart"/>
      <w:r w:rsidR="00632FBB" w:rsidRPr="00632FBB">
        <w:rPr>
          <w:rFonts w:ascii="Times New Roman" w:hAnsi="Times New Roman" w:cs="Times New Roman"/>
          <w:i/>
          <w:iCs/>
          <w:sz w:val="24"/>
          <w:szCs w:val="24"/>
          <w:lang w:val="es-ES"/>
        </w:rPr>
        <w:t>BD_Asegurados_Expuestos</w:t>
      </w:r>
      <w:proofErr w:type="spellEnd"/>
      <w:r w:rsidRPr="00A477A1">
        <w:rPr>
          <w:rFonts w:ascii="Times New Roman" w:hAnsi="Times New Roman" w:cs="Times New Roman"/>
          <w:i/>
          <w:iCs/>
          <w:sz w:val="24"/>
          <w:szCs w:val="24"/>
          <w:lang w:val="es-ES"/>
        </w:rPr>
        <w:t>”:</w:t>
      </w:r>
      <w:r>
        <w:rPr>
          <w:rFonts w:ascii="Times New Roman" w:hAnsi="Times New Roman" w:cs="Times New Roman"/>
          <w:sz w:val="24"/>
          <w:szCs w:val="24"/>
          <w:lang w:val="es-ES"/>
        </w:rPr>
        <w:t xml:space="preserve"> contiene la información</w:t>
      </w:r>
      <w:r w:rsidR="00632FBB">
        <w:rPr>
          <w:rFonts w:ascii="Times New Roman" w:hAnsi="Times New Roman" w:cs="Times New Roman"/>
          <w:sz w:val="24"/>
          <w:szCs w:val="24"/>
          <w:lang w:val="es-ES"/>
        </w:rPr>
        <w:t xml:space="preserve"> general el id de la póliza, fecha de inicio, fecha de fin y fecha de cancelación</w:t>
      </w:r>
      <w:r w:rsidR="00A477A1">
        <w:rPr>
          <w:rFonts w:ascii="Times New Roman" w:hAnsi="Times New Roman" w:cs="Times New Roman"/>
          <w:sz w:val="24"/>
          <w:szCs w:val="24"/>
          <w:lang w:val="es-ES"/>
        </w:rPr>
        <w:t>.</w:t>
      </w:r>
      <w:r w:rsidR="00DD6E69">
        <w:rPr>
          <w:rFonts w:ascii="Times New Roman" w:hAnsi="Times New Roman" w:cs="Times New Roman"/>
          <w:sz w:val="24"/>
          <w:szCs w:val="24"/>
          <w:lang w:val="es-ES"/>
        </w:rPr>
        <w:t xml:space="preserve"> Esta base de datos tiene </w:t>
      </w:r>
      <w:r w:rsidR="00632FBB" w:rsidRPr="00632FBB">
        <w:rPr>
          <w:rFonts w:ascii="Times New Roman" w:hAnsi="Times New Roman" w:cs="Times New Roman"/>
          <w:sz w:val="24"/>
          <w:szCs w:val="24"/>
          <w:lang w:val="es-ES"/>
        </w:rPr>
        <w:t>231</w:t>
      </w:r>
      <w:r w:rsidR="00632FBB">
        <w:rPr>
          <w:rFonts w:ascii="Times New Roman" w:hAnsi="Times New Roman" w:cs="Times New Roman"/>
          <w:sz w:val="24"/>
          <w:szCs w:val="24"/>
          <w:lang w:val="es-ES"/>
        </w:rPr>
        <w:t>.</w:t>
      </w:r>
      <w:r w:rsidR="00632FBB" w:rsidRPr="00632FBB">
        <w:rPr>
          <w:rFonts w:ascii="Times New Roman" w:hAnsi="Times New Roman" w:cs="Times New Roman"/>
          <w:sz w:val="24"/>
          <w:szCs w:val="24"/>
          <w:lang w:val="es-ES"/>
        </w:rPr>
        <w:t>52</w:t>
      </w:r>
      <w:r w:rsidR="00632FBB">
        <w:rPr>
          <w:rFonts w:ascii="Times New Roman" w:hAnsi="Times New Roman" w:cs="Times New Roman"/>
          <w:sz w:val="24"/>
          <w:szCs w:val="24"/>
          <w:lang w:val="es-ES"/>
        </w:rPr>
        <w:t xml:space="preserve">0 </w:t>
      </w:r>
      <w:r w:rsidR="00DD6E69">
        <w:rPr>
          <w:rFonts w:ascii="Times New Roman" w:hAnsi="Times New Roman" w:cs="Times New Roman"/>
          <w:sz w:val="24"/>
          <w:szCs w:val="24"/>
          <w:lang w:val="es-ES"/>
        </w:rPr>
        <w:t xml:space="preserve">registros y </w:t>
      </w:r>
      <w:r w:rsidR="00715397">
        <w:rPr>
          <w:rFonts w:ascii="Times New Roman" w:hAnsi="Times New Roman" w:cs="Times New Roman"/>
          <w:sz w:val="24"/>
          <w:szCs w:val="24"/>
          <w:lang w:val="es-ES"/>
        </w:rPr>
        <w:t>cinco</w:t>
      </w:r>
      <w:r w:rsidR="00DD6E69">
        <w:rPr>
          <w:rFonts w:ascii="Times New Roman" w:hAnsi="Times New Roman" w:cs="Times New Roman"/>
          <w:sz w:val="24"/>
          <w:szCs w:val="24"/>
          <w:lang w:val="es-ES"/>
        </w:rPr>
        <w:t xml:space="preserve"> variables.</w:t>
      </w:r>
    </w:p>
    <w:p w14:paraId="5FC038EB" w14:textId="0AF3ADA5" w:rsidR="00AD655F" w:rsidRPr="00A477A1" w:rsidRDefault="00AD655F" w:rsidP="007A149D">
      <w:pPr>
        <w:pStyle w:val="Prrafodelista"/>
        <w:numPr>
          <w:ilvl w:val="0"/>
          <w:numId w:val="11"/>
        </w:numPr>
        <w:spacing w:line="276" w:lineRule="auto"/>
        <w:ind w:left="426"/>
        <w:jc w:val="both"/>
        <w:rPr>
          <w:rFonts w:ascii="Times New Roman" w:hAnsi="Times New Roman" w:cs="Times New Roman"/>
          <w:sz w:val="24"/>
          <w:szCs w:val="24"/>
        </w:rPr>
      </w:pPr>
      <w:r w:rsidRPr="00A477A1">
        <w:rPr>
          <w:rFonts w:ascii="Times New Roman" w:hAnsi="Times New Roman" w:cs="Times New Roman"/>
          <w:i/>
          <w:iCs/>
          <w:sz w:val="24"/>
          <w:szCs w:val="24"/>
        </w:rPr>
        <w:t>“</w:t>
      </w:r>
      <w:proofErr w:type="spellStart"/>
      <w:r w:rsidR="00632FBB" w:rsidRPr="00632FBB">
        <w:rPr>
          <w:rFonts w:ascii="Times New Roman" w:hAnsi="Times New Roman" w:cs="Times New Roman"/>
          <w:i/>
          <w:iCs/>
          <w:sz w:val="24"/>
          <w:szCs w:val="24"/>
        </w:rPr>
        <w:t>BD_Diagnostico</w:t>
      </w:r>
      <w:proofErr w:type="spellEnd"/>
      <w:r w:rsidRPr="00A477A1">
        <w:rPr>
          <w:rFonts w:ascii="Times New Roman" w:hAnsi="Times New Roman" w:cs="Times New Roman"/>
          <w:i/>
          <w:iCs/>
          <w:sz w:val="24"/>
          <w:szCs w:val="24"/>
        </w:rPr>
        <w:t>”</w:t>
      </w:r>
      <w:r w:rsidR="00A477A1" w:rsidRPr="00A477A1">
        <w:rPr>
          <w:rFonts w:ascii="Times New Roman" w:hAnsi="Times New Roman" w:cs="Times New Roman"/>
          <w:i/>
          <w:iCs/>
          <w:sz w:val="24"/>
          <w:szCs w:val="24"/>
        </w:rPr>
        <w:t>:</w:t>
      </w:r>
      <w:r w:rsidR="00A477A1" w:rsidRPr="00A477A1">
        <w:rPr>
          <w:rFonts w:ascii="Times New Roman" w:hAnsi="Times New Roman" w:cs="Times New Roman"/>
          <w:sz w:val="24"/>
          <w:szCs w:val="24"/>
        </w:rPr>
        <w:t xml:space="preserve"> contiene informació</w:t>
      </w:r>
      <w:r w:rsidR="00A477A1">
        <w:rPr>
          <w:rFonts w:ascii="Times New Roman" w:hAnsi="Times New Roman" w:cs="Times New Roman"/>
          <w:sz w:val="24"/>
          <w:szCs w:val="24"/>
        </w:rPr>
        <w:t>n de variables médicas que describen</w:t>
      </w:r>
      <w:r w:rsidR="00715397">
        <w:rPr>
          <w:rFonts w:ascii="Times New Roman" w:hAnsi="Times New Roman" w:cs="Times New Roman"/>
          <w:sz w:val="24"/>
          <w:szCs w:val="24"/>
        </w:rPr>
        <w:t xml:space="preserve"> un tipo de diagnóstico</w:t>
      </w:r>
      <w:r w:rsidR="00A477A1">
        <w:rPr>
          <w:rFonts w:ascii="Times New Roman" w:hAnsi="Times New Roman" w:cs="Times New Roman"/>
          <w:sz w:val="24"/>
          <w:szCs w:val="24"/>
        </w:rPr>
        <w:t>.</w:t>
      </w:r>
      <w:r w:rsidR="00DD6E69">
        <w:rPr>
          <w:rFonts w:ascii="Times New Roman" w:hAnsi="Times New Roman" w:cs="Times New Roman"/>
          <w:sz w:val="24"/>
          <w:szCs w:val="24"/>
        </w:rPr>
        <w:t xml:space="preserve"> Esta base de datos tiene </w:t>
      </w:r>
      <w:r w:rsidR="00715397" w:rsidRPr="00715397">
        <w:rPr>
          <w:rFonts w:ascii="Times New Roman" w:hAnsi="Times New Roman" w:cs="Times New Roman"/>
          <w:sz w:val="24"/>
          <w:szCs w:val="24"/>
        </w:rPr>
        <w:t>3</w:t>
      </w:r>
      <w:r w:rsidR="00715397">
        <w:rPr>
          <w:rFonts w:ascii="Times New Roman" w:hAnsi="Times New Roman" w:cs="Times New Roman"/>
          <w:sz w:val="24"/>
          <w:szCs w:val="24"/>
        </w:rPr>
        <w:t>.</w:t>
      </w:r>
      <w:r w:rsidR="00715397" w:rsidRPr="00715397">
        <w:rPr>
          <w:rFonts w:ascii="Times New Roman" w:hAnsi="Times New Roman" w:cs="Times New Roman"/>
          <w:sz w:val="24"/>
          <w:szCs w:val="24"/>
        </w:rPr>
        <w:t>411</w:t>
      </w:r>
      <w:r w:rsidR="00715397">
        <w:rPr>
          <w:rFonts w:ascii="Times New Roman" w:hAnsi="Times New Roman" w:cs="Times New Roman"/>
          <w:sz w:val="24"/>
          <w:szCs w:val="24"/>
        </w:rPr>
        <w:t xml:space="preserve"> </w:t>
      </w:r>
      <w:r w:rsidR="00DD6E69">
        <w:rPr>
          <w:rFonts w:ascii="Times New Roman" w:hAnsi="Times New Roman" w:cs="Times New Roman"/>
          <w:sz w:val="24"/>
          <w:szCs w:val="24"/>
        </w:rPr>
        <w:t xml:space="preserve">registros y </w:t>
      </w:r>
      <w:r w:rsidR="00715397">
        <w:rPr>
          <w:rFonts w:ascii="Times New Roman" w:hAnsi="Times New Roman" w:cs="Times New Roman"/>
          <w:sz w:val="24"/>
          <w:szCs w:val="24"/>
        </w:rPr>
        <w:t>dos</w:t>
      </w:r>
      <w:r w:rsidR="00DD6E69">
        <w:rPr>
          <w:rFonts w:ascii="Times New Roman" w:hAnsi="Times New Roman" w:cs="Times New Roman"/>
          <w:sz w:val="24"/>
          <w:szCs w:val="24"/>
        </w:rPr>
        <w:t xml:space="preserve"> variables.</w:t>
      </w:r>
    </w:p>
    <w:p w14:paraId="2A2D42F0" w14:textId="757A1508" w:rsidR="00AD655F" w:rsidRDefault="00AD655F" w:rsidP="007A149D">
      <w:pPr>
        <w:pStyle w:val="Prrafodelista"/>
        <w:numPr>
          <w:ilvl w:val="0"/>
          <w:numId w:val="11"/>
        </w:numPr>
        <w:spacing w:line="276" w:lineRule="auto"/>
        <w:ind w:left="426"/>
        <w:jc w:val="both"/>
        <w:rPr>
          <w:rFonts w:ascii="Times New Roman" w:hAnsi="Times New Roman" w:cs="Times New Roman"/>
          <w:sz w:val="24"/>
          <w:szCs w:val="24"/>
          <w:lang w:val="es-ES"/>
        </w:rPr>
      </w:pPr>
      <w:r w:rsidRPr="00A477A1">
        <w:rPr>
          <w:rFonts w:ascii="Times New Roman" w:hAnsi="Times New Roman" w:cs="Times New Roman"/>
          <w:i/>
          <w:iCs/>
          <w:sz w:val="24"/>
          <w:szCs w:val="24"/>
          <w:lang w:val="es-ES"/>
        </w:rPr>
        <w:t>“</w:t>
      </w:r>
      <w:proofErr w:type="spellStart"/>
      <w:r w:rsidR="00715397" w:rsidRPr="00715397">
        <w:rPr>
          <w:rFonts w:ascii="Times New Roman" w:hAnsi="Times New Roman" w:cs="Times New Roman"/>
          <w:i/>
          <w:iCs/>
          <w:sz w:val="24"/>
          <w:szCs w:val="24"/>
          <w:lang w:val="es-ES"/>
        </w:rPr>
        <w:t>BD_Genero</w:t>
      </w:r>
      <w:proofErr w:type="spellEnd"/>
      <w:r w:rsidRPr="00A477A1">
        <w:rPr>
          <w:rFonts w:ascii="Times New Roman" w:hAnsi="Times New Roman" w:cs="Times New Roman"/>
          <w:i/>
          <w:iCs/>
          <w:sz w:val="24"/>
          <w:szCs w:val="24"/>
          <w:lang w:val="es-ES"/>
        </w:rPr>
        <w:t>”:</w:t>
      </w:r>
      <w:r>
        <w:rPr>
          <w:rFonts w:ascii="Times New Roman" w:hAnsi="Times New Roman" w:cs="Times New Roman"/>
          <w:sz w:val="24"/>
          <w:szCs w:val="24"/>
          <w:lang w:val="es-ES"/>
        </w:rPr>
        <w:t xml:space="preserve"> contiene la información básica de </w:t>
      </w:r>
      <w:r w:rsidR="00715397">
        <w:rPr>
          <w:rFonts w:ascii="Times New Roman" w:hAnsi="Times New Roman" w:cs="Times New Roman"/>
          <w:sz w:val="24"/>
          <w:szCs w:val="24"/>
          <w:lang w:val="es-ES"/>
        </w:rPr>
        <w:t>los tipos de géneros</w:t>
      </w:r>
      <w:r w:rsidR="00A477A1">
        <w:rPr>
          <w:rFonts w:ascii="Times New Roman" w:hAnsi="Times New Roman" w:cs="Times New Roman"/>
          <w:sz w:val="24"/>
          <w:szCs w:val="24"/>
          <w:lang w:val="es-ES"/>
        </w:rPr>
        <w:t>.</w:t>
      </w:r>
      <w:r w:rsidR="00DD6E69">
        <w:rPr>
          <w:rFonts w:ascii="Times New Roman" w:hAnsi="Times New Roman" w:cs="Times New Roman"/>
          <w:sz w:val="24"/>
          <w:szCs w:val="24"/>
          <w:lang w:val="es-ES"/>
        </w:rPr>
        <w:t xml:space="preserve"> Esta base de datos tiene </w:t>
      </w:r>
      <w:r w:rsidR="00715397">
        <w:rPr>
          <w:rFonts w:ascii="Times New Roman" w:hAnsi="Times New Roman" w:cs="Times New Roman"/>
          <w:sz w:val="24"/>
          <w:szCs w:val="24"/>
          <w:lang w:val="es-ES"/>
        </w:rPr>
        <w:t>tres</w:t>
      </w:r>
      <w:r w:rsidR="00DD6E69">
        <w:rPr>
          <w:rFonts w:ascii="Times New Roman" w:hAnsi="Times New Roman" w:cs="Times New Roman"/>
          <w:sz w:val="24"/>
          <w:szCs w:val="24"/>
          <w:lang w:val="es-ES"/>
        </w:rPr>
        <w:t xml:space="preserve"> registros y </w:t>
      </w:r>
      <w:r w:rsidR="00715397">
        <w:rPr>
          <w:rFonts w:ascii="Times New Roman" w:hAnsi="Times New Roman" w:cs="Times New Roman"/>
          <w:sz w:val="24"/>
          <w:szCs w:val="24"/>
          <w:lang w:val="es-ES"/>
        </w:rPr>
        <w:t>dos</w:t>
      </w:r>
      <w:r w:rsidR="00DD6E69">
        <w:rPr>
          <w:rFonts w:ascii="Times New Roman" w:hAnsi="Times New Roman" w:cs="Times New Roman"/>
          <w:sz w:val="24"/>
          <w:szCs w:val="24"/>
          <w:lang w:val="es-ES"/>
        </w:rPr>
        <w:t xml:space="preserve"> variables.</w:t>
      </w:r>
    </w:p>
    <w:p w14:paraId="5FE3D3F8" w14:textId="56F45B3A" w:rsidR="00715397" w:rsidRDefault="00715397" w:rsidP="007A149D">
      <w:pPr>
        <w:pStyle w:val="Prrafodelista"/>
        <w:numPr>
          <w:ilvl w:val="0"/>
          <w:numId w:val="11"/>
        </w:numPr>
        <w:spacing w:line="276" w:lineRule="auto"/>
        <w:ind w:left="426"/>
        <w:jc w:val="both"/>
        <w:rPr>
          <w:rFonts w:ascii="Times New Roman" w:hAnsi="Times New Roman" w:cs="Times New Roman"/>
          <w:sz w:val="24"/>
          <w:szCs w:val="24"/>
          <w:lang w:val="es-ES"/>
        </w:rPr>
      </w:pPr>
      <w:r>
        <w:rPr>
          <w:rFonts w:ascii="Times New Roman" w:hAnsi="Times New Roman" w:cs="Times New Roman"/>
          <w:i/>
          <w:iCs/>
          <w:sz w:val="24"/>
          <w:szCs w:val="24"/>
          <w:lang w:val="es-ES"/>
        </w:rPr>
        <w:t>“</w:t>
      </w:r>
      <w:proofErr w:type="spellStart"/>
      <w:r w:rsidRPr="00715397">
        <w:rPr>
          <w:rFonts w:ascii="Times New Roman" w:hAnsi="Times New Roman" w:cs="Times New Roman"/>
          <w:i/>
          <w:iCs/>
          <w:sz w:val="24"/>
          <w:szCs w:val="24"/>
          <w:lang w:val="es-ES"/>
        </w:rPr>
        <w:t>BD_Reclamaciones</w:t>
      </w:r>
      <w:proofErr w:type="spellEnd"/>
      <w:r>
        <w:rPr>
          <w:rFonts w:ascii="Times New Roman" w:hAnsi="Times New Roman" w:cs="Times New Roman"/>
          <w:i/>
          <w:iCs/>
          <w:sz w:val="24"/>
          <w:szCs w:val="24"/>
          <w:lang w:val="es-ES"/>
        </w:rPr>
        <w:t xml:space="preserve">”: </w:t>
      </w:r>
      <w:r>
        <w:rPr>
          <w:rFonts w:ascii="Times New Roman" w:hAnsi="Times New Roman" w:cs="Times New Roman"/>
          <w:sz w:val="24"/>
          <w:szCs w:val="24"/>
          <w:lang w:val="es-ES"/>
        </w:rPr>
        <w:t xml:space="preserve">Contiene información sobre los tipos de reclamaciones. Esta base cuenta con </w:t>
      </w:r>
      <w:r w:rsidRPr="00715397">
        <w:rPr>
          <w:rFonts w:ascii="Times New Roman" w:hAnsi="Times New Roman" w:cs="Times New Roman"/>
          <w:sz w:val="24"/>
          <w:szCs w:val="24"/>
          <w:lang w:val="es-ES"/>
        </w:rPr>
        <w:t>38</w:t>
      </w:r>
      <w:r>
        <w:rPr>
          <w:rFonts w:ascii="Times New Roman" w:hAnsi="Times New Roman" w:cs="Times New Roman"/>
          <w:sz w:val="24"/>
          <w:szCs w:val="24"/>
          <w:lang w:val="es-ES"/>
        </w:rPr>
        <w:t xml:space="preserve"> registros y dos variables.</w:t>
      </w:r>
    </w:p>
    <w:p w14:paraId="3735C98F" w14:textId="0C412641" w:rsidR="00715397" w:rsidRDefault="00715397" w:rsidP="007A149D">
      <w:pPr>
        <w:pStyle w:val="Prrafodelista"/>
        <w:numPr>
          <w:ilvl w:val="0"/>
          <w:numId w:val="11"/>
        </w:numPr>
        <w:spacing w:line="276" w:lineRule="auto"/>
        <w:ind w:left="426"/>
        <w:jc w:val="both"/>
        <w:rPr>
          <w:rFonts w:ascii="Times New Roman" w:hAnsi="Times New Roman" w:cs="Times New Roman"/>
          <w:sz w:val="24"/>
          <w:szCs w:val="24"/>
          <w:lang w:val="es-ES"/>
        </w:rPr>
      </w:pPr>
      <w:r>
        <w:rPr>
          <w:rFonts w:ascii="Times New Roman" w:hAnsi="Times New Roman" w:cs="Times New Roman"/>
          <w:i/>
          <w:iCs/>
          <w:sz w:val="24"/>
          <w:szCs w:val="24"/>
          <w:lang w:val="es-ES"/>
        </w:rPr>
        <w:t>“</w:t>
      </w:r>
      <w:proofErr w:type="spellStart"/>
      <w:r w:rsidRPr="00715397">
        <w:rPr>
          <w:rFonts w:ascii="Times New Roman" w:hAnsi="Times New Roman" w:cs="Times New Roman"/>
          <w:i/>
          <w:iCs/>
          <w:sz w:val="24"/>
          <w:szCs w:val="24"/>
          <w:lang w:val="es-ES"/>
        </w:rPr>
        <w:t>BD_Regional</w:t>
      </w:r>
      <w:proofErr w:type="spellEnd"/>
      <w:r>
        <w:rPr>
          <w:rFonts w:ascii="Times New Roman" w:hAnsi="Times New Roman" w:cs="Times New Roman"/>
          <w:i/>
          <w:iCs/>
          <w:sz w:val="24"/>
          <w:szCs w:val="24"/>
          <w:lang w:val="es-ES"/>
        </w:rPr>
        <w:t xml:space="preserve">”: </w:t>
      </w:r>
      <w:r>
        <w:rPr>
          <w:rFonts w:ascii="Times New Roman" w:hAnsi="Times New Roman" w:cs="Times New Roman"/>
          <w:sz w:val="24"/>
          <w:szCs w:val="24"/>
          <w:lang w:val="es-ES"/>
        </w:rPr>
        <w:t>contiene información acerca de la región. Esta base tiene seis registros y dos variables.</w:t>
      </w:r>
    </w:p>
    <w:p w14:paraId="1062BDB2" w14:textId="76AC75A2" w:rsidR="00715397" w:rsidRDefault="00715397" w:rsidP="007A149D">
      <w:pPr>
        <w:pStyle w:val="Prrafodelista"/>
        <w:numPr>
          <w:ilvl w:val="0"/>
          <w:numId w:val="11"/>
        </w:numPr>
        <w:spacing w:line="276" w:lineRule="auto"/>
        <w:ind w:left="426"/>
        <w:jc w:val="both"/>
        <w:rPr>
          <w:rFonts w:ascii="Times New Roman" w:hAnsi="Times New Roman" w:cs="Times New Roman"/>
          <w:sz w:val="24"/>
          <w:szCs w:val="24"/>
          <w:lang w:val="es-ES"/>
        </w:rPr>
      </w:pPr>
      <w:r>
        <w:rPr>
          <w:rFonts w:ascii="Times New Roman" w:hAnsi="Times New Roman" w:cs="Times New Roman"/>
          <w:i/>
          <w:iCs/>
          <w:sz w:val="24"/>
          <w:szCs w:val="24"/>
          <w:lang w:val="es-ES"/>
        </w:rPr>
        <w:t>“</w:t>
      </w:r>
      <w:proofErr w:type="spellStart"/>
      <w:r w:rsidRPr="00715397">
        <w:rPr>
          <w:rFonts w:ascii="Times New Roman" w:hAnsi="Times New Roman" w:cs="Times New Roman"/>
          <w:i/>
          <w:iCs/>
          <w:sz w:val="24"/>
          <w:szCs w:val="24"/>
          <w:lang w:val="es-ES"/>
        </w:rPr>
        <w:t>BD_SocioDemograficas</w:t>
      </w:r>
      <w:proofErr w:type="spellEnd"/>
      <w:r w:rsidR="007A149D">
        <w:rPr>
          <w:rFonts w:ascii="Times New Roman" w:hAnsi="Times New Roman" w:cs="Times New Roman"/>
          <w:i/>
          <w:iCs/>
          <w:sz w:val="24"/>
          <w:szCs w:val="24"/>
          <w:lang w:val="es-ES"/>
        </w:rPr>
        <w:t>”:</w:t>
      </w:r>
      <w:r w:rsidR="007A149D">
        <w:rPr>
          <w:rFonts w:ascii="Times New Roman" w:hAnsi="Times New Roman" w:cs="Times New Roman"/>
          <w:sz w:val="24"/>
          <w:szCs w:val="24"/>
          <w:lang w:val="es-ES"/>
        </w:rPr>
        <w:t xml:space="preserve"> Contiene</w:t>
      </w:r>
      <w:r>
        <w:rPr>
          <w:rFonts w:ascii="Times New Roman" w:hAnsi="Times New Roman" w:cs="Times New Roman"/>
          <w:sz w:val="24"/>
          <w:szCs w:val="24"/>
          <w:lang w:val="es-ES"/>
        </w:rPr>
        <w:t xml:space="preserve"> información general del paciente que presta el servicio. Esta base tiene </w:t>
      </w:r>
      <w:r w:rsidRPr="00715397">
        <w:rPr>
          <w:rFonts w:ascii="Times New Roman" w:hAnsi="Times New Roman" w:cs="Times New Roman"/>
          <w:sz w:val="24"/>
          <w:szCs w:val="24"/>
          <w:lang w:val="es-ES"/>
        </w:rPr>
        <w:t>225</w:t>
      </w:r>
      <w:r>
        <w:rPr>
          <w:rFonts w:ascii="Times New Roman" w:hAnsi="Times New Roman" w:cs="Times New Roman"/>
          <w:sz w:val="24"/>
          <w:szCs w:val="24"/>
          <w:lang w:val="es-ES"/>
        </w:rPr>
        <w:t>.</w:t>
      </w:r>
      <w:r w:rsidRPr="00715397">
        <w:rPr>
          <w:rFonts w:ascii="Times New Roman" w:hAnsi="Times New Roman" w:cs="Times New Roman"/>
          <w:sz w:val="24"/>
          <w:szCs w:val="24"/>
          <w:lang w:val="es-ES"/>
        </w:rPr>
        <w:t>776</w:t>
      </w:r>
      <w:r>
        <w:rPr>
          <w:rFonts w:ascii="Times New Roman" w:hAnsi="Times New Roman" w:cs="Times New Roman"/>
          <w:sz w:val="24"/>
          <w:szCs w:val="24"/>
          <w:lang w:val="es-ES"/>
        </w:rPr>
        <w:t xml:space="preserve"> registros y nueve variables.</w:t>
      </w:r>
    </w:p>
    <w:p w14:paraId="1BD11A2B" w14:textId="241E42EB" w:rsidR="001923BD" w:rsidRPr="001923BD" w:rsidRDefault="00715397" w:rsidP="007A149D">
      <w:pPr>
        <w:pStyle w:val="Prrafodelista"/>
        <w:numPr>
          <w:ilvl w:val="0"/>
          <w:numId w:val="11"/>
        </w:numPr>
        <w:spacing w:line="276" w:lineRule="auto"/>
        <w:ind w:left="426"/>
        <w:jc w:val="both"/>
        <w:rPr>
          <w:rFonts w:ascii="Times New Roman" w:hAnsi="Times New Roman" w:cs="Times New Roman"/>
          <w:sz w:val="24"/>
          <w:szCs w:val="24"/>
          <w:lang w:val="es-ES"/>
        </w:rPr>
      </w:pPr>
      <w:r w:rsidRPr="5E7C98DC">
        <w:rPr>
          <w:rFonts w:ascii="Times New Roman" w:hAnsi="Times New Roman" w:cs="Times New Roman"/>
          <w:i/>
          <w:iCs/>
          <w:sz w:val="24"/>
          <w:szCs w:val="24"/>
          <w:lang w:val="es-ES"/>
        </w:rPr>
        <w:t>“</w:t>
      </w:r>
      <w:proofErr w:type="spellStart"/>
      <w:r w:rsidRPr="5E7C98DC">
        <w:rPr>
          <w:rFonts w:ascii="Times New Roman" w:hAnsi="Times New Roman" w:cs="Times New Roman"/>
          <w:i/>
          <w:iCs/>
          <w:sz w:val="24"/>
          <w:szCs w:val="24"/>
          <w:lang w:val="es-ES"/>
        </w:rPr>
        <w:t>BD_UtilizacionesMedicas</w:t>
      </w:r>
      <w:proofErr w:type="spellEnd"/>
      <w:r w:rsidR="00B228E5" w:rsidRPr="5E7C98DC">
        <w:rPr>
          <w:rFonts w:ascii="Times New Roman" w:hAnsi="Times New Roman" w:cs="Times New Roman"/>
          <w:i/>
          <w:iCs/>
          <w:sz w:val="24"/>
          <w:szCs w:val="24"/>
          <w:lang w:val="es-ES"/>
        </w:rPr>
        <w:t>”</w:t>
      </w:r>
      <w:r w:rsidR="007A149D">
        <w:rPr>
          <w:rFonts w:ascii="Times New Roman" w:hAnsi="Times New Roman" w:cs="Times New Roman"/>
          <w:i/>
          <w:iCs/>
          <w:sz w:val="24"/>
          <w:szCs w:val="24"/>
          <w:lang w:val="es-ES"/>
        </w:rPr>
        <w:t xml:space="preserve">: </w:t>
      </w:r>
      <w:r w:rsidR="00B228E5" w:rsidRPr="5E7C98DC">
        <w:rPr>
          <w:rFonts w:ascii="Times New Roman" w:hAnsi="Times New Roman" w:cs="Times New Roman"/>
          <w:sz w:val="24"/>
          <w:szCs w:val="24"/>
          <w:lang w:val="es-ES"/>
        </w:rPr>
        <w:t>Contiene</w:t>
      </w:r>
      <w:r w:rsidR="007A149D">
        <w:rPr>
          <w:rFonts w:ascii="Times New Roman" w:hAnsi="Times New Roman" w:cs="Times New Roman"/>
          <w:sz w:val="24"/>
          <w:szCs w:val="24"/>
          <w:lang w:val="es-ES"/>
        </w:rPr>
        <w:t xml:space="preserve"> </w:t>
      </w:r>
      <w:r w:rsidRPr="5E7C98DC">
        <w:rPr>
          <w:rFonts w:ascii="Times New Roman" w:hAnsi="Times New Roman" w:cs="Times New Roman"/>
          <w:sz w:val="24"/>
          <w:szCs w:val="24"/>
          <w:lang w:val="es-ES"/>
        </w:rPr>
        <w:t xml:space="preserve">información acerca del servicio por el cual el paciente hizo la reclamación, además del número de veces que se </w:t>
      </w:r>
      <w:r w:rsidR="772F36D8" w:rsidRPr="5E7C98DC">
        <w:rPr>
          <w:rFonts w:ascii="Times New Roman" w:hAnsi="Times New Roman" w:cs="Times New Roman"/>
          <w:sz w:val="24"/>
          <w:szCs w:val="24"/>
          <w:lang w:val="es-ES"/>
        </w:rPr>
        <w:t>usó</w:t>
      </w:r>
      <w:r w:rsidRPr="5E7C98DC">
        <w:rPr>
          <w:rFonts w:ascii="Times New Roman" w:hAnsi="Times New Roman" w:cs="Times New Roman"/>
          <w:sz w:val="24"/>
          <w:szCs w:val="24"/>
          <w:lang w:val="es-ES"/>
        </w:rPr>
        <w:t xml:space="preserve"> el servicio y el valor de la utilización. Esta base tiene </w:t>
      </w:r>
      <w:r w:rsidR="001923BD" w:rsidRPr="5E7C98DC">
        <w:rPr>
          <w:rFonts w:ascii="Times New Roman" w:hAnsi="Times New Roman" w:cs="Times New Roman"/>
          <w:sz w:val="24"/>
          <w:szCs w:val="24"/>
          <w:lang w:val="es-ES"/>
        </w:rPr>
        <w:t>800.232 y seis variables.</w:t>
      </w:r>
    </w:p>
    <w:p w14:paraId="7EEFBC60" w14:textId="44C6DB1F" w:rsidR="00CD587C" w:rsidRDefault="00CD587C" w:rsidP="007A149D">
      <w:pPr>
        <w:spacing w:line="276" w:lineRule="auto"/>
        <w:ind w:left="66"/>
        <w:jc w:val="both"/>
        <w:rPr>
          <w:rFonts w:ascii="Times New Roman" w:hAnsi="Times New Roman" w:cs="Times New Roman"/>
          <w:sz w:val="24"/>
          <w:szCs w:val="24"/>
          <w:lang w:val="es-ES"/>
        </w:rPr>
      </w:pPr>
      <w:r>
        <w:rPr>
          <w:rFonts w:ascii="Times New Roman" w:hAnsi="Times New Roman" w:cs="Times New Roman"/>
          <w:sz w:val="24"/>
          <w:szCs w:val="24"/>
          <w:lang w:val="es-ES"/>
        </w:rPr>
        <w:t>Para realizar la limpieza de la información, se realizan los siguientes pasos para cada una de las bases de datos:</w:t>
      </w:r>
    </w:p>
    <w:p w14:paraId="6BB4DDB0" w14:textId="1D2F1E3D" w:rsidR="00CD587C" w:rsidRDefault="00CD587C" w:rsidP="007A149D">
      <w:pPr>
        <w:pStyle w:val="Prrafodelista"/>
        <w:numPr>
          <w:ilvl w:val="0"/>
          <w:numId w:val="12"/>
        </w:numPr>
        <w:spacing w:line="276" w:lineRule="auto"/>
        <w:ind w:left="426"/>
        <w:jc w:val="both"/>
        <w:rPr>
          <w:rFonts w:ascii="Times New Roman" w:hAnsi="Times New Roman" w:cs="Times New Roman"/>
          <w:sz w:val="24"/>
          <w:szCs w:val="24"/>
          <w:lang w:val="es-ES"/>
        </w:rPr>
      </w:pPr>
      <w:r>
        <w:rPr>
          <w:rFonts w:ascii="Times New Roman" w:hAnsi="Times New Roman" w:cs="Times New Roman"/>
          <w:sz w:val="24"/>
          <w:szCs w:val="24"/>
          <w:lang w:val="es-ES"/>
        </w:rPr>
        <w:t>Separación de variables/columnas según el separador de datos (“,”)</w:t>
      </w:r>
    </w:p>
    <w:p w14:paraId="34B9D534" w14:textId="10A27DF5" w:rsidR="001923BD" w:rsidRDefault="001923BD" w:rsidP="007A149D">
      <w:pPr>
        <w:pStyle w:val="Prrafodelista"/>
        <w:numPr>
          <w:ilvl w:val="0"/>
          <w:numId w:val="12"/>
        </w:numPr>
        <w:spacing w:line="276" w:lineRule="auto"/>
        <w:ind w:left="426"/>
        <w:jc w:val="both"/>
        <w:rPr>
          <w:rFonts w:ascii="Times New Roman" w:hAnsi="Times New Roman" w:cs="Times New Roman"/>
          <w:sz w:val="24"/>
          <w:szCs w:val="24"/>
          <w:lang w:val="es-ES"/>
        </w:rPr>
      </w:pPr>
      <w:r>
        <w:rPr>
          <w:rFonts w:ascii="Times New Roman" w:hAnsi="Times New Roman" w:cs="Times New Roman"/>
          <w:sz w:val="24"/>
          <w:szCs w:val="24"/>
          <w:lang w:val="es-ES"/>
        </w:rPr>
        <w:t>Se eliminan categorías de algunas variables que se muestran como “sin información”.</w:t>
      </w:r>
    </w:p>
    <w:p w14:paraId="61C9ABF2" w14:textId="00057A8B" w:rsidR="00E036AF" w:rsidRDefault="00E036AF" w:rsidP="007A149D">
      <w:pPr>
        <w:pStyle w:val="Prrafodelista"/>
        <w:numPr>
          <w:ilvl w:val="0"/>
          <w:numId w:val="12"/>
        </w:numPr>
        <w:spacing w:line="276" w:lineRule="auto"/>
        <w:ind w:left="426"/>
        <w:jc w:val="both"/>
        <w:rPr>
          <w:rFonts w:ascii="Times New Roman" w:hAnsi="Times New Roman" w:cs="Times New Roman"/>
          <w:sz w:val="24"/>
          <w:szCs w:val="24"/>
          <w:lang w:val="es-ES"/>
        </w:rPr>
      </w:pPr>
      <w:r>
        <w:rPr>
          <w:rFonts w:ascii="Times New Roman" w:hAnsi="Times New Roman" w:cs="Times New Roman"/>
          <w:sz w:val="24"/>
          <w:szCs w:val="24"/>
          <w:lang w:val="es-ES"/>
        </w:rPr>
        <w:t>Se reescriben las categorías de la variable “</w:t>
      </w:r>
      <w:proofErr w:type="spellStart"/>
      <w:r>
        <w:rPr>
          <w:rFonts w:ascii="Times New Roman" w:hAnsi="Times New Roman" w:cs="Times New Roman"/>
          <w:sz w:val="24"/>
          <w:szCs w:val="24"/>
          <w:lang w:val="es-ES"/>
        </w:rPr>
        <w:t>regional_id</w:t>
      </w:r>
      <w:proofErr w:type="spellEnd"/>
      <w:r>
        <w:rPr>
          <w:rFonts w:ascii="Times New Roman" w:hAnsi="Times New Roman" w:cs="Times New Roman"/>
          <w:sz w:val="24"/>
          <w:szCs w:val="24"/>
          <w:lang w:val="es-ES"/>
        </w:rPr>
        <w:t>” dado que algunas están mal escritas.</w:t>
      </w:r>
    </w:p>
    <w:p w14:paraId="285441AD" w14:textId="31C95C15" w:rsidR="001923BD" w:rsidRDefault="001923BD" w:rsidP="007A149D">
      <w:pPr>
        <w:spacing w:line="276" w:lineRule="auto"/>
        <w:ind w:left="66"/>
        <w:jc w:val="both"/>
        <w:rPr>
          <w:rFonts w:ascii="Times New Roman" w:hAnsi="Times New Roman" w:cs="Times New Roman"/>
          <w:sz w:val="24"/>
          <w:szCs w:val="24"/>
          <w:lang w:val="es-ES"/>
        </w:rPr>
      </w:pPr>
      <w:r>
        <w:rPr>
          <w:rFonts w:ascii="Times New Roman" w:hAnsi="Times New Roman" w:cs="Times New Roman"/>
          <w:sz w:val="24"/>
          <w:szCs w:val="24"/>
          <w:lang w:val="es-ES"/>
        </w:rPr>
        <w:t>Se procede a realizar la unión de las bases de datos por partes, dado que no todas tienen la m</w:t>
      </w:r>
      <w:r w:rsidR="00E036AF">
        <w:rPr>
          <w:rFonts w:ascii="Times New Roman" w:hAnsi="Times New Roman" w:cs="Times New Roman"/>
          <w:sz w:val="24"/>
          <w:szCs w:val="24"/>
          <w:lang w:val="es-ES"/>
        </w:rPr>
        <w:t>isma variable tipo “</w:t>
      </w:r>
      <w:proofErr w:type="spellStart"/>
      <w:r w:rsidR="00E036AF">
        <w:rPr>
          <w:rFonts w:ascii="Times New Roman" w:hAnsi="Times New Roman" w:cs="Times New Roman"/>
          <w:sz w:val="24"/>
          <w:szCs w:val="24"/>
          <w:lang w:val="es-ES"/>
        </w:rPr>
        <w:t>key</w:t>
      </w:r>
      <w:proofErr w:type="spellEnd"/>
      <w:r w:rsidR="00E036AF">
        <w:rPr>
          <w:rFonts w:ascii="Times New Roman" w:hAnsi="Times New Roman" w:cs="Times New Roman"/>
          <w:sz w:val="24"/>
          <w:szCs w:val="24"/>
          <w:lang w:val="es-ES"/>
        </w:rPr>
        <w:t>”.</w:t>
      </w:r>
    </w:p>
    <w:p w14:paraId="316687F1" w14:textId="3187E067" w:rsidR="00E036AF" w:rsidRDefault="00E036AF" w:rsidP="007A149D">
      <w:pPr>
        <w:pStyle w:val="Prrafodelista"/>
        <w:numPr>
          <w:ilvl w:val="0"/>
          <w:numId w:val="15"/>
        </w:numPr>
        <w:spacing w:line="276" w:lineRule="auto"/>
        <w:ind w:left="426"/>
        <w:jc w:val="both"/>
        <w:rPr>
          <w:rFonts w:ascii="Times New Roman" w:hAnsi="Times New Roman" w:cs="Times New Roman"/>
          <w:sz w:val="24"/>
          <w:szCs w:val="24"/>
          <w:lang w:val="es-ES"/>
        </w:rPr>
      </w:pPr>
      <w:r>
        <w:rPr>
          <w:rFonts w:ascii="Times New Roman" w:hAnsi="Times New Roman" w:cs="Times New Roman"/>
          <w:sz w:val="24"/>
          <w:szCs w:val="24"/>
          <w:lang w:val="es-ES"/>
        </w:rPr>
        <w:t>Se une la base sociodemográfica con el género, por medio de “</w:t>
      </w:r>
      <w:proofErr w:type="spellStart"/>
      <w:r>
        <w:rPr>
          <w:rFonts w:ascii="Times New Roman" w:hAnsi="Times New Roman" w:cs="Times New Roman"/>
          <w:sz w:val="24"/>
          <w:szCs w:val="24"/>
          <w:lang w:val="es-ES"/>
        </w:rPr>
        <w:t>Sexo_cd</w:t>
      </w:r>
      <w:proofErr w:type="spellEnd"/>
      <w:r>
        <w:rPr>
          <w:rFonts w:ascii="Times New Roman" w:hAnsi="Times New Roman" w:cs="Times New Roman"/>
          <w:sz w:val="24"/>
          <w:szCs w:val="24"/>
          <w:lang w:val="es-ES"/>
        </w:rPr>
        <w:t>”.</w:t>
      </w:r>
    </w:p>
    <w:p w14:paraId="467E8267" w14:textId="11CDE4A5" w:rsidR="00E036AF" w:rsidRDefault="00E036AF" w:rsidP="007A149D">
      <w:pPr>
        <w:pStyle w:val="Prrafodelista"/>
        <w:numPr>
          <w:ilvl w:val="0"/>
          <w:numId w:val="15"/>
        </w:numPr>
        <w:spacing w:line="276" w:lineRule="auto"/>
        <w:ind w:left="426"/>
        <w:jc w:val="both"/>
        <w:rPr>
          <w:rFonts w:ascii="Times New Roman" w:hAnsi="Times New Roman" w:cs="Times New Roman"/>
          <w:sz w:val="24"/>
          <w:szCs w:val="24"/>
          <w:lang w:val="es-ES"/>
        </w:rPr>
      </w:pPr>
      <w:r>
        <w:rPr>
          <w:rFonts w:ascii="Times New Roman" w:hAnsi="Times New Roman" w:cs="Times New Roman"/>
          <w:sz w:val="24"/>
          <w:szCs w:val="24"/>
          <w:lang w:val="es-ES"/>
        </w:rPr>
        <w:t>Luego se une la base sociodemográfica con la base de regional por medio de “</w:t>
      </w:r>
      <w:proofErr w:type="spellStart"/>
      <w:r>
        <w:rPr>
          <w:rFonts w:ascii="Times New Roman" w:hAnsi="Times New Roman" w:cs="Times New Roman"/>
          <w:sz w:val="24"/>
          <w:szCs w:val="24"/>
          <w:lang w:val="es-ES"/>
        </w:rPr>
        <w:t>Regional_id</w:t>
      </w:r>
      <w:proofErr w:type="spellEnd"/>
      <w:r>
        <w:rPr>
          <w:rFonts w:ascii="Times New Roman" w:hAnsi="Times New Roman" w:cs="Times New Roman"/>
          <w:sz w:val="24"/>
          <w:szCs w:val="24"/>
          <w:lang w:val="es-ES"/>
        </w:rPr>
        <w:t>”</w:t>
      </w:r>
    </w:p>
    <w:p w14:paraId="23037C16" w14:textId="25A019A3" w:rsidR="00E036AF" w:rsidRDefault="00E036AF" w:rsidP="007A149D">
      <w:pPr>
        <w:pStyle w:val="Prrafodelista"/>
        <w:numPr>
          <w:ilvl w:val="0"/>
          <w:numId w:val="15"/>
        </w:numPr>
        <w:spacing w:line="276" w:lineRule="auto"/>
        <w:ind w:left="426"/>
        <w:jc w:val="both"/>
        <w:rPr>
          <w:rFonts w:ascii="Times New Roman" w:hAnsi="Times New Roman" w:cs="Times New Roman"/>
          <w:sz w:val="24"/>
          <w:szCs w:val="24"/>
          <w:lang w:val="es-ES"/>
        </w:rPr>
      </w:pPr>
      <w:r>
        <w:rPr>
          <w:rFonts w:ascii="Times New Roman" w:hAnsi="Times New Roman" w:cs="Times New Roman"/>
          <w:sz w:val="24"/>
          <w:szCs w:val="24"/>
          <w:lang w:val="es-ES"/>
        </w:rPr>
        <w:t>Se une la base utilizaciones medicas con diagnóstico, por medio de la variable “</w:t>
      </w:r>
      <w:proofErr w:type="spellStart"/>
      <w:r>
        <w:rPr>
          <w:rFonts w:ascii="Times New Roman" w:hAnsi="Times New Roman" w:cs="Times New Roman"/>
          <w:sz w:val="24"/>
          <w:szCs w:val="24"/>
          <w:lang w:val="es-ES"/>
        </w:rPr>
        <w:t>Diagnostico_codigo</w:t>
      </w:r>
      <w:proofErr w:type="spellEnd"/>
      <w:r>
        <w:rPr>
          <w:rFonts w:ascii="Times New Roman" w:hAnsi="Times New Roman" w:cs="Times New Roman"/>
          <w:sz w:val="24"/>
          <w:szCs w:val="24"/>
          <w:lang w:val="es-ES"/>
        </w:rPr>
        <w:t>”</w:t>
      </w:r>
    </w:p>
    <w:p w14:paraId="62526D84" w14:textId="2633972B" w:rsidR="00E036AF" w:rsidRDefault="00E036AF" w:rsidP="007A149D">
      <w:pPr>
        <w:pStyle w:val="Prrafodelista"/>
        <w:numPr>
          <w:ilvl w:val="0"/>
          <w:numId w:val="15"/>
        </w:numPr>
        <w:spacing w:line="276" w:lineRule="auto"/>
        <w:ind w:left="426"/>
        <w:jc w:val="both"/>
        <w:rPr>
          <w:rFonts w:ascii="Times New Roman" w:hAnsi="Times New Roman" w:cs="Times New Roman"/>
          <w:sz w:val="24"/>
          <w:szCs w:val="24"/>
          <w:lang w:val="es-ES"/>
        </w:rPr>
      </w:pPr>
      <w:r w:rsidRPr="5E7C98DC">
        <w:rPr>
          <w:rFonts w:ascii="Times New Roman" w:hAnsi="Times New Roman" w:cs="Times New Roman"/>
          <w:sz w:val="24"/>
          <w:szCs w:val="24"/>
          <w:lang w:val="es-ES"/>
        </w:rPr>
        <w:t xml:space="preserve">Luego se une la base </w:t>
      </w:r>
      <w:r w:rsidR="06F727C4" w:rsidRPr="5E7C98DC">
        <w:rPr>
          <w:rFonts w:ascii="Times New Roman" w:hAnsi="Times New Roman" w:cs="Times New Roman"/>
          <w:sz w:val="24"/>
          <w:szCs w:val="24"/>
          <w:lang w:val="es-ES"/>
        </w:rPr>
        <w:t>número</w:t>
      </w:r>
      <w:r w:rsidRPr="5E7C98DC">
        <w:rPr>
          <w:rFonts w:ascii="Times New Roman" w:hAnsi="Times New Roman" w:cs="Times New Roman"/>
          <w:sz w:val="24"/>
          <w:szCs w:val="24"/>
          <w:lang w:val="es-ES"/>
        </w:rPr>
        <w:t xml:space="preserve"> de utilizaciones y reclamaciones por medio de la variable “</w:t>
      </w:r>
      <w:proofErr w:type="spellStart"/>
      <w:r w:rsidRPr="5E7C98DC">
        <w:rPr>
          <w:rFonts w:ascii="Times New Roman" w:hAnsi="Times New Roman" w:cs="Times New Roman"/>
          <w:sz w:val="24"/>
          <w:szCs w:val="24"/>
          <w:lang w:val="es-ES"/>
        </w:rPr>
        <w:t>Reclamacion_cd</w:t>
      </w:r>
      <w:proofErr w:type="spellEnd"/>
      <w:r w:rsidRPr="5E7C98DC">
        <w:rPr>
          <w:rFonts w:ascii="Times New Roman" w:hAnsi="Times New Roman" w:cs="Times New Roman"/>
          <w:sz w:val="24"/>
          <w:szCs w:val="24"/>
          <w:lang w:val="es-ES"/>
        </w:rPr>
        <w:t>”</w:t>
      </w:r>
    </w:p>
    <w:p w14:paraId="2BC061BD" w14:textId="27154716" w:rsidR="00E036AF" w:rsidRDefault="00E036AF" w:rsidP="007A149D">
      <w:pPr>
        <w:pStyle w:val="Prrafodelista"/>
        <w:numPr>
          <w:ilvl w:val="0"/>
          <w:numId w:val="15"/>
        </w:numPr>
        <w:spacing w:line="276" w:lineRule="auto"/>
        <w:ind w:left="426"/>
        <w:jc w:val="both"/>
        <w:rPr>
          <w:rFonts w:ascii="Times New Roman" w:hAnsi="Times New Roman" w:cs="Times New Roman"/>
          <w:sz w:val="24"/>
          <w:szCs w:val="24"/>
          <w:lang w:val="es-ES"/>
        </w:rPr>
      </w:pPr>
      <w:r>
        <w:rPr>
          <w:rFonts w:ascii="Times New Roman" w:hAnsi="Times New Roman" w:cs="Times New Roman"/>
          <w:sz w:val="24"/>
          <w:szCs w:val="24"/>
          <w:lang w:val="es-ES"/>
        </w:rPr>
        <w:t>Para finalizar, se unen la bases sociodemográficas y utilizaciones medicas para generar una sola base a partir de la variable “</w:t>
      </w:r>
      <w:proofErr w:type="spellStart"/>
      <w:r>
        <w:rPr>
          <w:rFonts w:ascii="Times New Roman" w:hAnsi="Times New Roman" w:cs="Times New Roman"/>
          <w:sz w:val="24"/>
          <w:szCs w:val="24"/>
          <w:lang w:val="es-ES"/>
        </w:rPr>
        <w:t>Afiliado_Id</w:t>
      </w:r>
      <w:proofErr w:type="spellEnd"/>
      <w:r>
        <w:rPr>
          <w:rFonts w:ascii="Times New Roman" w:hAnsi="Times New Roman" w:cs="Times New Roman"/>
          <w:sz w:val="24"/>
          <w:szCs w:val="24"/>
          <w:lang w:val="es-ES"/>
        </w:rPr>
        <w:t xml:space="preserve">” </w:t>
      </w:r>
    </w:p>
    <w:p w14:paraId="5B4BB21D" w14:textId="72D72E46" w:rsidR="00B228E5" w:rsidRDefault="00B228E5" w:rsidP="007A149D">
      <w:pPr>
        <w:spacing w:line="276" w:lineRule="auto"/>
        <w:ind w:left="66"/>
        <w:jc w:val="both"/>
        <w:rPr>
          <w:rFonts w:ascii="Times New Roman" w:hAnsi="Times New Roman" w:cs="Times New Roman"/>
          <w:sz w:val="24"/>
          <w:szCs w:val="24"/>
        </w:rPr>
      </w:pPr>
      <w:r>
        <w:rPr>
          <w:rFonts w:ascii="Times New Roman" w:hAnsi="Times New Roman" w:cs="Times New Roman"/>
          <w:sz w:val="24"/>
          <w:szCs w:val="24"/>
          <w:lang w:val="es-ES"/>
        </w:rPr>
        <w:t>La unión se realiza por medio de la función “</w:t>
      </w:r>
      <w:proofErr w:type="spellStart"/>
      <w:r>
        <w:rPr>
          <w:rFonts w:ascii="Times New Roman" w:hAnsi="Times New Roman" w:cs="Times New Roman"/>
          <w:sz w:val="24"/>
          <w:szCs w:val="24"/>
          <w:lang w:val="es-ES"/>
        </w:rPr>
        <w:t>merge</w:t>
      </w:r>
      <w:proofErr w:type="spellEnd"/>
      <w:r>
        <w:rPr>
          <w:rFonts w:ascii="Times New Roman" w:hAnsi="Times New Roman" w:cs="Times New Roman"/>
          <w:sz w:val="24"/>
          <w:szCs w:val="24"/>
          <w:lang w:val="es-ES"/>
        </w:rPr>
        <w:t>” bajo el método “</w:t>
      </w:r>
      <w:proofErr w:type="spellStart"/>
      <w:r>
        <w:rPr>
          <w:rFonts w:ascii="Times New Roman" w:hAnsi="Times New Roman" w:cs="Times New Roman"/>
          <w:sz w:val="24"/>
          <w:szCs w:val="24"/>
          <w:lang w:val="es-ES"/>
        </w:rPr>
        <w:t>inner</w:t>
      </w:r>
      <w:proofErr w:type="spellEnd"/>
      <w:r>
        <w:rPr>
          <w:rFonts w:ascii="Times New Roman" w:hAnsi="Times New Roman" w:cs="Times New Roman"/>
          <w:sz w:val="24"/>
          <w:szCs w:val="24"/>
          <w:lang w:val="es-ES"/>
        </w:rPr>
        <w:t xml:space="preserve">” el cual lleva a cabo una </w:t>
      </w:r>
      <w:r>
        <w:rPr>
          <w:rFonts w:ascii="Times New Roman" w:hAnsi="Times New Roman" w:cs="Times New Roman"/>
          <w:sz w:val="24"/>
          <w:szCs w:val="24"/>
          <w:lang w:val="es-ES"/>
        </w:rPr>
        <w:lastRenderedPageBreak/>
        <w:t xml:space="preserve">intersección de los datos de las bases para extraer la información contenida en cada una de las bases. Teniendo en cuenta lo anterior, se obtiene una base de datos general con </w:t>
      </w:r>
      <w:r w:rsidRPr="00B228E5">
        <w:rPr>
          <w:rFonts w:ascii="Times New Roman" w:hAnsi="Times New Roman" w:cs="Times New Roman"/>
          <w:sz w:val="24"/>
          <w:szCs w:val="24"/>
        </w:rPr>
        <w:t>823</w:t>
      </w:r>
      <w:r>
        <w:rPr>
          <w:rFonts w:ascii="Times New Roman" w:hAnsi="Times New Roman" w:cs="Times New Roman"/>
          <w:sz w:val="24"/>
          <w:szCs w:val="24"/>
        </w:rPr>
        <w:t>.</w:t>
      </w:r>
      <w:r w:rsidRPr="00B228E5">
        <w:rPr>
          <w:rFonts w:ascii="Times New Roman" w:hAnsi="Times New Roman" w:cs="Times New Roman"/>
          <w:sz w:val="24"/>
          <w:szCs w:val="24"/>
        </w:rPr>
        <w:t>617</w:t>
      </w:r>
      <w:r>
        <w:rPr>
          <w:rFonts w:ascii="Times New Roman" w:hAnsi="Times New Roman" w:cs="Times New Roman"/>
          <w:sz w:val="24"/>
          <w:szCs w:val="24"/>
        </w:rPr>
        <w:t xml:space="preserve"> registros y 12 variables.</w:t>
      </w:r>
    </w:p>
    <w:p w14:paraId="52B8FC6C" w14:textId="033149DC" w:rsidR="00B228E5" w:rsidRDefault="00B228E5" w:rsidP="007A149D">
      <w:pPr>
        <w:spacing w:line="276" w:lineRule="auto"/>
        <w:ind w:left="66"/>
        <w:jc w:val="both"/>
        <w:rPr>
          <w:rFonts w:ascii="Times New Roman" w:hAnsi="Times New Roman" w:cs="Times New Roman"/>
          <w:sz w:val="24"/>
          <w:szCs w:val="24"/>
        </w:rPr>
      </w:pPr>
      <w:r>
        <w:rPr>
          <w:rFonts w:ascii="Times New Roman" w:hAnsi="Times New Roman" w:cs="Times New Roman"/>
          <w:sz w:val="24"/>
          <w:szCs w:val="24"/>
        </w:rPr>
        <w:t>Se crean variables que cuantificar ciertos tiempos y al mismo tiempo para poder filtrar la base de datos</w:t>
      </w:r>
      <w:r w:rsidR="000C7700">
        <w:rPr>
          <w:rFonts w:ascii="Times New Roman" w:hAnsi="Times New Roman" w:cs="Times New Roman"/>
          <w:sz w:val="24"/>
          <w:szCs w:val="24"/>
        </w:rPr>
        <w:t>, presentadas a continuación</w:t>
      </w:r>
      <w:r>
        <w:rPr>
          <w:rFonts w:ascii="Times New Roman" w:hAnsi="Times New Roman" w:cs="Times New Roman"/>
          <w:sz w:val="24"/>
          <w:szCs w:val="24"/>
        </w:rPr>
        <w:t xml:space="preserve">. </w:t>
      </w:r>
    </w:p>
    <w:p w14:paraId="59BECAC4" w14:textId="303577BD" w:rsidR="00B228E5" w:rsidRPr="00B228E5" w:rsidRDefault="000C7700" w:rsidP="007A149D">
      <w:pPr>
        <w:pStyle w:val="Prrafodelista"/>
        <w:numPr>
          <w:ilvl w:val="0"/>
          <w:numId w:val="16"/>
        </w:numPr>
        <w:spacing w:line="276" w:lineRule="auto"/>
        <w:ind w:left="284"/>
        <w:jc w:val="both"/>
        <w:rPr>
          <w:rFonts w:ascii="Times New Roman" w:hAnsi="Times New Roman" w:cs="Times New Roman"/>
          <w:sz w:val="24"/>
          <w:szCs w:val="24"/>
          <w:lang w:val="es-ES"/>
        </w:rPr>
      </w:pPr>
      <w:r>
        <w:rPr>
          <w:rFonts w:ascii="Times New Roman" w:hAnsi="Times New Roman" w:cs="Times New Roman"/>
          <w:sz w:val="24"/>
          <w:szCs w:val="24"/>
        </w:rPr>
        <w:t>L</w:t>
      </w:r>
      <w:r w:rsidR="00B228E5" w:rsidRPr="00B228E5">
        <w:rPr>
          <w:rFonts w:ascii="Times New Roman" w:hAnsi="Times New Roman" w:cs="Times New Roman"/>
          <w:sz w:val="24"/>
          <w:szCs w:val="24"/>
        </w:rPr>
        <w:t>a variable edad que corresponde al tiempo que transcurre desde la fecha de nacimiento hasta que to</w:t>
      </w:r>
      <w:r w:rsidR="00B228E5">
        <w:rPr>
          <w:rFonts w:ascii="Times New Roman" w:hAnsi="Times New Roman" w:cs="Times New Roman"/>
          <w:sz w:val="24"/>
          <w:szCs w:val="24"/>
        </w:rPr>
        <w:t>ma el seguro</w:t>
      </w:r>
    </w:p>
    <w:p w14:paraId="70FD0699" w14:textId="3A5B26F4" w:rsidR="00B228E5" w:rsidRDefault="000C7700" w:rsidP="007A149D">
      <w:pPr>
        <w:pStyle w:val="Prrafodelista"/>
        <w:numPr>
          <w:ilvl w:val="0"/>
          <w:numId w:val="16"/>
        </w:numPr>
        <w:spacing w:line="276" w:lineRule="auto"/>
        <w:ind w:left="284"/>
        <w:jc w:val="both"/>
        <w:rPr>
          <w:rFonts w:ascii="Times New Roman" w:hAnsi="Times New Roman" w:cs="Times New Roman"/>
          <w:sz w:val="24"/>
          <w:szCs w:val="24"/>
          <w:lang w:val="es-ES"/>
        </w:rPr>
      </w:pPr>
      <w:r>
        <w:rPr>
          <w:rFonts w:ascii="Times New Roman" w:hAnsi="Times New Roman" w:cs="Times New Roman"/>
          <w:sz w:val="24"/>
          <w:szCs w:val="24"/>
          <w:lang w:val="es-ES"/>
        </w:rPr>
        <w:t>La variable tiempo de reclamación corresponde al tiempo que transcurre desde el inicio del seguro hasta que reclamo.</w:t>
      </w:r>
    </w:p>
    <w:p w14:paraId="483FB16D" w14:textId="2FFBDC38" w:rsidR="000C7700" w:rsidRDefault="000C7700" w:rsidP="007A149D">
      <w:pPr>
        <w:pStyle w:val="Prrafodelista"/>
        <w:numPr>
          <w:ilvl w:val="0"/>
          <w:numId w:val="16"/>
        </w:numPr>
        <w:spacing w:line="276" w:lineRule="auto"/>
        <w:ind w:left="284"/>
        <w:jc w:val="both"/>
        <w:rPr>
          <w:rFonts w:ascii="Times New Roman" w:hAnsi="Times New Roman" w:cs="Times New Roman"/>
          <w:sz w:val="24"/>
          <w:szCs w:val="24"/>
          <w:lang w:val="es-ES"/>
        </w:rPr>
      </w:pPr>
      <w:r>
        <w:rPr>
          <w:rFonts w:ascii="Times New Roman" w:hAnsi="Times New Roman" w:cs="Times New Roman"/>
          <w:sz w:val="24"/>
          <w:szCs w:val="24"/>
          <w:lang w:val="es-ES"/>
        </w:rPr>
        <w:t>La variable tiempo fin corresponde al tiempo que ha trascurrido desde que reclame hasta que se terminó el seguro.</w:t>
      </w:r>
    </w:p>
    <w:p w14:paraId="1A37D1B1" w14:textId="73241D2C" w:rsidR="001923BD" w:rsidRDefault="000C7700" w:rsidP="007A149D">
      <w:pPr>
        <w:spacing w:line="276" w:lineRule="auto"/>
        <w:ind w:left="-76"/>
        <w:jc w:val="both"/>
        <w:rPr>
          <w:rFonts w:ascii="Times New Roman" w:hAnsi="Times New Roman" w:cs="Times New Roman"/>
          <w:sz w:val="24"/>
          <w:szCs w:val="24"/>
          <w:lang w:val="es-ES"/>
        </w:rPr>
      </w:pPr>
      <w:r>
        <w:rPr>
          <w:rFonts w:ascii="Times New Roman" w:hAnsi="Times New Roman" w:cs="Times New Roman"/>
          <w:sz w:val="24"/>
          <w:szCs w:val="24"/>
          <w:lang w:val="es-ES"/>
        </w:rPr>
        <w:t>Con esto se filtra la base con la variable edad, para que no haya números negativos, también se aplica este filtrado a tiempo de reclamación y a tiempo fin de reclamación, para que la base no tenga datos inconsistentes. Luego se eliminan los registros que tengan la misma fecha de inicio y de fin, pues corresponde a una venta ficticia, además también se eliminan los registros que corresponden a un numero de utilizaciones en cero</w:t>
      </w:r>
      <w:r w:rsidR="00DA09CA">
        <w:rPr>
          <w:rFonts w:ascii="Times New Roman" w:hAnsi="Times New Roman" w:cs="Times New Roman"/>
          <w:sz w:val="24"/>
          <w:szCs w:val="24"/>
          <w:lang w:val="es-ES"/>
        </w:rPr>
        <w:t xml:space="preserve">. Para finalizar, con la fecha de cancelación se genera otra variable que corresponde a si el usuario canceló o no el servicio (Si/No) de tal forma que eliminamos a las personas que ya no tengan el servicio activo, pues ya no tiene un nivel de expuesto de importancia para la aseguradora. Luego de aplicar todos estos filtros y eliminación de datos que fueran incoherentes se obtiene una base de </w:t>
      </w:r>
      <w:r w:rsidR="00DA09CA" w:rsidRPr="00DA09CA">
        <w:rPr>
          <w:rFonts w:ascii="Times New Roman" w:hAnsi="Times New Roman" w:cs="Times New Roman"/>
          <w:sz w:val="24"/>
          <w:szCs w:val="24"/>
        </w:rPr>
        <w:t>460</w:t>
      </w:r>
      <w:r w:rsidR="00DA09CA">
        <w:rPr>
          <w:rFonts w:ascii="Times New Roman" w:hAnsi="Times New Roman" w:cs="Times New Roman"/>
          <w:sz w:val="24"/>
          <w:szCs w:val="24"/>
        </w:rPr>
        <w:t>.</w:t>
      </w:r>
      <w:r w:rsidR="00DA09CA" w:rsidRPr="00DA09CA">
        <w:rPr>
          <w:rFonts w:ascii="Times New Roman" w:hAnsi="Times New Roman" w:cs="Times New Roman"/>
          <w:sz w:val="24"/>
          <w:szCs w:val="24"/>
        </w:rPr>
        <w:t>934</w:t>
      </w:r>
      <w:r w:rsidR="00DA09CA">
        <w:rPr>
          <w:rFonts w:ascii="Times New Roman" w:hAnsi="Times New Roman" w:cs="Times New Roman"/>
          <w:sz w:val="24"/>
          <w:szCs w:val="24"/>
        </w:rPr>
        <w:t xml:space="preserve"> y 1</w:t>
      </w:r>
      <w:r w:rsidR="007A149D">
        <w:rPr>
          <w:rFonts w:ascii="Times New Roman" w:hAnsi="Times New Roman" w:cs="Times New Roman"/>
          <w:sz w:val="24"/>
          <w:szCs w:val="24"/>
        </w:rPr>
        <w:t>8</w:t>
      </w:r>
      <w:r w:rsidR="00DA09CA">
        <w:rPr>
          <w:rFonts w:ascii="Times New Roman" w:hAnsi="Times New Roman" w:cs="Times New Roman"/>
          <w:sz w:val="24"/>
          <w:szCs w:val="24"/>
        </w:rPr>
        <w:t xml:space="preserve"> variables.</w:t>
      </w:r>
    </w:p>
    <w:p w14:paraId="6C7C50FB" w14:textId="604E5797" w:rsidR="0009388F" w:rsidRDefault="0009388F" w:rsidP="007A149D">
      <w:pPr>
        <w:pStyle w:val="Prrafodelista"/>
        <w:keepNext/>
        <w:numPr>
          <w:ilvl w:val="1"/>
          <w:numId w:val="2"/>
        </w:numPr>
        <w:spacing w:line="276" w:lineRule="auto"/>
        <w:jc w:val="center"/>
        <w:rPr>
          <w:rFonts w:ascii="Times New Roman" w:hAnsi="Times New Roman" w:cs="Times New Roman"/>
          <w:b/>
          <w:bCs/>
          <w:sz w:val="24"/>
          <w:szCs w:val="24"/>
          <w:lang w:val="es-ES"/>
        </w:rPr>
      </w:pPr>
      <w:r w:rsidRPr="008032EA">
        <w:rPr>
          <w:rFonts w:ascii="Times New Roman" w:hAnsi="Times New Roman" w:cs="Times New Roman"/>
          <w:b/>
          <w:bCs/>
          <w:sz w:val="24"/>
          <w:szCs w:val="24"/>
          <w:lang w:val="es-ES"/>
        </w:rPr>
        <w:t>ANÁLISIS EXPLORATORIO</w:t>
      </w:r>
    </w:p>
    <w:p w14:paraId="1EC778CB" w14:textId="5C94139D" w:rsidR="003154CB" w:rsidRDefault="003154CB" w:rsidP="007A149D">
      <w:pPr>
        <w:spacing w:line="276"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Después de realizar un análisis para comprender las características de los </w:t>
      </w:r>
      <w:r w:rsidR="00DF1C48">
        <w:rPr>
          <w:rFonts w:ascii="Times New Roman" w:hAnsi="Times New Roman" w:cs="Times New Roman"/>
          <w:sz w:val="24"/>
          <w:szCs w:val="24"/>
          <w:lang w:val="es-ES"/>
        </w:rPr>
        <w:t>usuarios</w:t>
      </w:r>
      <w:r>
        <w:rPr>
          <w:rFonts w:ascii="Times New Roman" w:hAnsi="Times New Roman" w:cs="Times New Roman"/>
          <w:sz w:val="24"/>
          <w:szCs w:val="24"/>
          <w:lang w:val="es-ES"/>
        </w:rPr>
        <w:t xml:space="preserve"> y de las variables de la base de datos general, se obtiene que:</w:t>
      </w:r>
    </w:p>
    <w:p w14:paraId="6E2183D3" w14:textId="073A77CF" w:rsidR="00BE05A2" w:rsidRDefault="00BE05A2" w:rsidP="007A149D">
      <w:pPr>
        <w:pStyle w:val="Prrafodelista"/>
        <w:numPr>
          <w:ilvl w:val="0"/>
          <w:numId w:val="13"/>
        </w:numPr>
        <w:spacing w:line="276" w:lineRule="auto"/>
        <w:ind w:left="426"/>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Los registros de edad presentan una media de </w:t>
      </w:r>
      <w:r w:rsidR="00DF1C48">
        <w:rPr>
          <w:rFonts w:ascii="Times New Roman" w:hAnsi="Times New Roman" w:cs="Times New Roman"/>
          <w:sz w:val="24"/>
          <w:szCs w:val="24"/>
          <w:lang w:val="es-ES"/>
        </w:rPr>
        <w:t>39</w:t>
      </w:r>
      <w:r>
        <w:rPr>
          <w:rFonts w:ascii="Times New Roman" w:hAnsi="Times New Roman" w:cs="Times New Roman"/>
          <w:sz w:val="24"/>
          <w:szCs w:val="24"/>
          <w:lang w:val="es-ES"/>
        </w:rPr>
        <w:t xml:space="preserve"> años y una mediana de </w:t>
      </w:r>
      <w:r w:rsidR="00DF1C48">
        <w:rPr>
          <w:rFonts w:ascii="Times New Roman" w:hAnsi="Times New Roman" w:cs="Times New Roman"/>
          <w:sz w:val="24"/>
          <w:szCs w:val="24"/>
          <w:lang w:val="es-ES"/>
        </w:rPr>
        <w:t>40</w:t>
      </w:r>
      <w:r>
        <w:rPr>
          <w:rFonts w:ascii="Times New Roman" w:hAnsi="Times New Roman" w:cs="Times New Roman"/>
          <w:sz w:val="24"/>
          <w:szCs w:val="24"/>
          <w:lang w:val="es-ES"/>
        </w:rPr>
        <w:t xml:space="preserve"> años. Además, existen registros de person</w:t>
      </w:r>
      <w:r w:rsidR="00686198">
        <w:rPr>
          <w:rFonts w:ascii="Times New Roman" w:hAnsi="Times New Roman" w:cs="Times New Roman"/>
          <w:sz w:val="24"/>
          <w:szCs w:val="24"/>
          <w:lang w:val="es-ES"/>
        </w:rPr>
        <w:t xml:space="preserve">as entre los </w:t>
      </w:r>
      <w:r w:rsidR="00DF1C48">
        <w:rPr>
          <w:rFonts w:ascii="Times New Roman" w:hAnsi="Times New Roman" w:cs="Times New Roman"/>
          <w:sz w:val="24"/>
          <w:szCs w:val="24"/>
          <w:lang w:val="es-ES"/>
        </w:rPr>
        <w:t>0</w:t>
      </w:r>
      <w:r w:rsidR="00686198">
        <w:rPr>
          <w:rFonts w:ascii="Times New Roman" w:hAnsi="Times New Roman" w:cs="Times New Roman"/>
          <w:sz w:val="24"/>
          <w:szCs w:val="24"/>
          <w:lang w:val="es-ES"/>
        </w:rPr>
        <w:t xml:space="preserve"> y 10</w:t>
      </w:r>
      <w:r w:rsidR="00DF1C48">
        <w:rPr>
          <w:rFonts w:ascii="Times New Roman" w:hAnsi="Times New Roman" w:cs="Times New Roman"/>
          <w:sz w:val="24"/>
          <w:szCs w:val="24"/>
          <w:lang w:val="es-ES"/>
        </w:rPr>
        <w:t>5</w:t>
      </w:r>
      <w:r w:rsidR="00686198">
        <w:rPr>
          <w:rFonts w:ascii="Times New Roman" w:hAnsi="Times New Roman" w:cs="Times New Roman"/>
          <w:sz w:val="24"/>
          <w:szCs w:val="24"/>
          <w:lang w:val="es-ES"/>
        </w:rPr>
        <w:t xml:space="preserve"> años.</w:t>
      </w:r>
    </w:p>
    <w:p w14:paraId="3B9F1A68" w14:textId="5129BACA" w:rsidR="00BE05A2" w:rsidRDefault="00686198" w:rsidP="007A149D">
      <w:pPr>
        <w:pStyle w:val="Prrafodelista"/>
        <w:numPr>
          <w:ilvl w:val="0"/>
          <w:numId w:val="13"/>
        </w:numPr>
        <w:spacing w:line="276" w:lineRule="auto"/>
        <w:ind w:left="426"/>
        <w:jc w:val="both"/>
        <w:rPr>
          <w:rFonts w:ascii="Times New Roman" w:hAnsi="Times New Roman" w:cs="Times New Roman"/>
          <w:sz w:val="24"/>
          <w:szCs w:val="24"/>
          <w:lang w:val="es-ES"/>
        </w:rPr>
      </w:pPr>
      <w:r>
        <w:rPr>
          <w:rFonts w:ascii="Times New Roman" w:hAnsi="Times New Roman" w:cs="Times New Roman"/>
          <w:sz w:val="24"/>
          <w:szCs w:val="24"/>
          <w:lang w:val="es-ES"/>
        </w:rPr>
        <w:t>E</w:t>
      </w:r>
      <w:r w:rsidR="00DF1C48">
        <w:rPr>
          <w:rFonts w:ascii="Times New Roman" w:hAnsi="Times New Roman" w:cs="Times New Roman"/>
          <w:sz w:val="24"/>
          <w:szCs w:val="24"/>
          <w:lang w:val="es-ES"/>
        </w:rPr>
        <w:t>l 70% de los usuarios hace una única utilización o menos y el 30% restante hace una única utilización o más</w:t>
      </w:r>
      <w:r>
        <w:rPr>
          <w:rFonts w:ascii="Times New Roman" w:hAnsi="Times New Roman" w:cs="Times New Roman"/>
          <w:sz w:val="24"/>
          <w:szCs w:val="24"/>
          <w:lang w:val="es-ES"/>
        </w:rPr>
        <w:t>.</w:t>
      </w:r>
    </w:p>
    <w:p w14:paraId="6698C968" w14:textId="6AB67156" w:rsidR="00DF1C48" w:rsidRDefault="00DF1C48" w:rsidP="007A149D">
      <w:pPr>
        <w:pStyle w:val="Prrafodelista"/>
        <w:numPr>
          <w:ilvl w:val="0"/>
          <w:numId w:val="13"/>
        </w:numPr>
        <w:spacing w:line="276" w:lineRule="auto"/>
        <w:ind w:left="426"/>
        <w:jc w:val="both"/>
        <w:rPr>
          <w:rFonts w:ascii="Times New Roman" w:hAnsi="Times New Roman" w:cs="Times New Roman"/>
          <w:sz w:val="24"/>
          <w:szCs w:val="24"/>
          <w:lang w:val="es-ES"/>
        </w:rPr>
      </w:pPr>
      <w:r>
        <w:rPr>
          <w:rFonts w:ascii="Times New Roman" w:hAnsi="Times New Roman" w:cs="Times New Roman"/>
          <w:sz w:val="24"/>
          <w:szCs w:val="24"/>
          <w:lang w:val="es-ES"/>
        </w:rPr>
        <w:t>El tiempo promedio de reclamación corresponde a 229 días.</w:t>
      </w:r>
    </w:p>
    <w:p w14:paraId="6857585A" w14:textId="28C180FA" w:rsidR="00977100" w:rsidRDefault="00977100" w:rsidP="007A149D">
      <w:pPr>
        <w:pStyle w:val="Prrafodelista"/>
        <w:numPr>
          <w:ilvl w:val="0"/>
          <w:numId w:val="13"/>
        </w:numPr>
        <w:spacing w:line="276" w:lineRule="auto"/>
        <w:ind w:left="426"/>
        <w:jc w:val="both"/>
        <w:rPr>
          <w:rFonts w:ascii="Times New Roman" w:hAnsi="Times New Roman" w:cs="Times New Roman"/>
          <w:sz w:val="24"/>
          <w:szCs w:val="24"/>
          <w:lang w:val="es-ES"/>
        </w:rPr>
      </w:pPr>
      <w:r>
        <w:rPr>
          <w:rFonts w:ascii="Times New Roman" w:hAnsi="Times New Roman" w:cs="Times New Roman"/>
          <w:sz w:val="24"/>
          <w:szCs w:val="24"/>
          <w:lang w:val="es-ES"/>
        </w:rPr>
        <w:t>El 50% de los registros corresponden a personas del género femenino.</w:t>
      </w:r>
    </w:p>
    <w:p w14:paraId="4D3C91C7" w14:textId="78F44D96" w:rsidR="00977100" w:rsidRPr="00977100" w:rsidRDefault="00977100" w:rsidP="007A149D">
      <w:pPr>
        <w:pStyle w:val="Prrafodelista"/>
        <w:numPr>
          <w:ilvl w:val="0"/>
          <w:numId w:val="13"/>
        </w:numPr>
        <w:spacing w:line="276" w:lineRule="auto"/>
        <w:ind w:left="426"/>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Existen en los registros </w:t>
      </w:r>
      <w:r w:rsidRPr="00977100">
        <w:rPr>
          <w:rFonts w:ascii="Times New Roman" w:hAnsi="Times New Roman" w:cs="Times New Roman"/>
          <w:sz w:val="24"/>
          <w:szCs w:val="24"/>
        </w:rPr>
        <w:t>439</w:t>
      </w:r>
      <w:r>
        <w:rPr>
          <w:rFonts w:ascii="Times New Roman" w:hAnsi="Times New Roman" w:cs="Times New Roman"/>
          <w:sz w:val="24"/>
          <w:szCs w:val="24"/>
        </w:rPr>
        <w:t>.</w:t>
      </w:r>
      <w:r w:rsidRPr="00977100">
        <w:rPr>
          <w:rFonts w:ascii="Times New Roman" w:hAnsi="Times New Roman" w:cs="Times New Roman"/>
          <w:sz w:val="24"/>
          <w:szCs w:val="24"/>
        </w:rPr>
        <w:t>823</w:t>
      </w:r>
      <w:r>
        <w:rPr>
          <w:rFonts w:ascii="Times New Roman" w:hAnsi="Times New Roman" w:cs="Times New Roman"/>
          <w:sz w:val="24"/>
          <w:szCs w:val="24"/>
        </w:rPr>
        <w:t xml:space="preserve"> personas que no padecen de cáncer.</w:t>
      </w:r>
    </w:p>
    <w:p w14:paraId="171257CB" w14:textId="31518201" w:rsidR="00977100" w:rsidRPr="00977100" w:rsidRDefault="00977100" w:rsidP="007A149D">
      <w:pPr>
        <w:pStyle w:val="Prrafodelista"/>
        <w:numPr>
          <w:ilvl w:val="0"/>
          <w:numId w:val="13"/>
        </w:numPr>
        <w:spacing w:line="276" w:lineRule="auto"/>
        <w:ind w:left="426"/>
        <w:jc w:val="both"/>
        <w:rPr>
          <w:rFonts w:ascii="Times New Roman" w:hAnsi="Times New Roman" w:cs="Times New Roman"/>
          <w:sz w:val="24"/>
          <w:szCs w:val="24"/>
          <w:lang w:val="es-ES"/>
        </w:rPr>
      </w:pPr>
      <w:r w:rsidRPr="00977100">
        <w:rPr>
          <w:rFonts w:ascii="Times New Roman" w:hAnsi="Times New Roman" w:cs="Times New Roman"/>
          <w:sz w:val="24"/>
          <w:szCs w:val="24"/>
        </w:rPr>
        <w:t>456</w:t>
      </w:r>
      <w:r>
        <w:rPr>
          <w:rFonts w:ascii="Times New Roman" w:hAnsi="Times New Roman" w:cs="Times New Roman"/>
          <w:sz w:val="24"/>
          <w:szCs w:val="24"/>
        </w:rPr>
        <w:t>.</w:t>
      </w:r>
      <w:r w:rsidRPr="00977100">
        <w:rPr>
          <w:rFonts w:ascii="Times New Roman" w:hAnsi="Times New Roman" w:cs="Times New Roman"/>
          <w:sz w:val="24"/>
          <w:szCs w:val="24"/>
        </w:rPr>
        <w:t>010</w:t>
      </w:r>
      <w:r>
        <w:rPr>
          <w:rFonts w:ascii="Times New Roman" w:hAnsi="Times New Roman" w:cs="Times New Roman"/>
          <w:sz w:val="24"/>
          <w:szCs w:val="24"/>
        </w:rPr>
        <w:t xml:space="preserve"> personas no padecen de </w:t>
      </w:r>
      <w:r w:rsidRPr="00977100">
        <w:rPr>
          <w:rFonts w:ascii="Times New Roman" w:hAnsi="Times New Roman" w:cs="Times New Roman"/>
          <w:sz w:val="24"/>
          <w:szCs w:val="24"/>
        </w:rPr>
        <w:t>Enfermedad pulmonar obstructiva crónica</w:t>
      </w:r>
      <w:r>
        <w:rPr>
          <w:rFonts w:ascii="Times New Roman" w:hAnsi="Times New Roman" w:cs="Times New Roman"/>
          <w:sz w:val="24"/>
          <w:szCs w:val="24"/>
        </w:rPr>
        <w:t xml:space="preserve"> (EPOC).</w:t>
      </w:r>
    </w:p>
    <w:p w14:paraId="295763F6" w14:textId="728AB0D4" w:rsidR="00977100" w:rsidRPr="00977100" w:rsidRDefault="00977100" w:rsidP="007A149D">
      <w:pPr>
        <w:pStyle w:val="Prrafodelista"/>
        <w:numPr>
          <w:ilvl w:val="0"/>
          <w:numId w:val="13"/>
        </w:numPr>
        <w:spacing w:line="276" w:lineRule="auto"/>
        <w:ind w:left="426"/>
        <w:jc w:val="both"/>
        <w:rPr>
          <w:rFonts w:ascii="Times New Roman" w:hAnsi="Times New Roman" w:cs="Times New Roman"/>
          <w:sz w:val="24"/>
          <w:szCs w:val="24"/>
          <w:lang w:val="es-ES"/>
        </w:rPr>
      </w:pPr>
      <w:r w:rsidRPr="00977100">
        <w:rPr>
          <w:rFonts w:ascii="Times New Roman" w:hAnsi="Times New Roman" w:cs="Times New Roman"/>
          <w:sz w:val="24"/>
          <w:szCs w:val="24"/>
        </w:rPr>
        <w:t>441</w:t>
      </w:r>
      <w:r>
        <w:rPr>
          <w:rFonts w:ascii="Times New Roman" w:hAnsi="Times New Roman" w:cs="Times New Roman"/>
          <w:sz w:val="24"/>
          <w:szCs w:val="24"/>
        </w:rPr>
        <w:t>.</w:t>
      </w:r>
      <w:r w:rsidRPr="00977100">
        <w:rPr>
          <w:rFonts w:ascii="Times New Roman" w:hAnsi="Times New Roman" w:cs="Times New Roman"/>
          <w:sz w:val="24"/>
          <w:szCs w:val="24"/>
        </w:rPr>
        <w:t>350</w:t>
      </w:r>
      <w:r>
        <w:rPr>
          <w:rFonts w:ascii="Times New Roman" w:hAnsi="Times New Roman" w:cs="Times New Roman"/>
          <w:sz w:val="24"/>
          <w:szCs w:val="24"/>
        </w:rPr>
        <w:t xml:space="preserve"> personas no padecen de diabetes.</w:t>
      </w:r>
    </w:p>
    <w:p w14:paraId="02587EAD" w14:textId="04A50E8B" w:rsidR="00977100" w:rsidRDefault="00977100" w:rsidP="007A149D">
      <w:pPr>
        <w:pStyle w:val="Prrafodelista"/>
        <w:numPr>
          <w:ilvl w:val="0"/>
          <w:numId w:val="13"/>
        </w:numPr>
        <w:spacing w:line="276" w:lineRule="auto"/>
        <w:ind w:left="426"/>
        <w:jc w:val="both"/>
        <w:rPr>
          <w:rFonts w:ascii="Times New Roman" w:hAnsi="Times New Roman" w:cs="Times New Roman"/>
          <w:sz w:val="24"/>
          <w:szCs w:val="24"/>
          <w:lang w:val="es-ES"/>
        </w:rPr>
      </w:pPr>
      <w:r>
        <w:rPr>
          <w:rFonts w:ascii="Times New Roman" w:hAnsi="Times New Roman" w:cs="Times New Roman"/>
          <w:sz w:val="24"/>
          <w:szCs w:val="24"/>
          <w:lang w:val="es-ES"/>
        </w:rPr>
        <w:t>390.604 personas no padecen de hipertensión.</w:t>
      </w:r>
    </w:p>
    <w:p w14:paraId="65EA6D83" w14:textId="7EF17B73" w:rsidR="00977100" w:rsidRDefault="00A20015" w:rsidP="007A149D">
      <w:pPr>
        <w:pStyle w:val="Prrafodelista"/>
        <w:numPr>
          <w:ilvl w:val="0"/>
          <w:numId w:val="13"/>
        </w:numPr>
        <w:spacing w:line="276" w:lineRule="auto"/>
        <w:ind w:left="426"/>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Existen </w:t>
      </w:r>
      <w:r w:rsidRPr="00A20015">
        <w:rPr>
          <w:rFonts w:ascii="Times New Roman" w:hAnsi="Times New Roman" w:cs="Times New Roman"/>
          <w:sz w:val="24"/>
          <w:szCs w:val="24"/>
        </w:rPr>
        <w:t>455</w:t>
      </w:r>
      <w:r>
        <w:rPr>
          <w:rFonts w:ascii="Times New Roman" w:hAnsi="Times New Roman" w:cs="Times New Roman"/>
          <w:sz w:val="24"/>
          <w:szCs w:val="24"/>
        </w:rPr>
        <w:t>.</w:t>
      </w:r>
      <w:r w:rsidRPr="00A20015">
        <w:rPr>
          <w:rFonts w:ascii="Times New Roman" w:hAnsi="Times New Roman" w:cs="Times New Roman"/>
          <w:sz w:val="24"/>
          <w:szCs w:val="24"/>
        </w:rPr>
        <w:t>808</w:t>
      </w:r>
      <w:r>
        <w:rPr>
          <w:rFonts w:ascii="Times New Roman" w:hAnsi="Times New Roman" w:cs="Times New Roman"/>
          <w:sz w:val="24"/>
          <w:szCs w:val="24"/>
        </w:rPr>
        <w:t xml:space="preserve"> personas que no padecen de enfermedad cardiovascular.</w:t>
      </w:r>
    </w:p>
    <w:p w14:paraId="127912E5" w14:textId="29174FEC" w:rsidR="00DF1C48" w:rsidRDefault="00DF1C48" w:rsidP="007A149D">
      <w:pPr>
        <w:pStyle w:val="Prrafodelista"/>
        <w:numPr>
          <w:ilvl w:val="0"/>
          <w:numId w:val="13"/>
        </w:numPr>
        <w:spacing w:line="276" w:lineRule="auto"/>
        <w:ind w:left="426"/>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El tipo de reclamación más frecuente es la R10, la cual corresponde a la consulta externa con un total de </w:t>
      </w:r>
      <w:r w:rsidRPr="00DF1C48">
        <w:rPr>
          <w:rFonts w:ascii="Times New Roman" w:hAnsi="Times New Roman" w:cs="Times New Roman"/>
          <w:sz w:val="24"/>
          <w:szCs w:val="24"/>
        </w:rPr>
        <w:t>181</w:t>
      </w:r>
      <w:r>
        <w:rPr>
          <w:rFonts w:ascii="Times New Roman" w:hAnsi="Times New Roman" w:cs="Times New Roman"/>
          <w:sz w:val="24"/>
          <w:szCs w:val="24"/>
        </w:rPr>
        <w:t>.</w:t>
      </w:r>
      <w:r w:rsidRPr="00DF1C48">
        <w:rPr>
          <w:rFonts w:ascii="Times New Roman" w:hAnsi="Times New Roman" w:cs="Times New Roman"/>
          <w:sz w:val="24"/>
          <w:szCs w:val="24"/>
        </w:rPr>
        <w:t>608</w:t>
      </w:r>
      <w:r>
        <w:rPr>
          <w:rFonts w:ascii="Times New Roman" w:hAnsi="Times New Roman" w:cs="Times New Roman"/>
          <w:sz w:val="24"/>
          <w:szCs w:val="24"/>
        </w:rPr>
        <w:t xml:space="preserve"> veces.</w:t>
      </w:r>
    </w:p>
    <w:p w14:paraId="76225220" w14:textId="73E33A8B" w:rsidR="00A20015" w:rsidRPr="00A20015" w:rsidRDefault="00A20015" w:rsidP="007A149D">
      <w:pPr>
        <w:pStyle w:val="Prrafodelista"/>
        <w:numPr>
          <w:ilvl w:val="0"/>
          <w:numId w:val="13"/>
        </w:numPr>
        <w:spacing w:line="276" w:lineRule="auto"/>
        <w:ind w:left="426"/>
        <w:jc w:val="both"/>
        <w:rPr>
          <w:rFonts w:ascii="Times New Roman" w:hAnsi="Times New Roman" w:cs="Times New Roman"/>
          <w:sz w:val="24"/>
          <w:szCs w:val="24"/>
        </w:rPr>
      </w:pPr>
      <w:r>
        <w:rPr>
          <w:rFonts w:ascii="Times New Roman" w:hAnsi="Times New Roman" w:cs="Times New Roman"/>
          <w:sz w:val="24"/>
          <w:szCs w:val="24"/>
          <w:lang w:val="es-ES"/>
        </w:rPr>
        <w:t xml:space="preserve">El valor de utilización se encuentra entre 10 pesos y 210.263.900.000.000 pesos, con una desviación de </w:t>
      </w:r>
      <w:r w:rsidRPr="00A20015">
        <w:rPr>
          <w:rFonts w:ascii="Times New Roman" w:hAnsi="Times New Roman" w:cs="Times New Roman"/>
          <w:sz w:val="24"/>
          <w:szCs w:val="24"/>
        </w:rPr>
        <w:t>1</w:t>
      </w:r>
      <w:r>
        <w:rPr>
          <w:rFonts w:ascii="Times New Roman" w:hAnsi="Times New Roman" w:cs="Times New Roman"/>
          <w:sz w:val="24"/>
          <w:szCs w:val="24"/>
        </w:rPr>
        <w:t>.</w:t>
      </w:r>
      <w:r w:rsidRPr="00A20015">
        <w:rPr>
          <w:rFonts w:ascii="Times New Roman" w:hAnsi="Times New Roman" w:cs="Times New Roman"/>
          <w:sz w:val="24"/>
          <w:szCs w:val="24"/>
        </w:rPr>
        <w:t>688</w:t>
      </w:r>
      <w:r>
        <w:rPr>
          <w:rFonts w:ascii="Times New Roman" w:hAnsi="Times New Roman" w:cs="Times New Roman"/>
          <w:sz w:val="24"/>
          <w:szCs w:val="24"/>
        </w:rPr>
        <w:t>.</w:t>
      </w:r>
      <w:r w:rsidRPr="00A20015">
        <w:rPr>
          <w:rFonts w:ascii="Times New Roman" w:hAnsi="Times New Roman" w:cs="Times New Roman"/>
          <w:sz w:val="24"/>
          <w:szCs w:val="24"/>
        </w:rPr>
        <w:t>144</w:t>
      </w:r>
      <w:r>
        <w:rPr>
          <w:rFonts w:ascii="Times New Roman" w:hAnsi="Times New Roman" w:cs="Times New Roman"/>
          <w:sz w:val="24"/>
          <w:szCs w:val="24"/>
        </w:rPr>
        <w:t>.</w:t>
      </w:r>
      <w:r w:rsidRPr="00A20015">
        <w:rPr>
          <w:rFonts w:ascii="Times New Roman" w:hAnsi="Times New Roman" w:cs="Times New Roman"/>
          <w:sz w:val="24"/>
          <w:szCs w:val="24"/>
        </w:rPr>
        <w:t>000</w:t>
      </w:r>
      <w:r>
        <w:rPr>
          <w:rFonts w:ascii="Times New Roman" w:hAnsi="Times New Roman" w:cs="Times New Roman"/>
          <w:sz w:val="24"/>
          <w:szCs w:val="24"/>
        </w:rPr>
        <w:t>.</w:t>
      </w:r>
      <w:r w:rsidRPr="00A20015">
        <w:rPr>
          <w:rFonts w:ascii="Times New Roman" w:hAnsi="Times New Roman" w:cs="Times New Roman"/>
          <w:sz w:val="24"/>
          <w:szCs w:val="24"/>
        </w:rPr>
        <w:t>000</w:t>
      </w:r>
      <w:r>
        <w:rPr>
          <w:rFonts w:ascii="Times New Roman" w:hAnsi="Times New Roman" w:cs="Times New Roman"/>
          <w:sz w:val="24"/>
          <w:szCs w:val="24"/>
        </w:rPr>
        <w:t xml:space="preserve"> pesos</w:t>
      </w:r>
    </w:p>
    <w:p w14:paraId="4072AFA1" w14:textId="0C512993" w:rsidR="00A20015" w:rsidRDefault="00A20015" w:rsidP="007A149D">
      <w:pPr>
        <w:pStyle w:val="Prrafodelista"/>
        <w:numPr>
          <w:ilvl w:val="0"/>
          <w:numId w:val="13"/>
        </w:numPr>
        <w:spacing w:line="276" w:lineRule="auto"/>
        <w:ind w:left="426"/>
        <w:jc w:val="both"/>
        <w:rPr>
          <w:rFonts w:ascii="Times New Roman" w:hAnsi="Times New Roman" w:cs="Times New Roman"/>
          <w:sz w:val="24"/>
          <w:szCs w:val="24"/>
          <w:lang w:val="es-ES"/>
        </w:rPr>
      </w:pPr>
      <w:r>
        <w:rPr>
          <w:rFonts w:ascii="Times New Roman" w:hAnsi="Times New Roman" w:cs="Times New Roman"/>
          <w:sz w:val="24"/>
          <w:szCs w:val="24"/>
          <w:lang w:val="es-ES"/>
        </w:rPr>
        <w:t>Valor de utilización y numero de utilizaciones presentan valores muy externos y diversos entre sí.</w:t>
      </w:r>
    </w:p>
    <w:p w14:paraId="116D4032" w14:textId="048B64EC" w:rsidR="008F7B34" w:rsidRDefault="008F7B34" w:rsidP="007A149D">
      <w:pPr>
        <w:pStyle w:val="Prrafodelista"/>
        <w:numPr>
          <w:ilvl w:val="0"/>
          <w:numId w:val="13"/>
        </w:numPr>
        <w:spacing w:line="276" w:lineRule="auto"/>
        <w:ind w:left="426"/>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Se observa una correlación </w:t>
      </w:r>
      <w:r w:rsidR="00A20015">
        <w:rPr>
          <w:rFonts w:ascii="Times New Roman" w:hAnsi="Times New Roman" w:cs="Times New Roman"/>
          <w:sz w:val="24"/>
          <w:szCs w:val="24"/>
          <w:lang w:val="es-ES"/>
        </w:rPr>
        <w:t>fuerte entre la edad y la hipertensión, la diabetes, enfermedad, cardiovascular, el EPOC, cáncer.</w:t>
      </w:r>
    </w:p>
    <w:p w14:paraId="0A7AEEA2" w14:textId="6BEBBF79" w:rsidR="00A20015" w:rsidRPr="003154CB" w:rsidRDefault="00A20015" w:rsidP="007A149D">
      <w:pPr>
        <w:pStyle w:val="Prrafodelista"/>
        <w:numPr>
          <w:ilvl w:val="0"/>
          <w:numId w:val="13"/>
        </w:numPr>
        <w:spacing w:line="276" w:lineRule="auto"/>
        <w:ind w:left="426"/>
        <w:jc w:val="both"/>
        <w:rPr>
          <w:rFonts w:ascii="Times New Roman" w:hAnsi="Times New Roman" w:cs="Times New Roman"/>
          <w:sz w:val="24"/>
          <w:szCs w:val="24"/>
          <w:lang w:val="es-ES"/>
        </w:rPr>
      </w:pPr>
      <w:r>
        <w:rPr>
          <w:rFonts w:ascii="Times New Roman" w:hAnsi="Times New Roman" w:cs="Times New Roman"/>
          <w:sz w:val="24"/>
          <w:szCs w:val="24"/>
          <w:lang w:val="es-ES"/>
        </w:rPr>
        <w:t>De las variables anteriores la</w:t>
      </w:r>
      <w:r w:rsidR="00D15FD1">
        <w:rPr>
          <w:rFonts w:ascii="Times New Roman" w:hAnsi="Times New Roman" w:cs="Times New Roman"/>
          <w:sz w:val="24"/>
          <w:szCs w:val="24"/>
          <w:lang w:val="es-ES"/>
        </w:rPr>
        <w:t>s</w:t>
      </w:r>
      <w:r>
        <w:rPr>
          <w:rFonts w:ascii="Times New Roman" w:hAnsi="Times New Roman" w:cs="Times New Roman"/>
          <w:sz w:val="24"/>
          <w:szCs w:val="24"/>
          <w:lang w:val="es-ES"/>
        </w:rPr>
        <w:t xml:space="preserve"> que tiene</w:t>
      </w:r>
      <w:r w:rsidR="00D15FD1">
        <w:rPr>
          <w:rFonts w:ascii="Times New Roman" w:hAnsi="Times New Roman" w:cs="Times New Roman"/>
          <w:sz w:val="24"/>
          <w:szCs w:val="24"/>
          <w:lang w:val="es-ES"/>
        </w:rPr>
        <w:t>s</w:t>
      </w:r>
      <w:r>
        <w:rPr>
          <w:rFonts w:ascii="Times New Roman" w:hAnsi="Times New Roman" w:cs="Times New Roman"/>
          <w:sz w:val="24"/>
          <w:szCs w:val="24"/>
          <w:lang w:val="es-ES"/>
        </w:rPr>
        <w:t xml:space="preserve"> mayor correlaci</w:t>
      </w:r>
      <w:r w:rsidR="00D15FD1">
        <w:rPr>
          <w:rFonts w:ascii="Times New Roman" w:hAnsi="Times New Roman" w:cs="Times New Roman"/>
          <w:sz w:val="24"/>
          <w:szCs w:val="24"/>
          <w:lang w:val="es-ES"/>
        </w:rPr>
        <w:t>ón son la edad y la hipertensión con un índice de correlación de 0.42.</w:t>
      </w:r>
    </w:p>
    <w:p w14:paraId="5133C60B" w14:textId="182A5C8F" w:rsidR="000F63D8" w:rsidRDefault="000F63D8" w:rsidP="007A149D">
      <w:pPr>
        <w:spacing w:line="276" w:lineRule="auto"/>
        <w:jc w:val="both"/>
        <w:rPr>
          <w:rFonts w:ascii="Times New Roman" w:hAnsi="Times New Roman" w:cs="Times New Roman"/>
          <w:sz w:val="24"/>
          <w:szCs w:val="24"/>
          <w:lang w:val="es-ES"/>
        </w:rPr>
      </w:pPr>
      <w:r>
        <w:rPr>
          <w:rFonts w:ascii="Times New Roman" w:hAnsi="Times New Roman" w:cs="Times New Roman"/>
          <w:sz w:val="24"/>
          <w:szCs w:val="24"/>
          <w:lang w:val="es-ES"/>
        </w:rPr>
        <w:t>Para el tratamiento de los datos atípicos asociados a errores de digitalización o registro</w:t>
      </w:r>
      <w:r w:rsidR="00F02FAD">
        <w:rPr>
          <w:rFonts w:ascii="Times New Roman" w:hAnsi="Times New Roman" w:cs="Times New Roman"/>
          <w:sz w:val="24"/>
          <w:szCs w:val="24"/>
          <w:lang w:val="es-ES"/>
        </w:rPr>
        <w:t xml:space="preserve"> en las variables</w:t>
      </w:r>
      <w:r w:rsidR="00D15FD1">
        <w:rPr>
          <w:rFonts w:ascii="Times New Roman" w:hAnsi="Times New Roman" w:cs="Times New Roman"/>
          <w:sz w:val="24"/>
          <w:szCs w:val="24"/>
          <w:lang w:val="es-ES"/>
        </w:rPr>
        <w:t xml:space="preserve"> valor de utilización y número de utilización</w:t>
      </w:r>
      <w:r>
        <w:rPr>
          <w:rFonts w:ascii="Times New Roman" w:hAnsi="Times New Roman" w:cs="Times New Roman"/>
          <w:sz w:val="24"/>
          <w:szCs w:val="24"/>
          <w:lang w:val="es-ES"/>
        </w:rPr>
        <w:t>, se hace una imputación de valores extremos</w:t>
      </w:r>
      <w:r w:rsidR="00F02FAD">
        <w:rPr>
          <w:rFonts w:ascii="Times New Roman" w:hAnsi="Times New Roman" w:cs="Times New Roman"/>
          <w:sz w:val="24"/>
          <w:szCs w:val="24"/>
          <w:lang w:val="es-ES"/>
        </w:rPr>
        <w:t xml:space="preserve"> (</w:t>
      </w:r>
      <w:r w:rsidR="00D15FD1">
        <w:rPr>
          <w:rFonts w:ascii="Times New Roman" w:hAnsi="Times New Roman" w:cs="Times New Roman"/>
          <w:sz w:val="24"/>
          <w:szCs w:val="24"/>
          <w:lang w:val="es-ES"/>
        </w:rPr>
        <w:t xml:space="preserve">Aquellos que se encuentran fuera de </w:t>
      </w:r>
      <w:r w:rsidR="007A1234">
        <w:rPr>
          <w:rFonts w:ascii="Times New Roman" w:hAnsi="Times New Roman" w:cs="Times New Roman"/>
          <w:sz w:val="24"/>
          <w:szCs w:val="24"/>
          <w:lang w:val="es-ES"/>
        </w:rPr>
        <w:t>tres veces el</w:t>
      </w:r>
      <w:r w:rsidR="00D15FD1">
        <w:rPr>
          <w:rFonts w:ascii="Times New Roman" w:hAnsi="Times New Roman" w:cs="Times New Roman"/>
          <w:sz w:val="24"/>
          <w:szCs w:val="24"/>
          <w:lang w:val="es-ES"/>
        </w:rPr>
        <w:t xml:space="preserve"> rango intercuartílico</w:t>
      </w:r>
      <w:r w:rsidR="007A1234">
        <w:rPr>
          <w:rFonts w:ascii="Times New Roman" w:hAnsi="Times New Roman" w:cs="Times New Roman"/>
          <w:sz w:val="24"/>
          <w:szCs w:val="24"/>
          <w:lang w:val="es-ES"/>
        </w:rPr>
        <w:t xml:space="preserve">, es decir, </w:t>
      </w:r>
      <w:r w:rsidR="00D15FD1">
        <w:rPr>
          <w:rFonts w:ascii="Times New Roman" w:hAnsi="Times New Roman" w:cs="Times New Roman"/>
          <w:sz w:val="24"/>
          <w:szCs w:val="24"/>
          <w:lang w:val="es-ES"/>
        </w:rPr>
        <w:t>entre el primer cuantil (Q1) y el tercer cuantil (Q3</w:t>
      </w:r>
      <w:r w:rsidR="00F02FAD">
        <w:rPr>
          <w:rFonts w:ascii="Times New Roman" w:hAnsi="Times New Roman" w:cs="Times New Roman"/>
          <w:sz w:val="24"/>
          <w:szCs w:val="24"/>
          <w:lang w:val="es-ES"/>
        </w:rPr>
        <w:t>)</w:t>
      </w:r>
      <w:r w:rsidR="00D15FD1">
        <w:rPr>
          <w:rFonts w:ascii="Times New Roman" w:hAnsi="Times New Roman" w:cs="Times New Roman"/>
          <w:sz w:val="24"/>
          <w:szCs w:val="24"/>
          <w:lang w:val="es-ES"/>
        </w:rPr>
        <w:t>)</w:t>
      </w:r>
      <w:r>
        <w:rPr>
          <w:rFonts w:ascii="Times New Roman" w:hAnsi="Times New Roman" w:cs="Times New Roman"/>
          <w:sz w:val="24"/>
          <w:szCs w:val="24"/>
          <w:lang w:val="es-ES"/>
        </w:rPr>
        <w:t xml:space="preserve"> con la finalidad de evitar sesgos en los modelos analíticos</w:t>
      </w:r>
      <w:r w:rsidR="007A1234">
        <w:rPr>
          <w:rFonts w:ascii="Times New Roman" w:hAnsi="Times New Roman" w:cs="Times New Roman"/>
          <w:sz w:val="24"/>
          <w:szCs w:val="24"/>
          <w:lang w:val="es-ES"/>
        </w:rPr>
        <w:t>.</w:t>
      </w:r>
      <w:r>
        <w:rPr>
          <w:rFonts w:ascii="Times New Roman" w:hAnsi="Times New Roman" w:cs="Times New Roman"/>
          <w:sz w:val="24"/>
          <w:szCs w:val="24"/>
          <w:lang w:val="es-ES"/>
        </w:rPr>
        <w:t xml:space="preserve"> Para la imputación </w:t>
      </w:r>
      <w:r w:rsidR="00F02FAD">
        <w:rPr>
          <w:rFonts w:ascii="Times New Roman" w:hAnsi="Times New Roman" w:cs="Times New Roman"/>
          <w:sz w:val="24"/>
          <w:szCs w:val="24"/>
          <w:lang w:val="es-ES"/>
        </w:rPr>
        <w:t xml:space="preserve">se toma el valor máximo o mínimo de los registros sin tener en cuenta los atípicos, y se reemplazan dichos valores extremos, se hace la imputación usando este método con la finalidad de no afectar las características que representan los registros de los pacientes. Después de realizar la </w:t>
      </w:r>
      <w:r w:rsidR="00F02FAD">
        <w:rPr>
          <w:rFonts w:ascii="Times New Roman" w:hAnsi="Times New Roman" w:cs="Times New Roman"/>
          <w:sz w:val="24"/>
          <w:szCs w:val="24"/>
          <w:lang w:val="es-ES"/>
        </w:rPr>
        <w:lastRenderedPageBreak/>
        <w:t>imputación de datos para las variables mencionadas, se obtienen los resultados de las siguientes figuras.</w:t>
      </w:r>
    </w:p>
    <w:p w14:paraId="301895D5" w14:textId="53EDB4B7" w:rsidR="007A149D" w:rsidRDefault="007A149D" w:rsidP="007A149D">
      <w:pPr>
        <w:spacing w:line="276" w:lineRule="auto"/>
        <w:jc w:val="both"/>
        <w:rPr>
          <w:rFonts w:ascii="Times New Roman" w:hAnsi="Times New Roman" w:cs="Times New Roman"/>
          <w:sz w:val="24"/>
          <w:szCs w:val="24"/>
          <w:lang w:val="es-ES"/>
        </w:rPr>
      </w:pPr>
      <w:r>
        <w:rPr>
          <w:noProof/>
        </w:rPr>
        <w:drawing>
          <wp:inline distT="0" distB="0" distL="0" distR="0" wp14:anchorId="613AA2C0" wp14:editId="0F8A3BB8">
            <wp:extent cx="3314700" cy="2045970"/>
            <wp:effectExtent l="0" t="0" r="0" b="0"/>
            <wp:docPr id="707260324" name="Imagen 1"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260324" name="Imagen 1" descr="Imagen que contiene Tabla&#10;&#10;Descripción generada automáticamente"/>
                    <pic:cNvPicPr/>
                  </pic:nvPicPr>
                  <pic:blipFill>
                    <a:blip r:embed="rId7"/>
                    <a:stretch>
                      <a:fillRect/>
                    </a:stretch>
                  </pic:blipFill>
                  <pic:spPr>
                    <a:xfrm>
                      <a:off x="0" y="0"/>
                      <a:ext cx="3314700" cy="2045970"/>
                    </a:xfrm>
                    <a:prstGeom prst="rect">
                      <a:avLst/>
                    </a:prstGeom>
                  </pic:spPr>
                </pic:pic>
              </a:graphicData>
            </a:graphic>
          </wp:inline>
        </w:drawing>
      </w:r>
    </w:p>
    <w:p w14:paraId="620B8C8A" w14:textId="2CD13F10" w:rsidR="007A149D" w:rsidRDefault="007A149D" w:rsidP="007A149D">
      <w:pPr>
        <w:pStyle w:val="Descripcin"/>
        <w:jc w:val="center"/>
        <w:rPr>
          <w:rFonts w:ascii="Times New Roman" w:hAnsi="Times New Roman" w:cs="Times New Roman"/>
          <w:color w:val="auto"/>
          <w:sz w:val="20"/>
          <w:szCs w:val="20"/>
          <w:lang w:val="pt-BR"/>
        </w:rPr>
      </w:pPr>
      <w:r w:rsidRPr="00BF0B85">
        <w:rPr>
          <w:rFonts w:ascii="Times New Roman" w:hAnsi="Times New Roman" w:cs="Times New Roman"/>
          <w:b/>
          <w:bCs/>
          <w:color w:val="auto"/>
          <w:sz w:val="20"/>
          <w:szCs w:val="20"/>
          <w:lang w:val="es-ES"/>
        </w:rPr>
        <w:t xml:space="preserve">Figura </w:t>
      </w:r>
      <w:r w:rsidRPr="00BF0B85">
        <w:rPr>
          <w:rFonts w:ascii="Times New Roman" w:hAnsi="Times New Roman" w:cs="Times New Roman"/>
          <w:b/>
          <w:bCs/>
          <w:color w:val="auto"/>
          <w:sz w:val="20"/>
          <w:szCs w:val="20"/>
          <w:lang w:val="es-ES"/>
        </w:rPr>
        <w:fldChar w:fldCharType="begin"/>
      </w:r>
      <w:r w:rsidRPr="00BF0B85">
        <w:rPr>
          <w:rFonts w:ascii="Times New Roman" w:hAnsi="Times New Roman" w:cs="Times New Roman"/>
          <w:b/>
          <w:bCs/>
          <w:color w:val="auto"/>
          <w:sz w:val="20"/>
          <w:szCs w:val="20"/>
          <w:lang w:val="es-ES"/>
        </w:rPr>
        <w:instrText xml:space="preserve"> SEQ Figura \* ARABIC </w:instrText>
      </w:r>
      <w:r w:rsidRPr="00BF0B85">
        <w:rPr>
          <w:rFonts w:ascii="Times New Roman" w:hAnsi="Times New Roman" w:cs="Times New Roman"/>
          <w:b/>
          <w:bCs/>
          <w:color w:val="auto"/>
          <w:sz w:val="20"/>
          <w:szCs w:val="20"/>
          <w:lang w:val="es-ES"/>
        </w:rPr>
        <w:fldChar w:fldCharType="separate"/>
      </w:r>
      <w:r w:rsidR="00291F4B">
        <w:rPr>
          <w:rFonts w:ascii="Times New Roman" w:hAnsi="Times New Roman" w:cs="Times New Roman"/>
          <w:b/>
          <w:bCs/>
          <w:noProof/>
          <w:color w:val="auto"/>
          <w:sz w:val="20"/>
          <w:szCs w:val="20"/>
          <w:lang w:val="es-ES"/>
        </w:rPr>
        <w:t>2</w:t>
      </w:r>
      <w:r w:rsidRPr="00BF0B85">
        <w:rPr>
          <w:rFonts w:ascii="Times New Roman" w:hAnsi="Times New Roman" w:cs="Times New Roman"/>
          <w:b/>
          <w:bCs/>
          <w:color w:val="auto"/>
          <w:sz w:val="20"/>
          <w:szCs w:val="20"/>
          <w:lang w:val="es-ES"/>
        </w:rPr>
        <w:fldChar w:fldCharType="end"/>
      </w:r>
      <w:r w:rsidRPr="00BF0B85">
        <w:rPr>
          <w:rFonts w:ascii="Times New Roman" w:hAnsi="Times New Roman" w:cs="Times New Roman"/>
          <w:b/>
          <w:bCs/>
          <w:color w:val="auto"/>
          <w:sz w:val="20"/>
          <w:szCs w:val="20"/>
          <w:lang w:val="es-ES"/>
        </w:rPr>
        <w:t>.</w:t>
      </w:r>
      <w:r w:rsidRPr="00BF0B85">
        <w:rPr>
          <w:rFonts w:ascii="Times New Roman" w:hAnsi="Times New Roman" w:cs="Times New Roman"/>
          <w:color w:val="auto"/>
          <w:sz w:val="20"/>
          <w:szCs w:val="20"/>
          <w:lang w:val="es-ES"/>
        </w:rPr>
        <w:t xml:space="preserve"> </w:t>
      </w:r>
      <w:r w:rsidRPr="007A149D">
        <w:rPr>
          <w:rFonts w:ascii="Times New Roman" w:hAnsi="Times New Roman" w:cs="Times New Roman"/>
          <w:color w:val="auto"/>
          <w:sz w:val="20"/>
          <w:szCs w:val="20"/>
          <w:lang w:val="pt-BR"/>
        </w:rPr>
        <w:t>Antes de i</w:t>
      </w:r>
      <w:r>
        <w:rPr>
          <w:rFonts w:ascii="Times New Roman" w:hAnsi="Times New Roman" w:cs="Times New Roman"/>
          <w:color w:val="auto"/>
          <w:sz w:val="20"/>
          <w:szCs w:val="20"/>
          <w:lang w:val="pt-BR"/>
        </w:rPr>
        <w:t>mputar datos atípicos.</w:t>
      </w:r>
    </w:p>
    <w:p w14:paraId="39B456C5" w14:textId="3D89440A" w:rsidR="007A149D" w:rsidRPr="007A149D" w:rsidRDefault="007A149D" w:rsidP="007A149D">
      <w:pPr>
        <w:rPr>
          <w:lang w:val="pt-BR"/>
        </w:rPr>
      </w:pPr>
      <w:r>
        <w:rPr>
          <w:noProof/>
        </w:rPr>
        <w:drawing>
          <wp:inline distT="0" distB="0" distL="0" distR="0" wp14:anchorId="56040019" wp14:editId="292B5B51">
            <wp:extent cx="3314700" cy="1993900"/>
            <wp:effectExtent l="0" t="0" r="0" b="6350"/>
            <wp:docPr id="134707776" name="Imagen 1"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07776" name="Imagen 1" descr="Gráfico, Gráfico de cajas y bigotes&#10;&#10;Descripción generada automáticamente"/>
                    <pic:cNvPicPr/>
                  </pic:nvPicPr>
                  <pic:blipFill>
                    <a:blip r:embed="rId8"/>
                    <a:stretch>
                      <a:fillRect/>
                    </a:stretch>
                  </pic:blipFill>
                  <pic:spPr>
                    <a:xfrm>
                      <a:off x="0" y="0"/>
                      <a:ext cx="3314700" cy="1993900"/>
                    </a:xfrm>
                    <a:prstGeom prst="rect">
                      <a:avLst/>
                    </a:prstGeom>
                  </pic:spPr>
                </pic:pic>
              </a:graphicData>
            </a:graphic>
          </wp:inline>
        </w:drawing>
      </w:r>
    </w:p>
    <w:p w14:paraId="7DF5594C" w14:textId="776C4DDF" w:rsidR="007A149D" w:rsidRPr="007A149D" w:rsidRDefault="007A149D" w:rsidP="007A149D">
      <w:pPr>
        <w:pStyle w:val="Descripcin"/>
        <w:jc w:val="center"/>
        <w:rPr>
          <w:rFonts w:ascii="Times New Roman" w:hAnsi="Times New Roman" w:cs="Times New Roman"/>
          <w:color w:val="auto"/>
          <w:sz w:val="20"/>
          <w:szCs w:val="20"/>
        </w:rPr>
      </w:pPr>
      <w:r w:rsidRPr="00BF0B85">
        <w:rPr>
          <w:rFonts w:ascii="Times New Roman" w:hAnsi="Times New Roman" w:cs="Times New Roman"/>
          <w:b/>
          <w:bCs/>
          <w:color w:val="auto"/>
          <w:sz w:val="20"/>
          <w:szCs w:val="20"/>
          <w:lang w:val="es-ES"/>
        </w:rPr>
        <w:t xml:space="preserve">Figura </w:t>
      </w:r>
      <w:r w:rsidRPr="00BF0B85">
        <w:rPr>
          <w:rFonts w:ascii="Times New Roman" w:hAnsi="Times New Roman" w:cs="Times New Roman"/>
          <w:b/>
          <w:bCs/>
          <w:color w:val="auto"/>
          <w:sz w:val="20"/>
          <w:szCs w:val="20"/>
          <w:lang w:val="es-ES"/>
        </w:rPr>
        <w:fldChar w:fldCharType="begin"/>
      </w:r>
      <w:r w:rsidRPr="00BF0B85">
        <w:rPr>
          <w:rFonts w:ascii="Times New Roman" w:hAnsi="Times New Roman" w:cs="Times New Roman"/>
          <w:b/>
          <w:bCs/>
          <w:color w:val="auto"/>
          <w:sz w:val="20"/>
          <w:szCs w:val="20"/>
          <w:lang w:val="es-ES"/>
        </w:rPr>
        <w:instrText xml:space="preserve"> SEQ Figura \* ARABIC </w:instrText>
      </w:r>
      <w:r w:rsidRPr="00BF0B85">
        <w:rPr>
          <w:rFonts w:ascii="Times New Roman" w:hAnsi="Times New Roman" w:cs="Times New Roman"/>
          <w:b/>
          <w:bCs/>
          <w:color w:val="auto"/>
          <w:sz w:val="20"/>
          <w:szCs w:val="20"/>
          <w:lang w:val="es-ES"/>
        </w:rPr>
        <w:fldChar w:fldCharType="separate"/>
      </w:r>
      <w:r w:rsidR="00291F4B">
        <w:rPr>
          <w:rFonts w:ascii="Times New Roman" w:hAnsi="Times New Roman" w:cs="Times New Roman"/>
          <w:b/>
          <w:bCs/>
          <w:noProof/>
          <w:color w:val="auto"/>
          <w:sz w:val="20"/>
          <w:szCs w:val="20"/>
          <w:lang w:val="es-ES"/>
        </w:rPr>
        <w:t>3</w:t>
      </w:r>
      <w:r w:rsidRPr="00BF0B85">
        <w:rPr>
          <w:rFonts w:ascii="Times New Roman" w:hAnsi="Times New Roman" w:cs="Times New Roman"/>
          <w:b/>
          <w:bCs/>
          <w:color w:val="auto"/>
          <w:sz w:val="20"/>
          <w:szCs w:val="20"/>
          <w:lang w:val="es-ES"/>
        </w:rPr>
        <w:fldChar w:fldCharType="end"/>
      </w:r>
      <w:r w:rsidRPr="00BF0B85">
        <w:rPr>
          <w:rFonts w:ascii="Times New Roman" w:hAnsi="Times New Roman" w:cs="Times New Roman"/>
          <w:b/>
          <w:bCs/>
          <w:color w:val="auto"/>
          <w:sz w:val="20"/>
          <w:szCs w:val="20"/>
          <w:lang w:val="es-ES"/>
        </w:rPr>
        <w:t>.</w:t>
      </w:r>
      <w:r w:rsidRPr="00BF0B85">
        <w:rPr>
          <w:rFonts w:ascii="Times New Roman" w:hAnsi="Times New Roman" w:cs="Times New Roman"/>
          <w:color w:val="auto"/>
          <w:sz w:val="20"/>
          <w:szCs w:val="20"/>
          <w:lang w:val="es-ES"/>
        </w:rPr>
        <w:t xml:space="preserve"> </w:t>
      </w:r>
      <w:r w:rsidRPr="007A149D">
        <w:rPr>
          <w:rFonts w:ascii="Times New Roman" w:hAnsi="Times New Roman" w:cs="Times New Roman"/>
          <w:color w:val="auto"/>
          <w:sz w:val="20"/>
          <w:szCs w:val="20"/>
        </w:rPr>
        <w:t>Después</w:t>
      </w:r>
      <w:r w:rsidRPr="007A149D">
        <w:rPr>
          <w:rFonts w:ascii="Times New Roman" w:hAnsi="Times New Roman" w:cs="Times New Roman"/>
          <w:color w:val="auto"/>
          <w:sz w:val="20"/>
          <w:szCs w:val="20"/>
        </w:rPr>
        <w:t xml:space="preserve"> de imputar datos atípicos.</w:t>
      </w:r>
    </w:p>
    <w:p w14:paraId="108F8D20" w14:textId="6B9CF480" w:rsidR="00816265" w:rsidRPr="00816265" w:rsidRDefault="00816265" w:rsidP="007A149D">
      <w:pPr>
        <w:jc w:val="both"/>
        <w:rPr>
          <w:rFonts w:ascii="Times New Roman" w:hAnsi="Times New Roman" w:cs="Times New Roman"/>
          <w:sz w:val="24"/>
          <w:szCs w:val="24"/>
          <w:lang w:val="es-ES"/>
        </w:rPr>
      </w:pPr>
      <w:r w:rsidRPr="5E7C98DC">
        <w:rPr>
          <w:rFonts w:ascii="Times New Roman" w:hAnsi="Times New Roman" w:cs="Times New Roman"/>
          <w:sz w:val="24"/>
          <w:szCs w:val="24"/>
          <w:lang w:val="es-ES"/>
        </w:rPr>
        <w:t xml:space="preserve">Al hacer esta imputación, se puede observar que no se cambia la distribución de los datos, y </w:t>
      </w:r>
      <w:r w:rsidR="5B9A927F" w:rsidRPr="5E7C98DC">
        <w:rPr>
          <w:rFonts w:ascii="Times New Roman" w:hAnsi="Times New Roman" w:cs="Times New Roman"/>
          <w:sz w:val="24"/>
          <w:szCs w:val="24"/>
          <w:lang w:val="es-ES"/>
        </w:rPr>
        <w:t>que</w:t>
      </w:r>
      <w:r w:rsidRPr="5E7C98DC">
        <w:rPr>
          <w:rFonts w:ascii="Times New Roman" w:hAnsi="Times New Roman" w:cs="Times New Roman"/>
          <w:sz w:val="24"/>
          <w:szCs w:val="24"/>
          <w:lang w:val="es-ES"/>
        </w:rPr>
        <w:t xml:space="preserve"> estas tienen una forma </w:t>
      </w:r>
      <w:r w:rsidR="58A5DEF8" w:rsidRPr="5E7C98DC">
        <w:rPr>
          <w:rFonts w:ascii="Times New Roman" w:hAnsi="Times New Roman" w:cs="Times New Roman"/>
          <w:sz w:val="24"/>
          <w:szCs w:val="24"/>
          <w:lang w:val="es-ES"/>
        </w:rPr>
        <w:t>más</w:t>
      </w:r>
      <w:r w:rsidRPr="5E7C98DC">
        <w:rPr>
          <w:rFonts w:ascii="Times New Roman" w:hAnsi="Times New Roman" w:cs="Times New Roman"/>
          <w:sz w:val="24"/>
          <w:szCs w:val="24"/>
          <w:lang w:val="es-ES"/>
        </w:rPr>
        <w:t xml:space="preserve"> simple de ser modeladas</w:t>
      </w:r>
      <w:r w:rsidR="007A1234">
        <w:rPr>
          <w:rFonts w:ascii="Times New Roman" w:hAnsi="Times New Roman" w:cs="Times New Roman"/>
          <w:sz w:val="24"/>
          <w:szCs w:val="24"/>
          <w:lang w:val="es-ES"/>
        </w:rPr>
        <w:t>.</w:t>
      </w:r>
    </w:p>
    <w:p w14:paraId="1B39D8EE" w14:textId="4318E961" w:rsidR="0009388F" w:rsidRDefault="0009388F" w:rsidP="007A1234">
      <w:pPr>
        <w:pStyle w:val="Prrafodelista"/>
        <w:keepNext/>
        <w:numPr>
          <w:ilvl w:val="1"/>
          <w:numId w:val="2"/>
        </w:numPr>
        <w:spacing w:line="276" w:lineRule="auto"/>
        <w:jc w:val="center"/>
        <w:rPr>
          <w:rFonts w:ascii="Times New Roman" w:hAnsi="Times New Roman" w:cs="Times New Roman"/>
          <w:b/>
          <w:bCs/>
          <w:sz w:val="24"/>
          <w:szCs w:val="24"/>
          <w:lang w:val="es-ES"/>
        </w:rPr>
      </w:pPr>
      <w:r w:rsidRPr="008032EA">
        <w:rPr>
          <w:rFonts w:ascii="Times New Roman" w:hAnsi="Times New Roman" w:cs="Times New Roman"/>
          <w:b/>
          <w:bCs/>
          <w:sz w:val="24"/>
          <w:szCs w:val="24"/>
          <w:lang w:val="es-ES"/>
        </w:rPr>
        <w:t>SELECCIÓN DE ALGORITMOS Y VARIABLES</w:t>
      </w:r>
    </w:p>
    <w:p w14:paraId="24C40FE5" w14:textId="0E25D708" w:rsidR="000F138C" w:rsidRDefault="000F138C" w:rsidP="007A149D">
      <w:pPr>
        <w:spacing w:line="276"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Teniendo en cuenta que la base datos </w:t>
      </w:r>
      <w:r w:rsidR="007A149D">
        <w:rPr>
          <w:rFonts w:ascii="Times New Roman" w:hAnsi="Times New Roman" w:cs="Times New Roman"/>
          <w:sz w:val="24"/>
          <w:szCs w:val="24"/>
          <w:lang w:val="es-ES"/>
        </w:rPr>
        <w:t>general,</w:t>
      </w:r>
      <w:r>
        <w:rPr>
          <w:rFonts w:ascii="Times New Roman" w:hAnsi="Times New Roman" w:cs="Times New Roman"/>
          <w:sz w:val="24"/>
          <w:szCs w:val="24"/>
          <w:lang w:val="es-ES"/>
        </w:rPr>
        <w:t xml:space="preserve"> </w:t>
      </w:r>
      <w:r w:rsidR="009324A4">
        <w:rPr>
          <w:rFonts w:ascii="Times New Roman" w:hAnsi="Times New Roman" w:cs="Times New Roman"/>
          <w:sz w:val="24"/>
          <w:szCs w:val="24"/>
          <w:lang w:val="es-ES"/>
        </w:rPr>
        <w:t>es</w:t>
      </w:r>
      <w:r w:rsidR="00816265">
        <w:rPr>
          <w:rFonts w:ascii="Times New Roman" w:hAnsi="Times New Roman" w:cs="Times New Roman"/>
          <w:sz w:val="24"/>
          <w:szCs w:val="24"/>
          <w:lang w:val="es-ES"/>
        </w:rPr>
        <w:t xml:space="preserve"> muy densa</w:t>
      </w:r>
      <w:r>
        <w:rPr>
          <w:rFonts w:ascii="Times New Roman" w:hAnsi="Times New Roman" w:cs="Times New Roman"/>
          <w:sz w:val="24"/>
          <w:szCs w:val="24"/>
          <w:lang w:val="es-ES"/>
        </w:rPr>
        <w:t xml:space="preserve"> </w:t>
      </w:r>
      <w:r w:rsidR="009324A4">
        <w:rPr>
          <w:rFonts w:ascii="Times New Roman" w:hAnsi="Times New Roman" w:cs="Times New Roman"/>
          <w:sz w:val="24"/>
          <w:szCs w:val="24"/>
          <w:lang w:val="es-ES"/>
        </w:rPr>
        <w:t xml:space="preserve">se </w:t>
      </w:r>
      <w:r>
        <w:rPr>
          <w:rFonts w:ascii="Times New Roman" w:hAnsi="Times New Roman" w:cs="Times New Roman"/>
          <w:sz w:val="24"/>
          <w:szCs w:val="24"/>
          <w:lang w:val="es-ES"/>
        </w:rPr>
        <w:t xml:space="preserve">descarta el uso del algoritmo </w:t>
      </w:r>
      <w:r w:rsidR="00816265">
        <w:rPr>
          <w:rFonts w:ascii="Times New Roman" w:hAnsi="Times New Roman" w:cs="Times New Roman"/>
          <w:sz w:val="24"/>
          <w:szCs w:val="24"/>
          <w:lang w:val="es-ES"/>
        </w:rPr>
        <w:t xml:space="preserve">Extreme </w:t>
      </w:r>
      <w:proofErr w:type="spellStart"/>
      <w:r w:rsidR="00816265">
        <w:rPr>
          <w:rFonts w:ascii="Times New Roman" w:hAnsi="Times New Roman" w:cs="Times New Roman"/>
          <w:sz w:val="24"/>
          <w:szCs w:val="24"/>
          <w:lang w:val="es-ES"/>
        </w:rPr>
        <w:t>Gradient</w:t>
      </w:r>
      <w:proofErr w:type="spellEnd"/>
      <w:r w:rsidR="00816265">
        <w:rPr>
          <w:rFonts w:ascii="Times New Roman" w:hAnsi="Times New Roman" w:cs="Times New Roman"/>
          <w:sz w:val="24"/>
          <w:szCs w:val="24"/>
          <w:lang w:val="es-ES"/>
        </w:rPr>
        <w:t xml:space="preserve"> </w:t>
      </w:r>
      <w:proofErr w:type="spellStart"/>
      <w:r w:rsidR="00816265">
        <w:rPr>
          <w:rFonts w:ascii="Times New Roman" w:hAnsi="Times New Roman" w:cs="Times New Roman"/>
          <w:sz w:val="24"/>
          <w:szCs w:val="24"/>
          <w:lang w:val="es-ES"/>
        </w:rPr>
        <w:t>Boosting</w:t>
      </w:r>
      <w:proofErr w:type="spellEnd"/>
      <w:r>
        <w:rPr>
          <w:rFonts w:ascii="Times New Roman" w:hAnsi="Times New Roman" w:cs="Times New Roman"/>
          <w:sz w:val="24"/>
          <w:szCs w:val="24"/>
          <w:lang w:val="es-ES"/>
        </w:rPr>
        <w:t xml:space="preserve">, debido </w:t>
      </w:r>
      <w:r w:rsidR="00816265">
        <w:rPr>
          <w:rFonts w:ascii="Times New Roman" w:hAnsi="Times New Roman" w:cs="Times New Roman"/>
          <w:sz w:val="24"/>
          <w:szCs w:val="24"/>
          <w:lang w:val="es-ES"/>
        </w:rPr>
        <w:t>al consumo computacional que en si el modelo solo requiere</w:t>
      </w:r>
      <w:r>
        <w:rPr>
          <w:rFonts w:ascii="Times New Roman" w:hAnsi="Times New Roman" w:cs="Times New Roman"/>
          <w:sz w:val="24"/>
          <w:szCs w:val="24"/>
          <w:lang w:val="es-ES"/>
        </w:rPr>
        <w:t>.</w:t>
      </w:r>
    </w:p>
    <w:p w14:paraId="4B6A670B" w14:textId="75550BE8" w:rsidR="00525B91" w:rsidRDefault="000F138C" w:rsidP="007A149D">
      <w:pPr>
        <w:spacing w:line="276" w:lineRule="auto"/>
        <w:jc w:val="both"/>
        <w:rPr>
          <w:rFonts w:ascii="Times New Roman" w:hAnsi="Times New Roman" w:cs="Times New Roman"/>
          <w:sz w:val="24"/>
          <w:szCs w:val="24"/>
          <w:lang w:val="es-ES"/>
        </w:rPr>
      </w:pPr>
      <w:r>
        <w:rPr>
          <w:rFonts w:ascii="Times New Roman" w:hAnsi="Times New Roman" w:cs="Times New Roman"/>
          <w:sz w:val="24"/>
          <w:szCs w:val="24"/>
          <w:lang w:val="es-ES"/>
        </w:rPr>
        <w:t>Po</w:t>
      </w:r>
      <w:r w:rsidR="008F7B34">
        <w:rPr>
          <w:rFonts w:ascii="Times New Roman" w:hAnsi="Times New Roman" w:cs="Times New Roman"/>
          <w:sz w:val="24"/>
          <w:szCs w:val="24"/>
          <w:lang w:val="es-ES"/>
        </w:rPr>
        <w:t>r</w:t>
      </w:r>
      <w:r>
        <w:rPr>
          <w:rFonts w:ascii="Times New Roman" w:hAnsi="Times New Roman" w:cs="Times New Roman"/>
          <w:sz w:val="24"/>
          <w:szCs w:val="24"/>
          <w:lang w:val="es-ES"/>
        </w:rPr>
        <w:t xml:space="preserve"> otro lado, teniendo en cuenta la importancia de la interpretabilidad de la solución analítica, se plantea el uso de los siguientes algoritmos iniciales para evaluar su desempeño:</w:t>
      </w:r>
      <w:r w:rsidR="00816265">
        <w:rPr>
          <w:rFonts w:ascii="Times New Roman" w:hAnsi="Times New Roman" w:cs="Times New Roman"/>
          <w:sz w:val="24"/>
          <w:szCs w:val="24"/>
          <w:lang w:val="es-ES"/>
        </w:rPr>
        <w:t xml:space="preserve"> </w:t>
      </w:r>
      <w:r w:rsidR="009324A4">
        <w:rPr>
          <w:rFonts w:ascii="Times New Roman" w:hAnsi="Times New Roman" w:cs="Times New Roman"/>
          <w:sz w:val="24"/>
          <w:szCs w:val="24"/>
          <w:lang w:val="es-ES"/>
        </w:rPr>
        <w:t>r</w:t>
      </w:r>
      <w:r w:rsidR="00816265">
        <w:rPr>
          <w:rFonts w:ascii="Times New Roman" w:hAnsi="Times New Roman" w:cs="Times New Roman"/>
          <w:sz w:val="24"/>
          <w:szCs w:val="24"/>
          <w:lang w:val="es-ES"/>
        </w:rPr>
        <w:t>egresión lineal múltiple,</w:t>
      </w:r>
      <w:r>
        <w:rPr>
          <w:rFonts w:ascii="Times New Roman" w:hAnsi="Times New Roman" w:cs="Times New Roman"/>
          <w:sz w:val="24"/>
          <w:szCs w:val="24"/>
          <w:lang w:val="es-ES"/>
        </w:rPr>
        <w:t xml:space="preserve"> árbol de decisión</w:t>
      </w:r>
      <w:r w:rsidR="00816265">
        <w:rPr>
          <w:rFonts w:ascii="Times New Roman" w:hAnsi="Times New Roman" w:cs="Times New Roman"/>
          <w:sz w:val="24"/>
          <w:szCs w:val="24"/>
          <w:lang w:val="es-ES"/>
        </w:rPr>
        <w:t xml:space="preserve"> y </w:t>
      </w:r>
      <w:r w:rsidR="008F7B34">
        <w:rPr>
          <w:rFonts w:ascii="Times New Roman" w:hAnsi="Times New Roman" w:cs="Times New Roman"/>
          <w:sz w:val="24"/>
          <w:szCs w:val="24"/>
          <w:lang w:val="es-ES"/>
        </w:rPr>
        <w:t>bosque aleatorio</w:t>
      </w:r>
      <w:r w:rsidR="00816265">
        <w:rPr>
          <w:rFonts w:ascii="Times New Roman" w:hAnsi="Times New Roman" w:cs="Times New Roman"/>
          <w:sz w:val="24"/>
          <w:szCs w:val="24"/>
          <w:lang w:val="es-ES"/>
        </w:rPr>
        <w:t>.</w:t>
      </w:r>
      <w:r w:rsidR="00525B91">
        <w:rPr>
          <w:rFonts w:ascii="Times New Roman" w:hAnsi="Times New Roman" w:cs="Times New Roman"/>
          <w:sz w:val="24"/>
          <w:szCs w:val="24"/>
          <w:lang w:val="es-ES"/>
        </w:rPr>
        <w:t xml:space="preserve"> </w:t>
      </w:r>
    </w:p>
    <w:p w14:paraId="137FDE40" w14:textId="029F9974" w:rsidR="000F138C" w:rsidRDefault="00525B91" w:rsidP="007A149D">
      <w:pPr>
        <w:spacing w:line="276"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Antes de la construcción de los modelos, se eliminan aquellas variables que aportan información administrativa pero no generan valor en la solución analítica, tales como </w:t>
      </w:r>
      <w:proofErr w:type="spellStart"/>
      <w:r w:rsidR="00816265">
        <w:rPr>
          <w:rFonts w:ascii="Times New Roman" w:hAnsi="Times New Roman" w:cs="Times New Roman"/>
          <w:sz w:val="24"/>
          <w:szCs w:val="24"/>
          <w:lang w:val="es-ES"/>
        </w:rPr>
        <w:t>afiliado_id</w:t>
      </w:r>
      <w:proofErr w:type="spellEnd"/>
      <w:r w:rsidR="00816265">
        <w:rPr>
          <w:rFonts w:ascii="Times New Roman" w:hAnsi="Times New Roman" w:cs="Times New Roman"/>
          <w:sz w:val="24"/>
          <w:szCs w:val="24"/>
          <w:lang w:val="es-ES"/>
        </w:rPr>
        <w:t xml:space="preserve"> y </w:t>
      </w:r>
      <w:proofErr w:type="spellStart"/>
      <w:r w:rsidR="00816265">
        <w:rPr>
          <w:rFonts w:ascii="Times New Roman" w:hAnsi="Times New Roman" w:cs="Times New Roman"/>
          <w:sz w:val="24"/>
          <w:szCs w:val="24"/>
          <w:lang w:val="es-ES"/>
        </w:rPr>
        <w:t>póliza_id</w:t>
      </w:r>
      <w:proofErr w:type="spellEnd"/>
      <w:r w:rsidR="00816265">
        <w:rPr>
          <w:rFonts w:ascii="Times New Roman" w:hAnsi="Times New Roman" w:cs="Times New Roman"/>
          <w:sz w:val="24"/>
          <w:szCs w:val="24"/>
          <w:lang w:val="es-ES"/>
        </w:rPr>
        <w:t>.</w:t>
      </w:r>
      <w:r w:rsidR="009A6380">
        <w:rPr>
          <w:rFonts w:ascii="Times New Roman" w:hAnsi="Times New Roman" w:cs="Times New Roman"/>
          <w:sz w:val="24"/>
          <w:szCs w:val="24"/>
          <w:lang w:val="es-ES"/>
        </w:rPr>
        <w:t xml:space="preserve"> además, se elimina la variable tiempo de fin, debido a su alta correlación con tiempo de reclamación. </w:t>
      </w:r>
      <w:r>
        <w:rPr>
          <w:rFonts w:ascii="Times New Roman" w:hAnsi="Times New Roman" w:cs="Times New Roman"/>
          <w:sz w:val="24"/>
          <w:szCs w:val="24"/>
          <w:lang w:val="es-ES"/>
        </w:rPr>
        <w:t>Asimismo, se evidencia que las variables de diagnóstico</w:t>
      </w:r>
      <w:r w:rsidR="00816265">
        <w:rPr>
          <w:rFonts w:ascii="Times New Roman" w:hAnsi="Times New Roman" w:cs="Times New Roman"/>
          <w:sz w:val="24"/>
          <w:szCs w:val="24"/>
          <w:lang w:val="es-ES"/>
        </w:rPr>
        <w:t xml:space="preserve"> </w:t>
      </w:r>
      <w:r>
        <w:rPr>
          <w:rFonts w:ascii="Times New Roman" w:hAnsi="Times New Roman" w:cs="Times New Roman"/>
          <w:sz w:val="24"/>
          <w:szCs w:val="24"/>
          <w:lang w:val="es-ES"/>
        </w:rPr>
        <w:t>y</w:t>
      </w:r>
      <w:r w:rsidR="00816265">
        <w:rPr>
          <w:rFonts w:ascii="Times New Roman" w:hAnsi="Times New Roman" w:cs="Times New Roman"/>
          <w:sz w:val="24"/>
          <w:szCs w:val="24"/>
          <w:lang w:val="es-ES"/>
        </w:rPr>
        <w:t xml:space="preserve"> </w:t>
      </w:r>
      <w:r w:rsidR="009A6380">
        <w:rPr>
          <w:rFonts w:ascii="Times New Roman" w:hAnsi="Times New Roman" w:cs="Times New Roman"/>
          <w:sz w:val="24"/>
          <w:szCs w:val="24"/>
          <w:lang w:val="es-ES"/>
        </w:rPr>
        <w:t>reclamación contienen</w:t>
      </w:r>
      <w:r w:rsidR="00816265">
        <w:rPr>
          <w:rFonts w:ascii="Times New Roman" w:hAnsi="Times New Roman" w:cs="Times New Roman"/>
          <w:sz w:val="24"/>
          <w:szCs w:val="24"/>
          <w:lang w:val="es-ES"/>
        </w:rPr>
        <w:t xml:space="preserve"> muchas </w:t>
      </w:r>
      <w:r w:rsidR="009A6380">
        <w:rPr>
          <w:rFonts w:ascii="Times New Roman" w:hAnsi="Times New Roman" w:cs="Times New Roman"/>
          <w:sz w:val="24"/>
          <w:szCs w:val="24"/>
          <w:lang w:val="es-ES"/>
        </w:rPr>
        <w:t>categorías</w:t>
      </w:r>
      <w:r>
        <w:rPr>
          <w:rFonts w:ascii="Times New Roman" w:hAnsi="Times New Roman" w:cs="Times New Roman"/>
          <w:sz w:val="24"/>
          <w:szCs w:val="24"/>
          <w:lang w:val="es-ES"/>
        </w:rPr>
        <w:t>, lo cual, aumenta la dificultad en la construcción del modelo y, por lo tanto, se eliminan de la base de datos.</w:t>
      </w:r>
    </w:p>
    <w:p w14:paraId="59DB43B1" w14:textId="55F0F926" w:rsidR="00525B91" w:rsidRDefault="00525B91" w:rsidP="007A149D">
      <w:pPr>
        <w:spacing w:line="276"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Posteriormente, se </w:t>
      </w:r>
      <w:r w:rsidR="009A6380">
        <w:rPr>
          <w:rFonts w:ascii="Times New Roman" w:hAnsi="Times New Roman" w:cs="Times New Roman"/>
          <w:sz w:val="24"/>
          <w:szCs w:val="24"/>
          <w:lang w:val="es-ES"/>
        </w:rPr>
        <w:t xml:space="preserve">dejan las variables que sean de tipo numérica </w:t>
      </w:r>
      <w:r>
        <w:rPr>
          <w:rFonts w:ascii="Times New Roman" w:hAnsi="Times New Roman" w:cs="Times New Roman"/>
          <w:sz w:val="24"/>
          <w:szCs w:val="24"/>
          <w:lang w:val="es-ES"/>
        </w:rPr>
        <w:t>que permitan obtener un mejor desempeño de los modelos, asimismo, se escalan las variables con el fin de normalizar los datos y evitar sesgos en los resultados.</w:t>
      </w:r>
    </w:p>
    <w:p w14:paraId="68F42275" w14:textId="49AE0F94" w:rsidR="00525B91" w:rsidRDefault="00525B91" w:rsidP="007A149D">
      <w:pPr>
        <w:spacing w:line="276"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Teniendo en cuenta lo anterior, se construyen los modelos descritos para dos condiciones especiales: usando todas las variables de la base de datos general </w:t>
      </w:r>
      <w:r w:rsidR="009A6380">
        <w:rPr>
          <w:rFonts w:ascii="Times New Roman" w:hAnsi="Times New Roman" w:cs="Times New Roman"/>
          <w:sz w:val="24"/>
          <w:szCs w:val="24"/>
          <w:lang w:val="es-ES"/>
        </w:rPr>
        <w:t>y</w:t>
      </w:r>
      <w:r>
        <w:rPr>
          <w:rFonts w:ascii="Times New Roman" w:hAnsi="Times New Roman" w:cs="Times New Roman"/>
          <w:sz w:val="24"/>
          <w:szCs w:val="24"/>
          <w:lang w:val="es-ES"/>
        </w:rPr>
        <w:t xml:space="preserve"> </w:t>
      </w:r>
      <w:r w:rsidR="009A6380">
        <w:rPr>
          <w:rFonts w:ascii="Times New Roman" w:hAnsi="Times New Roman" w:cs="Times New Roman"/>
          <w:sz w:val="24"/>
          <w:szCs w:val="24"/>
          <w:lang w:val="es-ES"/>
        </w:rPr>
        <w:t xml:space="preserve">usando selección de variables a criterio de los analistas, teniendo en cuenta que la hora de la tarifación puedan </w:t>
      </w:r>
      <w:r w:rsidR="009E531C">
        <w:rPr>
          <w:rFonts w:ascii="Times New Roman" w:hAnsi="Times New Roman" w:cs="Times New Roman"/>
          <w:sz w:val="24"/>
          <w:szCs w:val="24"/>
          <w:lang w:val="es-ES"/>
        </w:rPr>
        <w:t>ser variables</w:t>
      </w:r>
      <w:r w:rsidR="009A6380">
        <w:rPr>
          <w:rFonts w:ascii="Times New Roman" w:hAnsi="Times New Roman" w:cs="Times New Roman"/>
          <w:sz w:val="24"/>
          <w:szCs w:val="24"/>
          <w:lang w:val="es-ES"/>
        </w:rPr>
        <w:t xml:space="preserve"> de fácil acceso al preguntarle a los usuarios</w:t>
      </w:r>
      <w:r>
        <w:rPr>
          <w:rFonts w:ascii="Times New Roman" w:hAnsi="Times New Roman" w:cs="Times New Roman"/>
          <w:sz w:val="24"/>
          <w:szCs w:val="24"/>
          <w:lang w:val="es-ES"/>
        </w:rPr>
        <w:t>.</w:t>
      </w:r>
    </w:p>
    <w:p w14:paraId="37AD1FA5" w14:textId="79CC07BA" w:rsidR="00525B91" w:rsidRDefault="00525B91" w:rsidP="007A149D">
      <w:pPr>
        <w:spacing w:line="276" w:lineRule="auto"/>
        <w:jc w:val="both"/>
        <w:rPr>
          <w:rFonts w:ascii="Times New Roman" w:hAnsi="Times New Roman" w:cs="Times New Roman"/>
          <w:sz w:val="24"/>
          <w:szCs w:val="24"/>
          <w:lang w:val="es-ES"/>
        </w:rPr>
      </w:pPr>
      <w:r w:rsidRPr="5E7C98DC">
        <w:rPr>
          <w:rFonts w:ascii="Times New Roman" w:hAnsi="Times New Roman" w:cs="Times New Roman"/>
          <w:sz w:val="24"/>
          <w:szCs w:val="24"/>
          <w:lang w:val="es-ES"/>
        </w:rPr>
        <w:t xml:space="preserve">Para evaluar el desempeño de los modelos construidos, se </w:t>
      </w:r>
      <w:r w:rsidR="00A56540" w:rsidRPr="5E7C98DC">
        <w:rPr>
          <w:rFonts w:ascii="Times New Roman" w:hAnsi="Times New Roman" w:cs="Times New Roman"/>
          <w:sz w:val="24"/>
          <w:szCs w:val="24"/>
          <w:lang w:val="es-ES"/>
        </w:rPr>
        <w:t>tienen en cuenta cuatro métricas de desempeño: el MAE para conocer el promedio de los errores en la predicción y para abarcar los resultados de valores atípicos, el MSE para dimensionar la variabilidad de los residuales de las predicciones, el RMSE para dimensionar la desviación estándar de los errores de las predicciones</w:t>
      </w:r>
      <w:r w:rsidR="009A6380" w:rsidRPr="5E7C98DC">
        <w:rPr>
          <w:rFonts w:ascii="Times New Roman" w:hAnsi="Times New Roman" w:cs="Times New Roman"/>
          <w:sz w:val="24"/>
          <w:szCs w:val="24"/>
          <w:lang w:val="es-ES"/>
        </w:rPr>
        <w:t xml:space="preserve">, </w:t>
      </w:r>
      <w:r w:rsidR="00A56540" w:rsidRPr="5E7C98DC">
        <w:rPr>
          <w:rFonts w:ascii="Times New Roman" w:hAnsi="Times New Roman" w:cs="Times New Roman"/>
          <w:sz w:val="24"/>
          <w:szCs w:val="24"/>
          <w:lang w:val="es-ES"/>
        </w:rPr>
        <w:t>el MAPE para identificar el porcentaje de error en las predicciones</w:t>
      </w:r>
      <w:r w:rsidR="009A6380" w:rsidRPr="5E7C98DC">
        <w:rPr>
          <w:rFonts w:ascii="Times New Roman" w:hAnsi="Times New Roman" w:cs="Times New Roman"/>
          <w:sz w:val="24"/>
          <w:szCs w:val="24"/>
          <w:lang w:val="es-ES"/>
        </w:rPr>
        <w:t xml:space="preserve"> y el </w:t>
      </w:r>
      <w:r w:rsidR="009A6380" w:rsidRPr="5E7C98DC">
        <w:rPr>
          <w:rFonts w:ascii="Times New Roman" w:hAnsi="Times New Roman" w:cs="Times New Roman"/>
          <w:sz w:val="24"/>
          <w:szCs w:val="24"/>
        </w:rPr>
        <w:t>R²</w:t>
      </w:r>
      <w:r w:rsidR="009A6380" w:rsidRPr="5E7C98DC">
        <w:rPr>
          <w:rFonts w:ascii="Times New Roman" w:hAnsi="Times New Roman" w:cs="Times New Roman"/>
          <w:sz w:val="24"/>
          <w:szCs w:val="24"/>
          <w:lang w:val="es-ES"/>
        </w:rPr>
        <w:t xml:space="preserve"> (R cuadrado)</w:t>
      </w:r>
      <w:r w:rsidR="009A6380" w:rsidRPr="5E7C98DC">
        <w:rPr>
          <w:rFonts w:ascii="Segoe UI" w:hAnsi="Segoe UI" w:cs="Segoe UI"/>
          <w:color w:val="374151"/>
        </w:rPr>
        <w:t xml:space="preserve"> </w:t>
      </w:r>
      <w:r w:rsidR="009A6380" w:rsidRPr="5E7C98DC">
        <w:rPr>
          <w:rFonts w:ascii="Times New Roman" w:hAnsi="Times New Roman" w:cs="Times New Roman"/>
          <w:sz w:val="24"/>
          <w:szCs w:val="24"/>
        </w:rPr>
        <w:t>que proporciona información sobre la proporción de la variabilidad en la variable dependiente que es explicada por el modelo de regresión</w:t>
      </w:r>
      <w:r w:rsidR="00A56540" w:rsidRPr="5E7C98DC">
        <w:rPr>
          <w:rFonts w:ascii="Times New Roman" w:hAnsi="Times New Roman" w:cs="Times New Roman"/>
          <w:sz w:val="24"/>
          <w:szCs w:val="24"/>
          <w:lang w:val="es-ES"/>
        </w:rPr>
        <w:t xml:space="preserve">. En el análisis, se le da prioridad a la métrica </w:t>
      </w:r>
      <w:r w:rsidR="5E4174FF" w:rsidRPr="5E7C98DC">
        <w:rPr>
          <w:rFonts w:ascii="Times New Roman" w:hAnsi="Times New Roman" w:cs="Times New Roman"/>
          <w:sz w:val="24"/>
          <w:szCs w:val="24"/>
          <w:lang w:val="es-ES"/>
        </w:rPr>
        <w:t>MAE</w:t>
      </w:r>
      <w:r w:rsidR="00A56540" w:rsidRPr="5E7C98DC">
        <w:rPr>
          <w:rFonts w:ascii="Times New Roman" w:hAnsi="Times New Roman" w:cs="Times New Roman"/>
          <w:sz w:val="24"/>
          <w:szCs w:val="24"/>
          <w:lang w:val="es-ES"/>
        </w:rPr>
        <w:t xml:space="preserve">, debido a que permite obtener una mayor interpretabilidad de los resultados de los modelos. </w:t>
      </w:r>
    </w:p>
    <w:p w14:paraId="79146422" w14:textId="3913DE27" w:rsidR="00A56540" w:rsidRDefault="00681813" w:rsidP="007A149D">
      <w:pPr>
        <w:spacing w:line="276"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Para la construcción de los modelos, se tiene en cuenta una división de datos de </w:t>
      </w:r>
      <w:r w:rsidR="009A6380">
        <w:rPr>
          <w:rFonts w:ascii="Times New Roman" w:hAnsi="Times New Roman" w:cs="Times New Roman"/>
          <w:sz w:val="24"/>
          <w:szCs w:val="24"/>
          <w:lang w:val="es-ES"/>
        </w:rPr>
        <w:t>7</w:t>
      </w:r>
      <w:r>
        <w:rPr>
          <w:rFonts w:ascii="Times New Roman" w:hAnsi="Times New Roman" w:cs="Times New Roman"/>
          <w:sz w:val="24"/>
          <w:szCs w:val="24"/>
          <w:lang w:val="es-ES"/>
        </w:rPr>
        <w:t xml:space="preserve">0% entrenamiento y </w:t>
      </w:r>
      <w:r w:rsidR="009A6380">
        <w:rPr>
          <w:rFonts w:ascii="Times New Roman" w:hAnsi="Times New Roman" w:cs="Times New Roman"/>
          <w:sz w:val="24"/>
          <w:szCs w:val="24"/>
          <w:lang w:val="es-ES"/>
        </w:rPr>
        <w:t>3</w:t>
      </w:r>
      <w:r>
        <w:rPr>
          <w:rFonts w:ascii="Times New Roman" w:hAnsi="Times New Roman" w:cs="Times New Roman"/>
          <w:sz w:val="24"/>
          <w:szCs w:val="24"/>
          <w:lang w:val="es-ES"/>
        </w:rPr>
        <w:t xml:space="preserve">0% validación, debido a se tienen </w:t>
      </w:r>
      <w:r w:rsidR="009A6380" w:rsidRPr="009A6380">
        <w:rPr>
          <w:rFonts w:ascii="Times New Roman" w:hAnsi="Times New Roman" w:cs="Times New Roman"/>
          <w:sz w:val="24"/>
          <w:szCs w:val="24"/>
        </w:rPr>
        <w:t>460</w:t>
      </w:r>
      <w:r w:rsidR="009A6380">
        <w:rPr>
          <w:rFonts w:ascii="Times New Roman" w:hAnsi="Times New Roman" w:cs="Times New Roman"/>
          <w:sz w:val="24"/>
          <w:szCs w:val="24"/>
        </w:rPr>
        <w:t>.</w:t>
      </w:r>
      <w:r w:rsidR="009A6380" w:rsidRPr="009A6380">
        <w:rPr>
          <w:rFonts w:ascii="Times New Roman" w:hAnsi="Times New Roman" w:cs="Times New Roman"/>
          <w:sz w:val="24"/>
          <w:szCs w:val="24"/>
        </w:rPr>
        <w:t>934</w:t>
      </w:r>
      <w:r w:rsidR="009A6380">
        <w:rPr>
          <w:rFonts w:ascii="Times New Roman" w:hAnsi="Times New Roman" w:cs="Times New Roman"/>
          <w:sz w:val="24"/>
          <w:szCs w:val="24"/>
        </w:rPr>
        <w:t xml:space="preserve"> </w:t>
      </w:r>
      <w:r>
        <w:rPr>
          <w:rFonts w:ascii="Times New Roman" w:hAnsi="Times New Roman" w:cs="Times New Roman"/>
          <w:sz w:val="24"/>
          <w:szCs w:val="24"/>
          <w:lang w:val="es-ES"/>
        </w:rPr>
        <w:t xml:space="preserve">registros y el modelo debe tener la mayor cantidad de ejemplos </w:t>
      </w:r>
      <w:r>
        <w:rPr>
          <w:rFonts w:ascii="Times New Roman" w:hAnsi="Times New Roman" w:cs="Times New Roman"/>
          <w:sz w:val="24"/>
          <w:szCs w:val="24"/>
          <w:lang w:val="es-ES"/>
        </w:rPr>
        <w:lastRenderedPageBreak/>
        <w:t xml:space="preserve">posibles para realizar una buena predicción. </w:t>
      </w:r>
      <w:r w:rsidR="00A56540">
        <w:rPr>
          <w:rFonts w:ascii="Times New Roman" w:hAnsi="Times New Roman" w:cs="Times New Roman"/>
          <w:sz w:val="24"/>
          <w:szCs w:val="24"/>
          <w:lang w:val="es-ES"/>
        </w:rPr>
        <w:t xml:space="preserve">Teniendo en cuenta lo anterior, se obtienen las siguientes métricas de </w:t>
      </w:r>
      <w:r w:rsidR="00643CC3">
        <w:rPr>
          <w:rFonts w:ascii="Times New Roman" w:hAnsi="Times New Roman" w:cs="Times New Roman"/>
          <w:sz w:val="24"/>
          <w:szCs w:val="24"/>
          <w:lang w:val="es-ES"/>
        </w:rPr>
        <w:t>desempeño en</w:t>
      </w:r>
      <w:r w:rsidR="009A6380">
        <w:rPr>
          <w:rFonts w:ascii="Times New Roman" w:hAnsi="Times New Roman" w:cs="Times New Roman"/>
          <w:sz w:val="24"/>
          <w:szCs w:val="24"/>
          <w:lang w:val="es-ES"/>
        </w:rPr>
        <w:t xml:space="preserve"> </w:t>
      </w:r>
      <w:r w:rsidR="00643CC3">
        <w:rPr>
          <w:rFonts w:ascii="Times New Roman" w:hAnsi="Times New Roman" w:cs="Times New Roman"/>
          <w:sz w:val="24"/>
          <w:szCs w:val="24"/>
          <w:lang w:val="es-ES"/>
        </w:rPr>
        <w:t>el entrenamiento y en la</w:t>
      </w:r>
      <w:r w:rsidR="009A6380">
        <w:rPr>
          <w:rFonts w:ascii="Times New Roman" w:hAnsi="Times New Roman" w:cs="Times New Roman"/>
          <w:sz w:val="24"/>
          <w:szCs w:val="24"/>
          <w:lang w:val="es-ES"/>
        </w:rPr>
        <w:t xml:space="preserve"> </w:t>
      </w:r>
      <w:r>
        <w:rPr>
          <w:rFonts w:ascii="Times New Roman" w:hAnsi="Times New Roman" w:cs="Times New Roman"/>
          <w:sz w:val="24"/>
          <w:szCs w:val="24"/>
          <w:lang w:val="es-ES"/>
        </w:rPr>
        <w:t xml:space="preserve">validación </w:t>
      </w:r>
      <w:r w:rsidR="00A56540">
        <w:rPr>
          <w:rFonts w:ascii="Times New Roman" w:hAnsi="Times New Roman" w:cs="Times New Roman"/>
          <w:sz w:val="24"/>
          <w:szCs w:val="24"/>
          <w:lang w:val="es-ES"/>
        </w:rPr>
        <w:t>para los modelos inicialmente construidos.</w:t>
      </w:r>
    </w:p>
    <w:tbl>
      <w:tblPr>
        <w:tblW w:w="5387" w:type="dxa"/>
        <w:jc w:val="center"/>
        <w:tblBorders>
          <w:bottom w:val="single" w:sz="4" w:space="0" w:color="auto"/>
        </w:tblBorders>
        <w:tblCellMar>
          <w:left w:w="70" w:type="dxa"/>
          <w:right w:w="70" w:type="dxa"/>
        </w:tblCellMar>
        <w:tblLook w:val="04A0" w:firstRow="1" w:lastRow="0" w:firstColumn="1" w:lastColumn="0" w:noHBand="0" w:noVBand="1"/>
      </w:tblPr>
      <w:tblGrid>
        <w:gridCol w:w="1072"/>
        <w:gridCol w:w="201"/>
        <w:gridCol w:w="635"/>
        <w:gridCol w:w="725"/>
        <w:gridCol w:w="725"/>
        <w:gridCol w:w="725"/>
        <w:gridCol w:w="725"/>
        <w:gridCol w:w="852"/>
      </w:tblGrid>
      <w:tr w:rsidR="009324A4" w:rsidRPr="009324A4" w14:paraId="630D3BA8" w14:textId="77777777" w:rsidTr="009324A4">
        <w:trPr>
          <w:trHeight w:val="227"/>
          <w:jc w:val="center"/>
        </w:trPr>
        <w:tc>
          <w:tcPr>
            <w:tcW w:w="1072" w:type="dxa"/>
            <w:tcBorders>
              <w:top w:val="single" w:sz="4" w:space="0" w:color="auto"/>
              <w:bottom w:val="single" w:sz="4" w:space="0" w:color="auto"/>
            </w:tcBorders>
            <w:shd w:val="clear" w:color="auto" w:fill="BDD7EE"/>
            <w:noWrap/>
            <w:vAlign w:val="center"/>
            <w:hideMark/>
          </w:tcPr>
          <w:p w14:paraId="0CBF5618" w14:textId="730ED273" w:rsidR="009A6380" w:rsidRPr="009324A4" w:rsidRDefault="009A6380" w:rsidP="007A149D">
            <w:pPr>
              <w:spacing w:after="0" w:line="240" w:lineRule="auto"/>
              <w:jc w:val="both"/>
              <w:rPr>
                <w:rFonts w:ascii="Times New Roman" w:eastAsia="Times New Roman" w:hAnsi="Times New Roman" w:cs="Times New Roman"/>
                <w:b/>
                <w:bCs/>
                <w:color w:val="000000"/>
                <w:kern w:val="0"/>
                <w:sz w:val="18"/>
                <w:szCs w:val="18"/>
                <w:lang w:eastAsia="es-CO"/>
                <w14:ligatures w14:val="none"/>
              </w:rPr>
            </w:pPr>
          </w:p>
        </w:tc>
        <w:tc>
          <w:tcPr>
            <w:tcW w:w="0" w:type="auto"/>
            <w:tcBorders>
              <w:top w:val="single" w:sz="4" w:space="0" w:color="auto"/>
              <w:bottom w:val="single" w:sz="4" w:space="0" w:color="auto"/>
            </w:tcBorders>
            <w:shd w:val="clear" w:color="auto" w:fill="BDD7EE"/>
          </w:tcPr>
          <w:p w14:paraId="72ECF7F9" w14:textId="77777777" w:rsidR="009A6380" w:rsidRPr="009324A4" w:rsidRDefault="009A6380" w:rsidP="007A149D">
            <w:pPr>
              <w:spacing w:after="0" w:line="240" w:lineRule="auto"/>
              <w:jc w:val="both"/>
              <w:rPr>
                <w:rFonts w:ascii="Times New Roman" w:eastAsia="Times New Roman" w:hAnsi="Times New Roman" w:cs="Times New Roman"/>
                <w:b/>
                <w:bCs/>
                <w:color w:val="000000"/>
                <w:kern w:val="0"/>
                <w:sz w:val="18"/>
                <w:szCs w:val="18"/>
                <w:lang w:eastAsia="es-CO"/>
                <w14:ligatures w14:val="none"/>
              </w:rPr>
            </w:pPr>
          </w:p>
        </w:tc>
        <w:tc>
          <w:tcPr>
            <w:tcW w:w="0" w:type="auto"/>
            <w:gridSpan w:val="3"/>
            <w:tcBorders>
              <w:top w:val="single" w:sz="4" w:space="0" w:color="auto"/>
              <w:bottom w:val="single" w:sz="4" w:space="0" w:color="auto"/>
            </w:tcBorders>
            <w:shd w:val="clear" w:color="auto" w:fill="BDD7EE"/>
            <w:vAlign w:val="center"/>
            <w:hideMark/>
          </w:tcPr>
          <w:p w14:paraId="23567F8F" w14:textId="0AD1821B" w:rsidR="009A6380" w:rsidRPr="009324A4" w:rsidRDefault="00643CC3" w:rsidP="007A149D">
            <w:pPr>
              <w:spacing w:after="0" w:line="240" w:lineRule="auto"/>
              <w:jc w:val="both"/>
              <w:rPr>
                <w:rFonts w:ascii="Times New Roman" w:eastAsia="Times New Roman" w:hAnsi="Times New Roman" w:cs="Times New Roman"/>
                <w:b/>
                <w:bCs/>
                <w:color w:val="000000"/>
                <w:kern w:val="0"/>
                <w:sz w:val="18"/>
                <w:szCs w:val="18"/>
                <w:lang w:eastAsia="es-CO"/>
                <w14:ligatures w14:val="none"/>
              </w:rPr>
            </w:pPr>
            <w:r w:rsidRPr="009324A4">
              <w:rPr>
                <w:rFonts w:ascii="Times New Roman" w:eastAsia="Times New Roman" w:hAnsi="Times New Roman" w:cs="Times New Roman"/>
                <w:b/>
                <w:bCs/>
                <w:color w:val="000000"/>
                <w:kern w:val="0"/>
                <w:sz w:val="18"/>
                <w:szCs w:val="18"/>
                <w:lang w:eastAsia="es-CO"/>
                <w14:ligatures w14:val="none"/>
              </w:rPr>
              <w:t>Entrenamiento</w:t>
            </w:r>
          </w:p>
        </w:tc>
        <w:tc>
          <w:tcPr>
            <w:tcW w:w="2183" w:type="dxa"/>
            <w:gridSpan w:val="3"/>
            <w:tcBorders>
              <w:top w:val="single" w:sz="4" w:space="0" w:color="auto"/>
              <w:bottom w:val="single" w:sz="4" w:space="0" w:color="auto"/>
            </w:tcBorders>
            <w:shd w:val="clear" w:color="auto" w:fill="BDD7EE"/>
            <w:vAlign w:val="center"/>
            <w:hideMark/>
          </w:tcPr>
          <w:p w14:paraId="48684433" w14:textId="337010FC" w:rsidR="009A6380" w:rsidRPr="009324A4" w:rsidRDefault="00643CC3" w:rsidP="007A149D">
            <w:pPr>
              <w:spacing w:after="0" w:line="240" w:lineRule="auto"/>
              <w:jc w:val="both"/>
              <w:rPr>
                <w:rFonts w:ascii="Times New Roman" w:eastAsia="Times New Roman" w:hAnsi="Times New Roman" w:cs="Times New Roman"/>
                <w:b/>
                <w:bCs/>
                <w:color w:val="000000"/>
                <w:kern w:val="0"/>
                <w:sz w:val="18"/>
                <w:szCs w:val="18"/>
                <w:lang w:eastAsia="es-CO"/>
                <w14:ligatures w14:val="none"/>
              </w:rPr>
            </w:pPr>
            <w:r w:rsidRPr="009324A4">
              <w:rPr>
                <w:rFonts w:ascii="Times New Roman" w:eastAsia="Times New Roman" w:hAnsi="Times New Roman" w:cs="Times New Roman"/>
                <w:b/>
                <w:bCs/>
                <w:color w:val="000000"/>
                <w:kern w:val="0"/>
                <w:sz w:val="18"/>
                <w:szCs w:val="18"/>
                <w:lang w:eastAsia="es-CO"/>
                <w14:ligatures w14:val="none"/>
              </w:rPr>
              <w:t>Validación</w:t>
            </w:r>
          </w:p>
        </w:tc>
      </w:tr>
      <w:tr w:rsidR="009324A4" w:rsidRPr="009324A4" w14:paraId="0D86F059" w14:textId="77777777" w:rsidTr="009324A4">
        <w:trPr>
          <w:trHeight w:val="227"/>
          <w:jc w:val="center"/>
        </w:trPr>
        <w:tc>
          <w:tcPr>
            <w:tcW w:w="1072" w:type="dxa"/>
            <w:tcBorders>
              <w:top w:val="single" w:sz="4" w:space="0" w:color="auto"/>
              <w:bottom w:val="single" w:sz="4" w:space="0" w:color="auto"/>
            </w:tcBorders>
            <w:shd w:val="clear" w:color="auto" w:fill="BDD7EE"/>
            <w:noWrap/>
            <w:vAlign w:val="center"/>
            <w:hideMark/>
          </w:tcPr>
          <w:p w14:paraId="0DB681CA" w14:textId="77777777" w:rsidR="00305765" w:rsidRPr="009324A4" w:rsidRDefault="00305765" w:rsidP="007A149D">
            <w:pPr>
              <w:spacing w:after="0" w:line="240" w:lineRule="auto"/>
              <w:jc w:val="both"/>
              <w:rPr>
                <w:rFonts w:ascii="Times New Roman" w:eastAsia="Times New Roman" w:hAnsi="Times New Roman" w:cs="Times New Roman"/>
                <w:b/>
                <w:bCs/>
                <w:color w:val="000000"/>
                <w:kern w:val="0"/>
                <w:sz w:val="18"/>
                <w:szCs w:val="18"/>
                <w:lang w:eastAsia="es-CO"/>
                <w14:ligatures w14:val="none"/>
              </w:rPr>
            </w:pPr>
            <w:r w:rsidRPr="009324A4">
              <w:rPr>
                <w:rFonts w:ascii="Times New Roman" w:eastAsia="Times New Roman" w:hAnsi="Times New Roman" w:cs="Times New Roman"/>
                <w:b/>
                <w:bCs/>
                <w:color w:val="000000"/>
                <w:kern w:val="0"/>
                <w:sz w:val="18"/>
                <w:szCs w:val="18"/>
                <w:lang w:eastAsia="es-CO"/>
                <w14:ligatures w14:val="none"/>
              </w:rPr>
              <w:t>Modelo</w:t>
            </w:r>
          </w:p>
        </w:tc>
        <w:tc>
          <w:tcPr>
            <w:tcW w:w="0" w:type="auto"/>
            <w:tcBorders>
              <w:top w:val="single" w:sz="4" w:space="0" w:color="auto"/>
              <w:bottom w:val="single" w:sz="4" w:space="0" w:color="auto"/>
            </w:tcBorders>
            <w:shd w:val="clear" w:color="auto" w:fill="BDD7EE"/>
          </w:tcPr>
          <w:p w14:paraId="6A1836C3" w14:textId="77777777" w:rsidR="00305765" w:rsidRPr="009324A4" w:rsidRDefault="00305765" w:rsidP="007A149D">
            <w:pPr>
              <w:spacing w:after="0" w:line="240" w:lineRule="auto"/>
              <w:jc w:val="both"/>
              <w:rPr>
                <w:rFonts w:ascii="Times New Roman" w:eastAsia="Times New Roman" w:hAnsi="Times New Roman" w:cs="Times New Roman"/>
                <w:b/>
                <w:bCs/>
                <w:color w:val="000000"/>
                <w:kern w:val="0"/>
                <w:sz w:val="18"/>
                <w:szCs w:val="18"/>
                <w:lang w:eastAsia="es-CO"/>
                <w14:ligatures w14:val="none"/>
              </w:rPr>
            </w:pPr>
          </w:p>
        </w:tc>
        <w:tc>
          <w:tcPr>
            <w:tcW w:w="0" w:type="auto"/>
            <w:tcBorders>
              <w:top w:val="single" w:sz="4" w:space="0" w:color="auto"/>
              <w:bottom w:val="single" w:sz="4" w:space="0" w:color="auto"/>
            </w:tcBorders>
            <w:shd w:val="clear" w:color="auto" w:fill="BDD7EE"/>
            <w:vAlign w:val="center"/>
            <w:hideMark/>
          </w:tcPr>
          <w:p w14:paraId="2D9DC91F" w14:textId="0AC83819" w:rsidR="00305765" w:rsidRPr="009324A4" w:rsidRDefault="00305765" w:rsidP="007A149D">
            <w:pPr>
              <w:spacing w:after="0" w:line="240" w:lineRule="auto"/>
              <w:jc w:val="both"/>
              <w:rPr>
                <w:rFonts w:ascii="Times New Roman" w:eastAsia="Times New Roman" w:hAnsi="Times New Roman" w:cs="Times New Roman"/>
                <w:b/>
                <w:bCs/>
                <w:color w:val="000000"/>
                <w:kern w:val="0"/>
                <w:sz w:val="18"/>
                <w:szCs w:val="18"/>
                <w:lang w:eastAsia="es-CO"/>
                <w14:ligatures w14:val="none"/>
              </w:rPr>
            </w:pPr>
            <w:r w:rsidRPr="009324A4">
              <w:rPr>
                <w:rFonts w:ascii="Times New Roman" w:eastAsia="Times New Roman" w:hAnsi="Times New Roman" w:cs="Times New Roman"/>
                <w:b/>
                <w:bCs/>
                <w:color w:val="000000"/>
                <w:kern w:val="0"/>
                <w:sz w:val="18"/>
                <w:szCs w:val="18"/>
                <w:lang w:eastAsia="es-CO"/>
                <w14:ligatures w14:val="none"/>
              </w:rPr>
              <w:t>RL</w:t>
            </w:r>
          </w:p>
        </w:tc>
        <w:tc>
          <w:tcPr>
            <w:tcW w:w="0" w:type="auto"/>
            <w:tcBorders>
              <w:top w:val="single" w:sz="4" w:space="0" w:color="auto"/>
              <w:bottom w:val="single" w:sz="4" w:space="0" w:color="auto"/>
            </w:tcBorders>
            <w:shd w:val="clear" w:color="auto" w:fill="BDD7EE"/>
            <w:vAlign w:val="center"/>
            <w:hideMark/>
          </w:tcPr>
          <w:p w14:paraId="19398095" w14:textId="69F95B0D" w:rsidR="00305765" w:rsidRPr="009324A4" w:rsidRDefault="00305765" w:rsidP="007A149D">
            <w:pPr>
              <w:spacing w:after="0" w:line="240" w:lineRule="auto"/>
              <w:jc w:val="both"/>
              <w:rPr>
                <w:rFonts w:ascii="Times New Roman" w:eastAsia="Times New Roman" w:hAnsi="Times New Roman" w:cs="Times New Roman"/>
                <w:b/>
                <w:bCs/>
                <w:color w:val="000000"/>
                <w:kern w:val="0"/>
                <w:sz w:val="18"/>
                <w:szCs w:val="18"/>
                <w:lang w:eastAsia="es-CO"/>
                <w14:ligatures w14:val="none"/>
              </w:rPr>
            </w:pPr>
            <w:r w:rsidRPr="009324A4">
              <w:rPr>
                <w:rFonts w:ascii="Times New Roman" w:eastAsia="Times New Roman" w:hAnsi="Times New Roman" w:cs="Times New Roman"/>
                <w:b/>
                <w:bCs/>
                <w:color w:val="000000"/>
                <w:kern w:val="0"/>
                <w:sz w:val="18"/>
                <w:szCs w:val="18"/>
                <w:lang w:eastAsia="es-CO"/>
                <w14:ligatures w14:val="none"/>
              </w:rPr>
              <w:t>Árbol</w:t>
            </w:r>
          </w:p>
        </w:tc>
        <w:tc>
          <w:tcPr>
            <w:tcW w:w="0" w:type="auto"/>
            <w:tcBorders>
              <w:top w:val="single" w:sz="4" w:space="0" w:color="auto"/>
              <w:bottom w:val="single" w:sz="4" w:space="0" w:color="auto"/>
            </w:tcBorders>
            <w:shd w:val="clear" w:color="auto" w:fill="BDD7EE"/>
            <w:vAlign w:val="center"/>
            <w:hideMark/>
          </w:tcPr>
          <w:p w14:paraId="4E069132" w14:textId="723DC46B" w:rsidR="00305765" w:rsidRPr="009324A4" w:rsidRDefault="00305765" w:rsidP="007A149D">
            <w:pPr>
              <w:spacing w:after="0" w:line="240" w:lineRule="auto"/>
              <w:jc w:val="both"/>
              <w:rPr>
                <w:rFonts w:ascii="Times New Roman" w:eastAsia="Times New Roman" w:hAnsi="Times New Roman" w:cs="Times New Roman"/>
                <w:b/>
                <w:bCs/>
                <w:color w:val="000000"/>
                <w:kern w:val="0"/>
                <w:sz w:val="18"/>
                <w:szCs w:val="18"/>
                <w:lang w:eastAsia="es-CO"/>
                <w14:ligatures w14:val="none"/>
              </w:rPr>
            </w:pPr>
            <w:r w:rsidRPr="009324A4">
              <w:rPr>
                <w:rFonts w:ascii="Times New Roman" w:eastAsia="Times New Roman" w:hAnsi="Times New Roman" w:cs="Times New Roman"/>
                <w:b/>
                <w:bCs/>
                <w:color w:val="000000"/>
                <w:kern w:val="0"/>
                <w:sz w:val="18"/>
                <w:szCs w:val="18"/>
                <w:lang w:eastAsia="es-CO"/>
                <w14:ligatures w14:val="none"/>
              </w:rPr>
              <w:t>Bosque</w:t>
            </w:r>
          </w:p>
        </w:tc>
        <w:tc>
          <w:tcPr>
            <w:tcW w:w="0" w:type="auto"/>
            <w:tcBorders>
              <w:top w:val="single" w:sz="4" w:space="0" w:color="auto"/>
              <w:bottom w:val="single" w:sz="4" w:space="0" w:color="auto"/>
            </w:tcBorders>
            <w:shd w:val="clear" w:color="auto" w:fill="BDD7EE"/>
            <w:vAlign w:val="center"/>
            <w:hideMark/>
          </w:tcPr>
          <w:p w14:paraId="6CFD066D" w14:textId="3D355C96" w:rsidR="00305765" w:rsidRPr="009324A4" w:rsidRDefault="00305765" w:rsidP="007A149D">
            <w:pPr>
              <w:spacing w:after="0" w:line="240" w:lineRule="auto"/>
              <w:jc w:val="both"/>
              <w:rPr>
                <w:rFonts w:ascii="Times New Roman" w:eastAsia="Times New Roman" w:hAnsi="Times New Roman" w:cs="Times New Roman"/>
                <w:b/>
                <w:bCs/>
                <w:color w:val="000000"/>
                <w:kern w:val="0"/>
                <w:sz w:val="18"/>
                <w:szCs w:val="18"/>
                <w:lang w:eastAsia="es-CO"/>
                <w14:ligatures w14:val="none"/>
              </w:rPr>
            </w:pPr>
            <w:r w:rsidRPr="009324A4">
              <w:rPr>
                <w:rFonts w:ascii="Times New Roman" w:eastAsia="Times New Roman" w:hAnsi="Times New Roman" w:cs="Times New Roman"/>
                <w:b/>
                <w:bCs/>
                <w:color w:val="000000"/>
                <w:kern w:val="0"/>
                <w:sz w:val="18"/>
                <w:szCs w:val="18"/>
                <w:lang w:eastAsia="es-CO"/>
                <w14:ligatures w14:val="none"/>
              </w:rPr>
              <w:t>RL</w:t>
            </w:r>
          </w:p>
        </w:tc>
        <w:tc>
          <w:tcPr>
            <w:tcW w:w="0" w:type="auto"/>
            <w:tcBorders>
              <w:top w:val="single" w:sz="4" w:space="0" w:color="auto"/>
              <w:bottom w:val="single" w:sz="4" w:space="0" w:color="auto"/>
            </w:tcBorders>
            <w:shd w:val="clear" w:color="auto" w:fill="BDD7EE"/>
            <w:vAlign w:val="center"/>
            <w:hideMark/>
          </w:tcPr>
          <w:p w14:paraId="41EC6694" w14:textId="4B1906FE" w:rsidR="00305765" w:rsidRPr="009324A4" w:rsidRDefault="00305765" w:rsidP="007A149D">
            <w:pPr>
              <w:spacing w:after="0" w:line="240" w:lineRule="auto"/>
              <w:jc w:val="both"/>
              <w:rPr>
                <w:rFonts w:ascii="Times New Roman" w:eastAsia="Times New Roman" w:hAnsi="Times New Roman" w:cs="Times New Roman"/>
                <w:b/>
                <w:bCs/>
                <w:color w:val="000000"/>
                <w:kern w:val="0"/>
                <w:sz w:val="18"/>
                <w:szCs w:val="18"/>
                <w:lang w:eastAsia="es-CO"/>
                <w14:ligatures w14:val="none"/>
              </w:rPr>
            </w:pPr>
            <w:r w:rsidRPr="009324A4">
              <w:rPr>
                <w:rFonts w:ascii="Times New Roman" w:eastAsia="Times New Roman" w:hAnsi="Times New Roman" w:cs="Times New Roman"/>
                <w:b/>
                <w:bCs/>
                <w:color w:val="000000"/>
                <w:kern w:val="0"/>
                <w:sz w:val="18"/>
                <w:szCs w:val="18"/>
                <w:lang w:eastAsia="es-CO"/>
                <w14:ligatures w14:val="none"/>
              </w:rPr>
              <w:t>Árbol</w:t>
            </w:r>
          </w:p>
        </w:tc>
        <w:tc>
          <w:tcPr>
            <w:tcW w:w="852" w:type="dxa"/>
            <w:tcBorders>
              <w:top w:val="single" w:sz="4" w:space="0" w:color="auto"/>
              <w:bottom w:val="single" w:sz="4" w:space="0" w:color="auto"/>
            </w:tcBorders>
            <w:shd w:val="clear" w:color="auto" w:fill="BDD7EE"/>
            <w:vAlign w:val="center"/>
            <w:hideMark/>
          </w:tcPr>
          <w:p w14:paraId="252813A9" w14:textId="770C2EEF" w:rsidR="00305765" w:rsidRPr="009324A4" w:rsidRDefault="00305765" w:rsidP="007A149D">
            <w:pPr>
              <w:spacing w:after="0" w:line="240" w:lineRule="auto"/>
              <w:jc w:val="both"/>
              <w:rPr>
                <w:rFonts w:ascii="Times New Roman" w:eastAsia="Times New Roman" w:hAnsi="Times New Roman" w:cs="Times New Roman"/>
                <w:b/>
                <w:bCs/>
                <w:color w:val="000000"/>
                <w:kern w:val="0"/>
                <w:sz w:val="18"/>
                <w:szCs w:val="18"/>
                <w:lang w:eastAsia="es-CO"/>
                <w14:ligatures w14:val="none"/>
              </w:rPr>
            </w:pPr>
            <w:r w:rsidRPr="009324A4">
              <w:rPr>
                <w:rFonts w:ascii="Times New Roman" w:eastAsia="Times New Roman" w:hAnsi="Times New Roman" w:cs="Times New Roman"/>
                <w:b/>
                <w:bCs/>
                <w:color w:val="000000"/>
                <w:kern w:val="0"/>
                <w:sz w:val="18"/>
                <w:szCs w:val="18"/>
                <w:lang w:eastAsia="es-CO"/>
                <w14:ligatures w14:val="none"/>
              </w:rPr>
              <w:t>Bosque</w:t>
            </w:r>
          </w:p>
        </w:tc>
      </w:tr>
      <w:tr w:rsidR="009324A4" w:rsidRPr="009324A4" w14:paraId="201B2500" w14:textId="77777777" w:rsidTr="009324A4">
        <w:trPr>
          <w:trHeight w:val="227"/>
          <w:jc w:val="center"/>
        </w:trPr>
        <w:tc>
          <w:tcPr>
            <w:tcW w:w="1072" w:type="dxa"/>
            <w:tcBorders>
              <w:top w:val="single" w:sz="4" w:space="0" w:color="auto"/>
            </w:tcBorders>
            <w:shd w:val="clear" w:color="auto" w:fill="auto"/>
            <w:noWrap/>
            <w:vAlign w:val="center"/>
            <w:hideMark/>
          </w:tcPr>
          <w:p w14:paraId="0CBF316B" w14:textId="67BB6B5E" w:rsidR="009324A4" w:rsidRPr="009324A4" w:rsidRDefault="009324A4" w:rsidP="009324A4">
            <w:pPr>
              <w:spacing w:after="0" w:line="240" w:lineRule="auto"/>
              <w:jc w:val="both"/>
              <w:rPr>
                <w:rFonts w:ascii="Times New Roman" w:eastAsia="Times New Roman" w:hAnsi="Times New Roman" w:cs="Times New Roman"/>
                <w:b/>
                <w:bCs/>
                <w:color w:val="000000"/>
                <w:kern w:val="0"/>
                <w:sz w:val="18"/>
                <w:szCs w:val="18"/>
                <w:lang w:eastAsia="es-CO"/>
                <w14:ligatures w14:val="none"/>
              </w:rPr>
            </w:pPr>
            <w:r w:rsidRPr="009324A4">
              <w:rPr>
                <w:rFonts w:ascii="Times New Roman" w:eastAsia="Times New Roman" w:hAnsi="Times New Roman" w:cs="Times New Roman"/>
                <w:b/>
                <w:bCs/>
                <w:color w:val="000000"/>
                <w:kern w:val="0"/>
                <w:sz w:val="18"/>
                <w:szCs w:val="18"/>
                <w:lang w:eastAsia="es-CO"/>
                <w14:ligatures w14:val="none"/>
              </w:rPr>
              <w:t>MAE [$]</w:t>
            </w:r>
          </w:p>
        </w:tc>
        <w:tc>
          <w:tcPr>
            <w:tcW w:w="0" w:type="auto"/>
            <w:tcBorders>
              <w:top w:val="single" w:sz="4" w:space="0" w:color="auto"/>
            </w:tcBorders>
          </w:tcPr>
          <w:p w14:paraId="32A7CA98" w14:textId="77777777" w:rsidR="009324A4" w:rsidRPr="009324A4" w:rsidRDefault="009324A4" w:rsidP="009324A4">
            <w:pPr>
              <w:spacing w:after="0" w:line="240" w:lineRule="auto"/>
              <w:jc w:val="both"/>
              <w:rPr>
                <w:rFonts w:ascii="Times New Roman" w:eastAsia="Times New Roman" w:hAnsi="Times New Roman" w:cs="Times New Roman"/>
                <w:color w:val="000000"/>
                <w:kern w:val="0"/>
                <w:sz w:val="18"/>
                <w:szCs w:val="18"/>
                <w:lang w:eastAsia="es-CO"/>
                <w14:ligatures w14:val="none"/>
              </w:rPr>
            </w:pPr>
          </w:p>
        </w:tc>
        <w:tc>
          <w:tcPr>
            <w:tcW w:w="0" w:type="auto"/>
            <w:tcBorders>
              <w:top w:val="single" w:sz="4" w:space="0" w:color="auto"/>
            </w:tcBorders>
            <w:shd w:val="clear" w:color="auto" w:fill="auto"/>
            <w:noWrap/>
            <w:vAlign w:val="center"/>
            <w:hideMark/>
          </w:tcPr>
          <w:p w14:paraId="1DD79A5C" w14:textId="7B8AC232" w:rsidR="009324A4" w:rsidRPr="009324A4" w:rsidRDefault="009324A4" w:rsidP="009324A4">
            <w:pPr>
              <w:spacing w:after="0" w:line="240" w:lineRule="auto"/>
              <w:jc w:val="center"/>
              <w:rPr>
                <w:rFonts w:ascii="Times New Roman" w:eastAsia="Times New Roman" w:hAnsi="Times New Roman" w:cs="Times New Roman"/>
                <w:color w:val="000000"/>
                <w:kern w:val="0"/>
                <w:sz w:val="18"/>
                <w:szCs w:val="18"/>
                <w:lang w:eastAsia="es-CO"/>
                <w14:ligatures w14:val="none"/>
              </w:rPr>
            </w:pPr>
            <w:r w:rsidRPr="009324A4">
              <w:rPr>
                <w:rFonts w:ascii="Times New Roman" w:eastAsia="Times New Roman" w:hAnsi="Times New Roman" w:cs="Times New Roman"/>
                <w:color w:val="000000"/>
                <w:kern w:val="0"/>
                <w:sz w:val="18"/>
                <w:szCs w:val="18"/>
                <w:lang w:eastAsia="es-CO"/>
                <w14:ligatures w14:val="none"/>
              </w:rPr>
              <w:t>99.144</w:t>
            </w:r>
          </w:p>
        </w:tc>
        <w:tc>
          <w:tcPr>
            <w:tcW w:w="0" w:type="auto"/>
            <w:tcBorders>
              <w:top w:val="single" w:sz="4" w:space="0" w:color="auto"/>
            </w:tcBorders>
            <w:shd w:val="clear" w:color="auto" w:fill="auto"/>
            <w:noWrap/>
            <w:vAlign w:val="center"/>
          </w:tcPr>
          <w:p w14:paraId="73496FA5" w14:textId="44ED3129" w:rsidR="009324A4" w:rsidRPr="009324A4" w:rsidRDefault="009324A4" w:rsidP="009324A4">
            <w:pPr>
              <w:spacing w:after="0" w:line="240" w:lineRule="auto"/>
              <w:jc w:val="center"/>
              <w:rPr>
                <w:rFonts w:ascii="Times New Roman" w:eastAsia="Times New Roman" w:hAnsi="Times New Roman" w:cs="Times New Roman"/>
                <w:color w:val="000000"/>
                <w:kern w:val="0"/>
                <w:sz w:val="18"/>
                <w:szCs w:val="18"/>
                <w:lang w:eastAsia="es-CO"/>
                <w14:ligatures w14:val="none"/>
              </w:rPr>
            </w:pPr>
            <w:r w:rsidRPr="009324A4">
              <w:rPr>
                <w:rFonts w:ascii="Times New Roman" w:eastAsia="Times New Roman" w:hAnsi="Times New Roman" w:cs="Times New Roman"/>
                <w:kern w:val="0"/>
                <w:sz w:val="18"/>
                <w:szCs w:val="18"/>
                <w:lang w:eastAsia="es-CO"/>
                <w14:ligatures w14:val="none"/>
              </w:rPr>
              <w:t>84.959</w:t>
            </w:r>
          </w:p>
        </w:tc>
        <w:tc>
          <w:tcPr>
            <w:tcW w:w="0" w:type="auto"/>
            <w:tcBorders>
              <w:top w:val="single" w:sz="4" w:space="0" w:color="auto"/>
            </w:tcBorders>
            <w:shd w:val="clear" w:color="auto" w:fill="auto"/>
            <w:noWrap/>
            <w:vAlign w:val="center"/>
          </w:tcPr>
          <w:p w14:paraId="634CFDEE" w14:textId="5A83BF85" w:rsidR="009324A4" w:rsidRPr="009324A4" w:rsidRDefault="009324A4" w:rsidP="009324A4">
            <w:pPr>
              <w:spacing w:after="0" w:line="240" w:lineRule="auto"/>
              <w:jc w:val="center"/>
              <w:rPr>
                <w:rFonts w:ascii="Times New Roman" w:eastAsia="Times New Roman" w:hAnsi="Times New Roman" w:cs="Times New Roman"/>
                <w:color w:val="000000"/>
                <w:kern w:val="0"/>
                <w:sz w:val="18"/>
                <w:szCs w:val="18"/>
                <w:lang w:eastAsia="es-CO"/>
                <w14:ligatures w14:val="none"/>
              </w:rPr>
            </w:pPr>
            <w:r w:rsidRPr="009324A4">
              <w:rPr>
                <w:rFonts w:ascii="Times New Roman" w:eastAsia="Times New Roman" w:hAnsi="Times New Roman" w:cs="Times New Roman"/>
                <w:kern w:val="0"/>
                <w:sz w:val="18"/>
                <w:szCs w:val="18"/>
                <w:lang w:eastAsia="es-CO"/>
                <w14:ligatures w14:val="none"/>
              </w:rPr>
              <w:t>84.967</w:t>
            </w:r>
          </w:p>
        </w:tc>
        <w:tc>
          <w:tcPr>
            <w:tcW w:w="0" w:type="auto"/>
            <w:tcBorders>
              <w:top w:val="single" w:sz="4" w:space="0" w:color="auto"/>
            </w:tcBorders>
            <w:shd w:val="clear" w:color="auto" w:fill="auto"/>
            <w:noWrap/>
            <w:vAlign w:val="center"/>
            <w:hideMark/>
          </w:tcPr>
          <w:p w14:paraId="1BB6905E" w14:textId="7A1BA2B4" w:rsidR="009324A4" w:rsidRPr="009324A4" w:rsidRDefault="009324A4" w:rsidP="009324A4">
            <w:pPr>
              <w:spacing w:after="0" w:line="240" w:lineRule="auto"/>
              <w:jc w:val="center"/>
              <w:rPr>
                <w:rFonts w:ascii="Times New Roman" w:eastAsia="Times New Roman" w:hAnsi="Times New Roman" w:cs="Times New Roman"/>
                <w:color w:val="000000"/>
                <w:kern w:val="0"/>
                <w:sz w:val="18"/>
                <w:szCs w:val="18"/>
                <w:lang w:eastAsia="es-CO"/>
                <w14:ligatures w14:val="none"/>
              </w:rPr>
            </w:pPr>
            <w:r w:rsidRPr="009324A4">
              <w:rPr>
                <w:rFonts w:ascii="Times New Roman" w:eastAsia="Times New Roman" w:hAnsi="Times New Roman" w:cs="Times New Roman"/>
                <w:color w:val="000000"/>
                <w:kern w:val="0"/>
                <w:sz w:val="18"/>
                <w:szCs w:val="18"/>
                <w:lang w:eastAsia="es-CO"/>
                <w14:ligatures w14:val="none"/>
              </w:rPr>
              <w:t>98.764</w:t>
            </w:r>
          </w:p>
        </w:tc>
        <w:tc>
          <w:tcPr>
            <w:tcW w:w="0" w:type="auto"/>
            <w:tcBorders>
              <w:top w:val="single" w:sz="4" w:space="0" w:color="auto"/>
            </w:tcBorders>
            <w:shd w:val="clear" w:color="auto" w:fill="auto"/>
            <w:noWrap/>
            <w:vAlign w:val="center"/>
          </w:tcPr>
          <w:p w14:paraId="45CD381F" w14:textId="0B57320D" w:rsidR="009324A4" w:rsidRPr="009324A4" w:rsidRDefault="009324A4" w:rsidP="009324A4">
            <w:pPr>
              <w:spacing w:after="0" w:line="240" w:lineRule="auto"/>
              <w:jc w:val="center"/>
              <w:rPr>
                <w:rFonts w:ascii="Times New Roman" w:eastAsia="Times New Roman" w:hAnsi="Times New Roman" w:cs="Times New Roman"/>
                <w:kern w:val="0"/>
                <w:sz w:val="18"/>
                <w:szCs w:val="18"/>
                <w:lang w:eastAsia="es-CO"/>
                <w14:ligatures w14:val="none"/>
              </w:rPr>
            </w:pPr>
            <w:r w:rsidRPr="009324A4">
              <w:rPr>
                <w:rFonts w:ascii="Times New Roman" w:eastAsia="Times New Roman" w:hAnsi="Times New Roman" w:cs="Times New Roman"/>
                <w:kern w:val="0"/>
                <w:sz w:val="18"/>
                <w:szCs w:val="18"/>
                <w:lang w:eastAsia="es-CO"/>
                <w14:ligatures w14:val="none"/>
              </w:rPr>
              <w:t>84.590</w:t>
            </w:r>
          </w:p>
        </w:tc>
        <w:tc>
          <w:tcPr>
            <w:tcW w:w="852" w:type="dxa"/>
            <w:tcBorders>
              <w:top w:val="single" w:sz="4" w:space="0" w:color="auto"/>
            </w:tcBorders>
            <w:shd w:val="clear" w:color="auto" w:fill="auto"/>
            <w:noWrap/>
            <w:vAlign w:val="center"/>
          </w:tcPr>
          <w:p w14:paraId="6CEECC29" w14:textId="2B27E34F" w:rsidR="009324A4" w:rsidRPr="009324A4" w:rsidRDefault="009324A4" w:rsidP="009324A4">
            <w:pPr>
              <w:spacing w:after="0" w:line="240" w:lineRule="auto"/>
              <w:jc w:val="center"/>
              <w:rPr>
                <w:rFonts w:ascii="Times New Roman" w:eastAsia="Times New Roman" w:hAnsi="Times New Roman" w:cs="Times New Roman"/>
                <w:kern w:val="0"/>
                <w:sz w:val="18"/>
                <w:szCs w:val="18"/>
                <w:lang w:eastAsia="es-CO"/>
                <w14:ligatures w14:val="none"/>
              </w:rPr>
            </w:pPr>
            <w:r w:rsidRPr="009324A4">
              <w:rPr>
                <w:rFonts w:ascii="Times New Roman" w:eastAsia="Times New Roman" w:hAnsi="Times New Roman" w:cs="Times New Roman"/>
                <w:kern w:val="0"/>
                <w:sz w:val="18"/>
                <w:szCs w:val="18"/>
                <w:lang w:eastAsia="es-CO"/>
                <w14:ligatures w14:val="none"/>
              </w:rPr>
              <w:t>84.540</w:t>
            </w:r>
          </w:p>
        </w:tc>
      </w:tr>
      <w:tr w:rsidR="009324A4" w:rsidRPr="009324A4" w14:paraId="1156BA86" w14:textId="77777777" w:rsidTr="009324A4">
        <w:trPr>
          <w:trHeight w:val="227"/>
          <w:jc w:val="center"/>
        </w:trPr>
        <w:tc>
          <w:tcPr>
            <w:tcW w:w="1072" w:type="dxa"/>
            <w:shd w:val="clear" w:color="auto" w:fill="auto"/>
            <w:noWrap/>
            <w:vAlign w:val="center"/>
            <w:hideMark/>
          </w:tcPr>
          <w:p w14:paraId="32EE6F9B" w14:textId="1CDD0092" w:rsidR="009324A4" w:rsidRPr="009324A4" w:rsidRDefault="009324A4" w:rsidP="009324A4">
            <w:pPr>
              <w:spacing w:after="0" w:line="240" w:lineRule="auto"/>
              <w:jc w:val="both"/>
              <w:rPr>
                <w:rFonts w:ascii="Times New Roman" w:eastAsia="Times New Roman" w:hAnsi="Times New Roman" w:cs="Times New Roman"/>
                <w:b/>
                <w:bCs/>
                <w:color w:val="000000"/>
                <w:kern w:val="0"/>
                <w:sz w:val="18"/>
                <w:szCs w:val="18"/>
                <w:lang w:eastAsia="es-CO"/>
                <w14:ligatures w14:val="none"/>
              </w:rPr>
            </w:pPr>
            <w:r w:rsidRPr="009324A4">
              <w:rPr>
                <w:rFonts w:ascii="Times New Roman" w:eastAsia="Times New Roman" w:hAnsi="Times New Roman" w:cs="Times New Roman"/>
                <w:b/>
                <w:bCs/>
                <w:color w:val="000000"/>
                <w:kern w:val="0"/>
                <w:sz w:val="18"/>
                <w:szCs w:val="18"/>
                <w:lang w:eastAsia="es-CO"/>
                <w14:ligatures w14:val="none"/>
              </w:rPr>
              <w:t>RMSE [$]</w:t>
            </w:r>
          </w:p>
        </w:tc>
        <w:tc>
          <w:tcPr>
            <w:tcW w:w="0" w:type="auto"/>
          </w:tcPr>
          <w:p w14:paraId="5A27C47F" w14:textId="77777777" w:rsidR="009324A4" w:rsidRPr="009324A4" w:rsidRDefault="009324A4" w:rsidP="009324A4">
            <w:pPr>
              <w:spacing w:after="0" w:line="240" w:lineRule="auto"/>
              <w:jc w:val="both"/>
              <w:rPr>
                <w:rFonts w:ascii="Times New Roman" w:eastAsia="Times New Roman" w:hAnsi="Times New Roman" w:cs="Times New Roman"/>
                <w:color w:val="000000"/>
                <w:kern w:val="0"/>
                <w:sz w:val="18"/>
                <w:szCs w:val="18"/>
                <w:lang w:eastAsia="es-CO"/>
                <w14:ligatures w14:val="none"/>
              </w:rPr>
            </w:pPr>
          </w:p>
        </w:tc>
        <w:tc>
          <w:tcPr>
            <w:tcW w:w="0" w:type="auto"/>
            <w:shd w:val="clear" w:color="auto" w:fill="auto"/>
            <w:noWrap/>
            <w:vAlign w:val="center"/>
            <w:hideMark/>
          </w:tcPr>
          <w:p w14:paraId="003C57CB" w14:textId="58C29D29" w:rsidR="009324A4" w:rsidRPr="009324A4" w:rsidRDefault="009324A4" w:rsidP="009324A4">
            <w:pPr>
              <w:spacing w:after="0" w:line="240" w:lineRule="auto"/>
              <w:jc w:val="center"/>
              <w:rPr>
                <w:rFonts w:ascii="Times New Roman" w:eastAsia="Times New Roman" w:hAnsi="Times New Roman" w:cs="Times New Roman"/>
                <w:color w:val="000000"/>
                <w:kern w:val="0"/>
                <w:sz w:val="18"/>
                <w:szCs w:val="18"/>
                <w:lang w:eastAsia="es-CO"/>
                <w14:ligatures w14:val="none"/>
              </w:rPr>
            </w:pPr>
            <w:r w:rsidRPr="009324A4">
              <w:rPr>
                <w:rFonts w:ascii="Times New Roman" w:eastAsia="Times New Roman" w:hAnsi="Times New Roman" w:cs="Times New Roman"/>
                <w:color w:val="000000"/>
                <w:kern w:val="0"/>
                <w:sz w:val="18"/>
                <w:szCs w:val="18"/>
                <w:lang w:eastAsia="es-CO"/>
                <w14:ligatures w14:val="none"/>
              </w:rPr>
              <w:t>131.18</w:t>
            </w:r>
          </w:p>
        </w:tc>
        <w:tc>
          <w:tcPr>
            <w:tcW w:w="0" w:type="auto"/>
            <w:shd w:val="clear" w:color="auto" w:fill="auto"/>
            <w:noWrap/>
            <w:vAlign w:val="center"/>
          </w:tcPr>
          <w:p w14:paraId="2600A8FE" w14:textId="34480539" w:rsidR="009324A4" w:rsidRPr="009324A4" w:rsidRDefault="009324A4" w:rsidP="009324A4">
            <w:pPr>
              <w:spacing w:after="0" w:line="240" w:lineRule="auto"/>
              <w:jc w:val="center"/>
              <w:rPr>
                <w:rFonts w:ascii="Times New Roman" w:eastAsia="Times New Roman" w:hAnsi="Times New Roman" w:cs="Times New Roman"/>
                <w:color w:val="000000"/>
                <w:kern w:val="0"/>
                <w:sz w:val="18"/>
                <w:szCs w:val="18"/>
                <w:lang w:eastAsia="es-CO"/>
                <w14:ligatures w14:val="none"/>
              </w:rPr>
            </w:pPr>
            <w:r w:rsidRPr="009324A4">
              <w:rPr>
                <w:rFonts w:ascii="Times New Roman" w:eastAsia="Times New Roman" w:hAnsi="Times New Roman" w:cs="Times New Roman"/>
                <w:kern w:val="0"/>
                <w:sz w:val="18"/>
                <w:szCs w:val="18"/>
                <w:lang w:eastAsia="es-CO"/>
                <w14:ligatures w14:val="none"/>
              </w:rPr>
              <w:t>142.454</w:t>
            </w:r>
          </w:p>
        </w:tc>
        <w:tc>
          <w:tcPr>
            <w:tcW w:w="0" w:type="auto"/>
            <w:shd w:val="clear" w:color="auto" w:fill="auto"/>
            <w:noWrap/>
            <w:vAlign w:val="center"/>
          </w:tcPr>
          <w:p w14:paraId="025FCC21" w14:textId="49FD2609" w:rsidR="009324A4" w:rsidRPr="009324A4" w:rsidRDefault="009324A4" w:rsidP="009324A4">
            <w:pPr>
              <w:spacing w:after="0" w:line="240" w:lineRule="auto"/>
              <w:jc w:val="center"/>
              <w:rPr>
                <w:rFonts w:ascii="Times New Roman" w:eastAsia="Times New Roman" w:hAnsi="Times New Roman" w:cs="Times New Roman"/>
                <w:color w:val="000000"/>
                <w:kern w:val="0"/>
                <w:sz w:val="18"/>
                <w:szCs w:val="18"/>
                <w:lang w:eastAsia="es-CO"/>
                <w14:ligatures w14:val="none"/>
              </w:rPr>
            </w:pPr>
            <w:r w:rsidRPr="009324A4">
              <w:rPr>
                <w:rFonts w:ascii="Times New Roman" w:eastAsia="Times New Roman" w:hAnsi="Times New Roman" w:cs="Times New Roman"/>
                <w:kern w:val="0"/>
                <w:sz w:val="18"/>
                <w:szCs w:val="18"/>
                <w:lang w:eastAsia="es-CO"/>
                <w14:ligatures w14:val="none"/>
              </w:rPr>
              <w:t>141.961</w:t>
            </w:r>
          </w:p>
        </w:tc>
        <w:tc>
          <w:tcPr>
            <w:tcW w:w="0" w:type="auto"/>
            <w:shd w:val="clear" w:color="auto" w:fill="auto"/>
            <w:noWrap/>
            <w:vAlign w:val="center"/>
            <w:hideMark/>
          </w:tcPr>
          <w:p w14:paraId="3026C42A" w14:textId="7C352AA9" w:rsidR="009324A4" w:rsidRPr="009324A4" w:rsidRDefault="009324A4" w:rsidP="009324A4">
            <w:pPr>
              <w:spacing w:after="0" w:line="240" w:lineRule="auto"/>
              <w:jc w:val="center"/>
              <w:rPr>
                <w:rFonts w:ascii="Times New Roman" w:eastAsia="Times New Roman" w:hAnsi="Times New Roman" w:cs="Times New Roman"/>
                <w:color w:val="000000"/>
                <w:kern w:val="0"/>
                <w:sz w:val="18"/>
                <w:szCs w:val="18"/>
                <w:lang w:eastAsia="es-CO"/>
                <w14:ligatures w14:val="none"/>
              </w:rPr>
            </w:pPr>
            <w:r w:rsidRPr="009324A4">
              <w:rPr>
                <w:rFonts w:ascii="Times New Roman" w:eastAsia="Times New Roman" w:hAnsi="Times New Roman" w:cs="Times New Roman"/>
                <w:color w:val="000000" w:themeColor="text1"/>
                <w:sz w:val="18"/>
                <w:szCs w:val="18"/>
                <w:lang w:eastAsia="es-CO"/>
              </w:rPr>
              <w:t>130.738</w:t>
            </w:r>
          </w:p>
        </w:tc>
        <w:tc>
          <w:tcPr>
            <w:tcW w:w="0" w:type="auto"/>
            <w:shd w:val="clear" w:color="auto" w:fill="auto"/>
            <w:noWrap/>
            <w:vAlign w:val="center"/>
          </w:tcPr>
          <w:p w14:paraId="5A403F3F" w14:textId="0FA9084E" w:rsidR="009324A4" w:rsidRPr="009324A4" w:rsidRDefault="009324A4" w:rsidP="009324A4">
            <w:pPr>
              <w:spacing w:after="0" w:line="240" w:lineRule="auto"/>
              <w:jc w:val="center"/>
              <w:rPr>
                <w:rFonts w:ascii="Times New Roman" w:eastAsia="Times New Roman" w:hAnsi="Times New Roman" w:cs="Times New Roman"/>
                <w:kern w:val="0"/>
                <w:sz w:val="18"/>
                <w:szCs w:val="18"/>
                <w:lang w:eastAsia="es-CO"/>
                <w14:ligatures w14:val="none"/>
              </w:rPr>
            </w:pPr>
            <w:r w:rsidRPr="009324A4">
              <w:rPr>
                <w:rFonts w:ascii="Times New Roman" w:eastAsia="Times New Roman" w:hAnsi="Times New Roman" w:cs="Times New Roman"/>
                <w:kern w:val="0"/>
                <w:sz w:val="18"/>
                <w:szCs w:val="18"/>
                <w:lang w:eastAsia="es-CO"/>
                <w14:ligatures w14:val="none"/>
              </w:rPr>
              <w:t>142.005</w:t>
            </w:r>
          </w:p>
        </w:tc>
        <w:tc>
          <w:tcPr>
            <w:tcW w:w="852" w:type="dxa"/>
            <w:shd w:val="clear" w:color="auto" w:fill="auto"/>
            <w:noWrap/>
            <w:vAlign w:val="center"/>
          </w:tcPr>
          <w:p w14:paraId="6DC7495F" w14:textId="62B0546D" w:rsidR="009324A4" w:rsidRPr="009324A4" w:rsidRDefault="009324A4" w:rsidP="009324A4">
            <w:pPr>
              <w:spacing w:after="0" w:line="240" w:lineRule="auto"/>
              <w:jc w:val="center"/>
              <w:rPr>
                <w:rFonts w:ascii="Times New Roman" w:eastAsia="Times New Roman" w:hAnsi="Times New Roman" w:cs="Times New Roman"/>
                <w:kern w:val="0"/>
                <w:sz w:val="18"/>
                <w:szCs w:val="18"/>
                <w:lang w:eastAsia="es-CO"/>
                <w14:ligatures w14:val="none"/>
              </w:rPr>
            </w:pPr>
            <w:r w:rsidRPr="009324A4">
              <w:rPr>
                <w:rFonts w:ascii="Times New Roman" w:eastAsia="Times New Roman" w:hAnsi="Times New Roman" w:cs="Times New Roman"/>
                <w:kern w:val="0"/>
                <w:sz w:val="18"/>
                <w:szCs w:val="18"/>
                <w:lang w:eastAsia="es-CO"/>
                <w14:ligatures w14:val="none"/>
              </w:rPr>
              <w:t>141.488</w:t>
            </w:r>
          </w:p>
        </w:tc>
      </w:tr>
      <w:tr w:rsidR="009324A4" w:rsidRPr="009324A4" w14:paraId="212BEAE3" w14:textId="77777777" w:rsidTr="009324A4">
        <w:trPr>
          <w:trHeight w:val="227"/>
          <w:jc w:val="center"/>
        </w:trPr>
        <w:tc>
          <w:tcPr>
            <w:tcW w:w="1072" w:type="dxa"/>
            <w:shd w:val="clear" w:color="auto" w:fill="auto"/>
            <w:noWrap/>
            <w:vAlign w:val="center"/>
            <w:hideMark/>
          </w:tcPr>
          <w:p w14:paraId="473E67A4" w14:textId="1A2C9C2A" w:rsidR="009324A4" w:rsidRPr="009324A4" w:rsidRDefault="009324A4" w:rsidP="009324A4">
            <w:pPr>
              <w:spacing w:after="0" w:line="240" w:lineRule="auto"/>
              <w:jc w:val="both"/>
              <w:rPr>
                <w:rFonts w:ascii="Times New Roman" w:eastAsia="Times New Roman" w:hAnsi="Times New Roman" w:cs="Times New Roman"/>
                <w:b/>
                <w:bCs/>
                <w:color w:val="000000"/>
                <w:kern w:val="0"/>
                <w:sz w:val="18"/>
                <w:szCs w:val="18"/>
                <w:lang w:eastAsia="es-CO"/>
                <w14:ligatures w14:val="none"/>
              </w:rPr>
            </w:pPr>
            <w:r w:rsidRPr="009324A4">
              <w:rPr>
                <w:rFonts w:ascii="Times New Roman" w:eastAsia="Times New Roman" w:hAnsi="Times New Roman" w:cs="Times New Roman"/>
                <w:b/>
                <w:bCs/>
                <w:color w:val="000000"/>
                <w:kern w:val="0"/>
                <w:sz w:val="18"/>
                <w:szCs w:val="18"/>
                <w:lang w:eastAsia="es-CO"/>
                <w14:ligatures w14:val="none"/>
              </w:rPr>
              <w:t>MAPE [%]</w:t>
            </w:r>
          </w:p>
        </w:tc>
        <w:tc>
          <w:tcPr>
            <w:tcW w:w="0" w:type="auto"/>
          </w:tcPr>
          <w:p w14:paraId="12F73F8A" w14:textId="77777777" w:rsidR="009324A4" w:rsidRPr="009324A4" w:rsidRDefault="009324A4" w:rsidP="009324A4">
            <w:pPr>
              <w:spacing w:after="0" w:line="240" w:lineRule="auto"/>
              <w:jc w:val="both"/>
              <w:rPr>
                <w:rFonts w:ascii="Times New Roman" w:eastAsia="Times New Roman" w:hAnsi="Times New Roman" w:cs="Times New Roman"/>
                <w:color w:val="000000"/>
                <w:kern w:val="0"/>
                <w:sz w:val="18"/>
                <w:szCs w:val="18"/>
                <w:lang w:eastAsia="es-CO"/>
                <w14:ligatures w14:val="none"/>
              </w:rPr>
            </w:pPr>
          </w:p>
        </w:tc>
        <w:tc>
          <w:tcPr>
            <w:tcW w:w="0" w:type="auto"/>
            <w:shd w:val="clear" w:color="auto" w:fill="auto"/>
            <w:noWrap/>
            <w:vAlign w:val="center"/>
            <w:hideMark/>
          </w:tcPr>
          <w:p w14:paraId="401AEAED" w14:textId="0F06093D" w:rsidR="009324A4" w:rsidRPr="009324A4" w:rsidRDefault="009324A4" w:rsidP="009324A4">
            <w:pPr>
              <w:spacing w:after="0" w:line="240" w:lineRule="auto"/>
              <w:jc w:val="center"/>
              <w:rPr>
                <w:rFonts w:ascii="Times New Roman" w:eastAsia="Times New Roman" w:hAnsi="Times New Roman" w:cs="Times New Roman"/>
                <w:color w:val="000000"/>
                <w:kern w:val="0"/>
                <w:sz w:val="18"/>
                <w:szCs w:val="18"/>
                <w:lang w:eastAsia="es-CO"/>
                <w14:ligatures w14:val="none"/>
              </w:rPr>
            </w:pPr>
            <w:r w:rsidRPr="009324A4">
              <w:rPr>
                <w:rFonts w:ascii="Times New Roman" w:eastAsia="Times New Roman" w:hAnsi="Times New Roman" w:cs="Times New Roman"/>
                <w:color w:val="000000"/>
                <w:kern w:val="0"/>
                <w:sz w:val="18"/>
                <w:szCs w:val="18"/>
                <w:lang w:eastAsia="es-CO"/>
                <w14:ligatures w14:val="none"/>
              </w:rPr>
              <w:t>178.37</w:t>
            </w:r>
          </w:p>
        </w:tc>
        <w:tc>
          <w:tcPr>
            <w:tcW w:w="0" w:type="auto"/>
            <w:shd w:val="clear" w:color="auto" w:fill="auto"/>
            <w:noWrap/>
            <w:vAlign w:val="center"/>
          </w:tcPr>
          <w:p w14:paraId="63B35299" w14:textId="21A3CD5D" w:rsidR="009324A4" w:rsidRPr="009324A4" w:rsidRDefault="009324A4" w:rsidP="009324A4">
            <w:pPr>
              <w:spacing w:after="0" w:line="240" w:lineRule="auto"/>
              <w:jc w:val="center"/>
              <w:rPr>
                <w:rFonts w:ascii="Times New Roman" w:eastAsia="Times New Roman" w:hAnsi="Times New Roman" w:cs="Times New Roman"/>
                <w:color w:val="000000"/>
                <w:kern w:val="0"/>
                <w:sz w:val="18"/>
                <w:szCs w:val="18"/>
                <w:lang w:eastAsia="es-CO"/>
                <w14:ligatures w14:val="none"/>
              </w:rPr>
            </w:pPr>
            <w:r w:rsidRPr="009324A4">
              <w:rPr>
                <w:rFonts w:ascii="Times New Roman" w:eastAsia="Times New Roman" w:hAnsi="Times New Roman" w:cs="Times New Roman"/>
                <w:kern w:val="0"/>
                <w:sz w:val="18"/>
                <w:szCs w:val="18"/>
                <w:lang w:eastAsia="es-CO"/>
                <w14:ligatures w14:val="none"/>
              </w:rPr>
              <w:t>92,9</w:t>
            </w:r>
          </w:p>
        </w:tc>
        <w:tc>
          <w:tcPr>
            <w:tcW w:w="0" w:type="auto"/>
            <w:shd w:val="clear" w:color="auto" w:fill="auto"/>
            <w:noWrap/>
            <w:vAlign w:val="center"/>
          </w:tcPr>
          <w:p w14:paraId="7174A2E0" w14:textId="240A349D" w:rsidR="009324A4" w:rsidRPr="009324A4" w:rsidRDefault="009324A4" w:rsidP="009324A4">
            <w:pPr>
              <w:spacing w:after="0" w:line="240" w:lineRule="auto"/>
              <w:jc w:val="center"/>
              <w:rPr>
                <w:rFonts w:ascii="Times New Roman" w:eastAsia="Times New Roman" w:hAnsi="Times New Roman" w:cs="Times New Roman"/>
                <w:color w:val="000000"/>
                <w:kern w:val="0"/>
                <w:sz w:val="18"/>
                <w:szCs w:val="18"/>
                <w:lang w:eastAsia="es-CO"/>
                <w14:ligatures w14:val="none"/>
              </w:rPr>
            </w:pPr>
            <w:r w:rsidRPr="009324A4">
              <w:rPr>
                <w:rFonts w:ascii="Times New Roman" w:eastAsia="Times New Roman" w:hAnsi="Times New Roman" w:cs="Times New Roman"/>
                <w:kern w:val="0"/>
                <w:sz w:val="18"/>
                <w:szCs w:val="18"/>
                <w:lang w:eastAsia="es-CO"/>
                <w14:ligatures w14:val="none"/>
              </w:rPr>
              <w:t>94.10</w:t>
            </w:r>
          </w:p>
        </w:tc>
        <w:tc>
          <w:tcPr>
            <w:tcW w:w="0" w:type="auto"/>
            <w:shd w:val="clear" w:color="auto" w:fill="auto"/>
            <w:noWrap/>
            <w:vAlign w:val="center"/>
            <w:hideMark/>
          </w:tcPr>
          <w:p w14:paraId="22996FC7" w14:textId="290CB79E" w:rsidR="009324A4" w:rsidRPr="009324A4" w:rsidRDefault="009324A4" w:rsidP="009324A4">
            <w:pPr>
              <w:spacing w:after="0" w:line="240" w:lineRule="auto"/>
              <w:jc w:val="center"/>
              <w:rPr>
                <w:rFonts w:ascii="Times New Roman" w:eastAsia="Times New Roman" w:hAnsi="Times New Roman" w:cs="Times New Roman"/>
                <w:color w:val="000000"/>
                <w:kern w:val="0"/>
                <w:sz w:val="18"/>
                <w:szCs w:val="18"/>
                <w:lang w:eastAsia="es-CO"/>
                <w14:ligatures w14:val="none"/>
              </w:rPr>
            </w:pPr>
            <w:r w:rsidRPr="009324A4">
              <w:rPr>
                <w:rFonts w:ascii="Times New Roman" w:eastAsia="Times New Roman" w:hAnsi="Times New Roman" w:cs="Times New Roman"/>
                <w:color w:val="000000"/>
                <w:kern w:val="0"/>
                <w:sz w:val="18"/>
                <w:szCs w:val="18"/>
                <w:lang w:eastAsia="es-CO"/>
                <w14:ligatures w14:val="none"/>
              </w:rPr>
              <w:t>172.5</w:t>
            </w:r>
          </w:p>
        </w:tc>
        <w:tc>
          <w:tcPr>
            <w:tcW w:w="0" w:type="auto"/>
            <w:shd w:val="clear" w:color="auto" w:fill="auto"/>
            <w:noWrap/>
            <w:vAlign w:val="center"/>
          </w:tcPr>
          <w:p w14:paraId="7361D744" w14:textId="769958ED" w:rsidR="009324A4" w:rsidRPr="009324A4" w:rsidRDefault="009324A4" w:rsidP="009324A4">
            <w:pPr>
              <w:spacing w:after="0" w:line="240" w:lineRule="auto"/>
              <w:jc w:val="center"/>
              <w:rPr>
                <w:rFonts w:ascii="Times New Roman" w:eastAsia="Times New Roman" w:hAnsi="Times New Roman" w:cs="Times New Roman"/>
                <w:kern w:val="0"/>
                <w:sz w:val="18"/>
                <w:szCs w:val="18"/>
                <w:lang w:eastAsia="es-CO"/>
                <w14:ligatures w14:val="none"/>
              </w:rPr>
            </w:pPr>
            <w:r w:rsidRPr="009324A4">
              <w:rPr>
                <w:rFonts w:ascii="Times New Roman" w:eastAsia="Times New Roman" w:hAnsi="Times New Roman" w:cs="Times New Roman"/>
                <w:kern w:val="0"/>
                <w:sz w:val="18"/>
                <w:szCs w:val="18"/>
                <w:lang w:eastAsia="es-CO"/>
                <w14:ligatures w14:val="none"/>
              </w:rPr>
              <w:t>89</w:t>
            </w:r>
            <w:r>
              <w:rPr>
                <w:rFonts w:ascii="Times New Roman" w:eastAsia="Times New Roman" w:hAnsi="Times New Roman" w:cs="Times New Roman"/>
                <w:kern w:val="0"/>
                <w:sz w:val="18"/>
                <w:szCs w:val="18"/>
                <w:lang w:eastAsia="es-CO"/>
                <w14:ligatures w14:val="none"/>
              </w:rPr>
              <w:t>.</w:t>
            </w:r>
            <w:r w:rsidRPr="009324A4">
              <w:rPr>
                <w:rFonts w:ascii="Times New Roman" w:eastAsia="Times New Roman" w:hAnsi="Times New Roman" w:cs="Times New Roman"/>
                <w:kern w:val="0"/>
                <w:sz w:val="18"/>
                <w:szCs w:val="18"/>
                <w:lang w:eastAsia="es-CO"/>
                <w14:ligatures w14:val="none"/>
              </w:rPr>
              <w:t>6</w:t>
            </w:r>
          </w:p>
        </w:tc>
        <w:tc>
          <w:tcPr>
            <w:tcW w:w="852" w:type="dxa"/>
            <w:shd w:val="clear" w:color="auto" w:fill="auto"/>
            <w:noWrap/>
            <w:vAlign w:val="center"/>
          </w:tcPr>
          <w:p w14:paraId="0B8C51D4" w14:textId="36913DFB" w:rsidR="009324A4" w:rsidRPr="009324A4" w:rsidRDefault="009324A4" w:rsidP="009324A4">
            <w:pPr>
              <w:spacing w:after="0" w:line="240" w:lineRule="auto"/>
              <w:jc w:val="center"/>
              <w:rPr>
                <w:rFonts w:ascii="Times New Roman" w:eastAsia="Times New Roman" w:hAnsi="Times New Roman" w:cs="Times New Roman"/>
                <w:kern w:val="0"/>
                <w:sz w:val="18"/>
                <w:szCs w:val="18"/>
                <w:lang w:eastAsia="es-CO"/>
                <w14:ligatures w14:val="none"/>
              </w:rPr>
            </w:pPr>
            <w:r w:rsidRPr="009324A4">
              <w:rPr>
                <w:rFonts w:ascii="Times New Roman" w:eastAsia="Times New Roman" w:hAnsi="Times New Roman" w:cs="Times New Roman"/>
                <w:kern w:val="0"/>
                <w:sz w:val="18"/>
                <w:szCs w:val="18"/>
                <w:lang w:eastAsia="es-CO"/>
                <w14:ligatures w14:val="none"/>
              </w:rPr>
              <w:t>90.93</w:t>
            </w:r>
          </w:p>
        </w:tc>
      </w:tr>
      <w:tr w:rsidR="009324A4" w:rsidRPr="009324A4" w14:paraId="6D03F5B3" w14:textId="77777777" w:rsidTr="009324A4">
        <w:trPr>
          <w:trHeight w:val="227"/>
          <w:jc w:val="center"/>
        </w:trPr>
        <w:tc>
          <w:tcPr>
            <w:tcW w:w="1072" w:type="dxa"/>
            <w:shd w:val="clear" w:color="auto" w:fill="auto"/>
            <w:noWrap/>
            <w:vAlign w:val="center"/>
          </w:tcPr>
          <w:p w14:paraId="5EEC1721" w14:textId="6D0420B0" w:rsidR="009324A4" w:rsidRPr="009324A4" w:rsidRDefault="009324A4" w:rsidP="009324A4">
            <w:pPr>
              <w:spacing w:after="0" w:line="240" w:lineRule="auto"/>
              <w:jc w:val="both"/>
              <w:rPr>
                <w:rFonts w:ascii="Times New Roman" w:eastAsia="Times New Roman" w:hAnsi="Times New Roman" w:cs="Times New Roman"/>
                <w:b/>
                <w:bCs/>
                <w:color w:val="000000"/>
                <w:kern w:val="0"/>
                <w:sz w:val="18"/>
                <w:szCs w:val="18"/>
                <w:lang w:eastAsia="es-CO"/>
                <w14:ligatures w14:val="none"/>
              </w:rPr>
            </w:pPr>
            <w:r w:rsidRPr="009324A4">
              <w:rPr>
                <w:rFonts w:ascii="Times New Roman" w:eastAsia="Times New Roman" w:hAnsi="Times New Roman" w:cs="Times New Roman"/>
                <w:b/>
                <w:bCs/>
                <w:color w:val="000000"/>
                <w:kern w:val="0"/>
                <w:sz w:val="18"/>
                <w:szCs w:val="18"/>
                <w:lang w:eastAsia="es-CO"/>
                <w14:ligatures w14:val="none"/>
              </w:rPr>
              <w:t>R^2 [%]</w:t>
            </w:r>
          </w:p>
        </w:tc>
        <w:tc>
          <w:tcPr>
            <w:tcW w:w="0" w:type="auto"/>
          </w:tcPr>
          <w:p w14:paraId="57AD1918" w14:textId="77777777" w:rsidR="009324A4" w:rsidRPr="009324A4" w:rsidRDefault="009324A4" w:rsidP="009324A4">
            <w:pPr>
              <w:spacing w:after="0" w:line="240" w:lineRule="auto"/>
              <w:jc w:val="both"/>
              <w:rPr>
                <w:rFonts w:ascii="Times New Roman" w:eastAsia="Times New Roman" w:hAnsi="Times New Roman" w:cs="Times New Roman"/>
                <w:color w:val="000000"/>
                <w:kern w:val="0"/>
                <w:sz w:val="18"/>
                <w:szCs w:val="18"/>
                <w:lang w:eastAsia="es-CO"/>
                <w14:ligatures w14:val="none"/>
              </w:rPr>
            </w:pPr>
          </w:p>
        </w:tc>
        <w:tc>
          <w:tcPr>
            <w:tcW w:w="0" w:type="auto"/>
            <w:shd w:val="clear" w:color="auto" w:fill="auto"/>
            <w:noWrap/>
            <w:vAlign w:val="center"/>
          </w:tcPr>
          <w:p w14:paraId="224037B0" w14:textId="47226EEB" w:rsidR="009324A4" w:rsidRPr="009324A4" w:rsidRDefault="009324A4" w:rsidP="009324A4">
            <w:pPr>
              <w:spacing w:after="0" w:line="240" w:lineRule="auto"/>
              <w:jc w:val="center"/>
              <w:rPr>
                <w:rFonts w:ascii="Times New Roman" w:eastAsia="Times New Roman" w:hAnsi="Times New Roman" w:cs="Times New Roman"/>
                <w:color w:val="000000"/>
                <w:kern w:val="0"/>
                <w:sz w:val="18"/>
                <w:szCs w:val="18"/>
                <w:lang w:eastAsia="es-CO"/>
                <w14:ligatures w14:val="none"/>
              </w:rPr>
            </w:pPr>
            <w:r w:rsidRPr="009324A4">
              <w:rPr>
                <w:rFonts w:ascii="Times New Roman" w:eastAsia="Times New Roman" w:hAnsi="Times New Roman" w:cs="Times New Roman"/>
                <w:color w:val="000000"/>
                <w:kern w:val="0"/>
                <w:sz w:val="18"/>
                <w:szCs w:val="18"/>
                <w:lang w:eastAsia="es-CO"/>
                <w14:ligatures w14:val="none"/>
              </w:rPr>
              <w:t>3,6</w:t>
            </w:r>
          </w:p>
        </w:tc>
        <w:tc>
          <w:tcPr>
            <w:tcW w:w="0" w:type="auto"/>
            <w:shd w:val="clear" w:color="auto" w:fill="auto"/>
            <w:noWrap/>
            <w:vAlign w:val="center"/>
          </w:tcPr>
          <w:p w14:paraId="14A52798" w14:textId="7D03A2F1" w:rsidR="009324A4" w:rsidRPr="009324A4" w:rsidRDefault="009324A4" w:rsidP="009324A4">
            <w:pPr>
              <w:spacing w:after="0" w:line="240" w:lineRule="auto"/>
              <w:jc w:val="center"/>
              <w:rPr>
                <w:rFonts w:ascii="Times New Roman" w:eastAsia="Times New Roman" w:hAnsi="Times New Roman" w:cs="Times New Roman"/>
                <w:color w:val="000000"/>
                <w:kern w:val="0"/>
                <w:sz w:val="18"/>
                <w:szCs w:val="18"/>
                <w:lang w:eastAsia="es-CO"/>
                <w14:ligatures w14:val="none"/>
              </w:rPr>
            </w:pPr>
            <w:r w:rsidRPr="009324A4">
              <w:rPr>
                <w:rFonts w:ascii="Times New Roman" w:eastAsia="Times New Roman" w:hAnsi="Times New Roman" w:cs="Times New Roman"/>
                <w:kern w:val="0"/>
                <w:sz w:val="18"/>
                <w:szCs w:val="18"/>
                <w:lang w:eastAsia="es-CO"/>
                <w14:ligatures w14:val="none"/>
              </w:rPr>
              <w:t>-13,7</w:t>
            </w:r>
          </w:p>
        </w:tc>
        <w:tc>
          <w:tcPr>
            <w:tcW w:w="0" w:type="auto"/>
            <w:shd w:val="clear" w:color="auto" w:fill="auto"/>
            <w:noWrap/>
            <w:vAlign w:val="center"/>
          </w:tcPr>
          <w:p w14:paraId="1EEC9EBA" w14:textId="0F8EF2D0" w:rsidR="009324A4" w:rsidRPr="009324A4" w:rsidRDefault="009324A4" w:rsidP="009324A4">
            <w:pPr>
              <w:spacing w:after="0" w:line="240" w:lineRule="auto"/>
              <w:jc w:val="center"/>
              <w:rPr>
                <w:rFonts w:ascii="Times New Roman" w:eastAsia="Times New Roman" w:hAnsi="Times New Roman" w:cs="Times New Roman"/>
                <w:color w:val="000000"/>
                <w:kern w:val="0"/>
                <w:sz w:val="18"/>
                <w:szCs w:val="18"/>
                <w:lang w:eastAsia="es-CO"/>
                <w14:ligatures w14:val="none"/>
              </w:rPr>
            </w:pPr>
            <w:r w:rsidRPr="009324A4">
              <w:rPr>
                <w:rFonts w:ascii="Times New Roman" w:eastAsia="Times New Roman" w:hAnsi="Times New Roman" w:cs="Times New Roman"/>
                <w:color w:val="000000"/>
                <w:kern w:val="0"/>
                <w:sz w:val="18"/>
                <w:szCs w:val="18"/>
                <w:lang w:eastAsia="es-CO"/>
                <w14:ligatures w14:val="none"/>
              </w:rPr>
              <w:t>-12,9</w:t>
            </w:r>
          </w:p>
        </w:tc>
        <w:tc>
          <w:tcPr>
            <w:tcW w:w="0" w:type="auto"/>
            <w:shd w:val="clear" w:color="auto" w:fill="auto"/>
            <w:noWrap/>
            <w:vAlign w:val="center"/>
          </w:tcPr>
          <w:p w14:paraId="76921B5C" w14:textId="759D27CC" w:rsidR="009324A4" w:rsidRPr="009324A4" w:rsidRDefault="009324A4" w:rsidP="009324A4">
            <w:pPr>
              <w:spacing w:after="0" w:line="240" w:lineRule="auto"/>
              <w:jc w:val="center"/>
              <w:rPr>
                <w:rFonts w:ascii="Times New Roman" w:eastAsia="Times New Roman" w:hAnsi="Times New Roman" w:cs="Times New Roman"/>
                <w:color w:val="000000"/>
                <w:kern w:val="0"/>
                <w:sz w:val="18"/>
                <w:szCs w:val="18"/>
                <w:lang w:eastAsia="es-CO"/>
                <w14:ligatures w14:val="none"/>
              </w:rPr>
            </w:pPr>
            <w:r w:rsidRPr="009324A4">
              <w:rPr>
                <w:rFonts w:ascii="Times New Roman" w:eastAsia="Times New Roman" w:hAnsi="Times New Roman" w:cs="Times New Roman"/>
                <w:color w:val="000000" w:themeColor="text1"/>
                <w:sz w:val="18"/>
                <w:szCs w:val="18"/>
                <w:lang w:eastAsia="es-CO"/>
              </w:rPr>
              <w:t>3,7</w:t>
            </w:r>
          </w:p>
        </w:tc>
        <w:tc>
          <w:tcPr>
            <w:tcW w:w="0" w:type="auto"/>
            <w:shd w:val="clear" w:color="auto" w:fill="auto"/>
            <w:noWrap/>
            <w:vAlign w:val="center"/>
          </w:tcPr>
          <w:p w14:paraId="5E3097CC" w14:textId="22F69796" w:rsidR="009324A4" w:rsidRPr="009324A4" w:rsidRDefault="009324A4" w:rsidP="009324A4">
            <w:pPr>
              <w:spacing w:after="0" w:line="240" w:lineRule="auto"/>
              <w:jc w:val="center"/>
              <w:rPr>
                <w:rFonts w:ascii="Times New Roman" w:eastAsia="Times New Roman" w:hAnsi="Times New Roman" w:cs="Times New Roman"/>
                <w:kern w:val="0"/>
                <w:sz w:val="18"/>
                <w:szCs w:val="18"/>
                <w:lang w:eastAsia="es-CO"/>
                <w14:ligatures w14:val="none"/>
              </w:rPr>
            </w:pPr>
            <w:r w:rsidRPr="009324A4">
              <w:rPr>
                <w:rFonts w:ascii="Times New Roman" w:eastAsia="Times New Roman" w:hAnsi="Times New Roman" w:cs="Times New Roman"/>
                <w:kern w:val="0"/>
                <w:sz w:val="18"/>
                <w:szCs w:val="18"/>
                <w:lang w:eastAsia="es-CO"/>
                <w14:ligatures w14:val="none"/>
              </w:rPr>
              <w:t>-13</w:t>
            </w:r>
            <w:r>
              <w:rPr>
                <w:rFonts w:ascii="Times New Roman" w:eastAsia="Times New Roman" w:hAnsi="Times New Roman" w:cs="Times New Roman"/>
                <w:kern w:val="0"/>
                <w:sz w:val="18"/>
                <w:szCs w:val="18"/>
                <w:lang w:eastAsia="es-CO"/>
                <w14:ligatures w14:val="none"/>
              </w:rPr>
              <w:t>.</w:t>
            </w:r>
            <w:r w:rsidRPr="009324A4">
              <w:rPr>
                <w:rFonts w:ascii="Times New Roman" w:eastAsia="Times New Roman" w:hAnsi="Times New Roman" w:cs="Times New Roman"/>
                <w:kern w:val="0"/>
                <w:sz w:val="18"/>
                <w:szCs w:val="18"/>
                <w:lang w:eastAsia="es-CO"/>
                <w14:ligatures w14:val="none"/>
              </w:rPr>
              <w:t>6</w:t>
            </w:r>
          </w:p>
        </w:tc>
        <w:tc>
          <w:tcPr>
            <w:tcW w:w="852" w:type="dxa"/>
            <w:shd w:val="clear" w:color="auto" w:fill="auto"/>
            <w:noWrap/>
            <w:vAlign w:val="center"/>
          </w:tcPr>
          <w:p w14:paraId="093C6539" w14:textId="7A05C164" w:rsidR="009324A4" w:rsidRPr="009324A4" w:rsidRDefault="009324A4" w:rsidP="009324A4">
            <w:pPr>
              <w:spacing w:after="0" w:line="240" w:lineRule="auto"/>
              <w:jc w:val="center"/>
              <w:rPr>
                <w:rFonts w:ascii="Times New Roman" w:eastAsia="Times New Roman" w:hAnsi="Times New Roman" w:cs="Times New Roman"/>
                <w:kern w:val="0"/>
                <w:sz w:val="18"/>
                <w:szCs w:val="18"/>
                <w:lang w:eastAsia="es-CO"/>
                <w14:ligatures w14:val="none"/>
              </w:rPr>
            </w:pPr>
            <w:r w:rsidRPr="009324A4">
              <w:rPr>
                <w:rFonts w:ascii="Times New Roman" w:eastAsia="Times New Roman" w:hAnsi="Times New Roman" w:cs="Times New Roman"/>
                <w:kern w:val="0"/>
                <w:sz w:val="18"/>
                <w:szCs w:val="18"/>
                <w:lang w:eastAsia="es-CO"/>
                <w14:ligatures w14:val="none"/>
              </w:rPr>
              <w:t>-12,8</w:t>
            </w:r>
          </w:p>
        </w:tc>
      </w:tr>
    </w:tbl>
    <w:p w14:paraId="72AFE048" w14:textId="3BD1BBF1" w:rsidR="00CC47D4" w:rsidRPr="00CC47D4" w:rsidRDefault="00CC47D4" w:rsidP="009324A4">
      <w:pPr>
        <w:pStyle w:val="Descripcin"/>
        <w:jc w:val="center"/>
        <w:rPr>
          <w:rFonts w:ascii="Times New Roman" w:hAnsi="Times New Roman" w:cs="Times New Roman"/>
          <w:color w:val="auto"/>
          <w:sz w:val="20"/>
          <w:szCs w:val="20"/>
          <w:lang w:val="es-ES"/>
        </w:rPr>
      </w:pPr>
      <w:r w:rsidRPr="5E7C98DC">
        <w:rPr>
          <w:rFonts w:ascii="Times New Roman" w:hAnsi="Times New Roman" w:cs="Times New Roman"/>
          <w:b/>
          <w:bCs/>
          <w:color w:val="auto"/>
          <w:sz w:val="20"/>
          <w:szCs w:val="20"/>
          <w:lang w:val="es-ES"/>
        </w:rPr>
        <w:t>Tabla</w:t>
      </w:r>
      <w:r w:rsidR="006C628B" w:rsidRPr="5E7C98DC">
        <w:rPr>
          <w:rFonts w:ascii="Times New Roman" w:hAnsi="Times New Roman" w:cs="Times New Roman"/>
          <w:b/>
          <w:bCs/>
          <w:color w:val="auto"/>
          <w:sz w:val="20"/>
          <w:szCs w:val="20"/>
          <w:lang w:val="es-ES"/>
        </w:rPr>
        <w:t xml:space="preserve"> 1.</w:t>
      </w:r>
      <w:r w:rsidRPr="5E7C98DC">
        <w:rPr>
          <w:rFonts w:ascii="Times New Roman" w:hAnsi="Times New Roman" w:cs="Times New Roman"/>
          <w:color w:val="auto"/>
          <w:sz w:val="20"/>
          <w:szCs w:val="20"/>
          <w:lang w:val="es-ES"/>
        </w:rPr>
        <w:t xml:space="preserve"> Desempeño de los modelos sin selección de variables.</w:t>
      </w:r>
    </w:p>
    <w:p w14:paraId="3C4929B6" w14:textId="1DFC2B99" w:rsidR="20B29B78" w:rsidRDefault="20B29B78" w:rsidP="007A149D">
      <w:pPr>
        <w:spacing w:line="276" w:lineRule="auto"/>
        <w:jc w:val="both"/>
        <w:rPr>
          <w:rFonts w:ascii="Times New Roman" w:hAnsi="Times New Roman" w:cs="Times New Roman"/>
          <w:sz w:val="24"/>
          <w:szCs w:val="24"/>
          <w:lang w:val="es-ES"/>
        </w:rPr>
      </w:pPr>
      <w:r w:rsidRPr="5E7C98DC">
        <w:rPr>
          <w:rFonts w:ascii="Times New Roman" w:hAnsi="Times New Roman" w:cs="Times New Roman"/>
          <w:sz w:val="24"/>
          <w:szCs w:val="24"/>
          <w:lang w:val="es-ES"/>
        </w:rPr>
        <w:t>Se observa que el desempeño computacional del árbol de decisión y el bosque aleatorio es alto, ya que los resultados se obtienen en aproximadamente 30 minutos.</w:t>
      </w:r>
    </w:p>
    <w:p w14:paraId="32DB0EBF" w14:textId="047BA522" w:rsidR="20B29B78" w:rsidRDefault="20B29B78" w:rsidP="007A149D">
      <w:pPr>
        <w:spacing w:line="276" w:lineRule="auto"/>
        <w:jc w:val="both"/>
      </w:pPr>
      <w:r w:rsidRPr="5E7C98DC">
        <w:rPr>
          <w:rFonts w:ascii="Times New Roman" w:hAnsi="Times New Roman" w:cs="Times New Roman"/>
          <w:sz w:val="24"/>
          <w:szCs w:val="24"/>
          <w:lang w:val="es-ES"/>
        </w:rPr>
        <w:t>De manera adicional, se observa que los modelos presentan un porcentaje de error superior al 89%, lo cual puede asociarse a los valores de utilización atípicos identificados desde el análisis exploratorio. No obstante, se identifica que el promedio de error en la regresión lineal es 99.144,874 en entrenamiento y 98.764,27 en la validación, en el árbol de decisión los resultados son de 83.323,317 y 83.471,474 para entrenamiento y validación respectivamente, por último, en el bosque aleatorio, se obtienen promedios de error de 83.503,211 en entrenamiento y 83.621,176 en validación.</w:t>
      </w:r>
    </w:p>
    <w:p w14:paraId="6F204F3C" w14:textId="3978125F" w:rsidR="0009388F" w:rsidRDefault="0009388F" w:rsidP="007A1234">
      <w:pPr>
        <w:pStyle w:val="Prrafodelista"/>
        <w:numPr>
          <w:ilvl w:val="1"/>
          <w:numId w:val="2"/>
        </w:numPr>
        <w:spacing w:line="276" w:lineRule="auto"/>
        <w:jc w:val="center"/>
        <w:rPr>
          <w:rFonts w:ascii="Times New Roman" w:hAnsi="Times New Roman" w:cs="Times New Roman"/>
          <w:b/>
          <w:bCs/>
          <w:sz w:val="24"/>
          <w:szCs w:val="24"/>
          <w:lang w:val="es-ES"/>
        </w:rPr>
      </w:pPr>
      <w:r w:rsidRPr="5E7C98DC">
        <w:rPr>
          <w:rFonts w:ascii="Times New Roman" w:hAnsi="Times New Roman" w:cs="Times New Roman"/>
          <w:b/>
          <w:bCs/>
          <w:sz w:val="24"/>
          <w:szCs w:val="24"/>
          <w:lang w:val="es-ES"/>
        </w:rPr>
        <w:t>SELECCIÓN DEL MODELO</w:t>
      </w:r>
    </w:p>
    <w:p w14:paraId="1D304F3D" w14:textId="6D4082AC" w:rsidR="4A6EBBC6" w:rsidRDefault="4A6EBBC6" w:rsidP="007A149D">
      <w:pPr>
        <w:spacing w:line="276" w:lineRule="auto"/>
        <w:jc w:val="both"/>
      </w:pPr>
      <w:r w:rsidRPr="5E7C98DC">
        <w:rPr>
          <w:rFonts w:ascii="Times New Roman" w:hAnsi="Times New Roman" w:cs="Times New Roman"/>
          <w:sz w:val="24"/>
          <w:szCs w:val="24"/>
          <w:lang w:val="es-ES"/>
        </w:rPr>
        <w:t>Teniendo en cuenta lo anterior, se selecciona la regresión lineal como modelo de implementación para el desarrollo del tarifario, debido a que tiene un desempeño computacional superior y unas métricas no muy lejanas a las de los demás modelos.</w:t>
      </w:r>
    </w:p>
    <w:p w14:paraId="61CDC109" w14:textId="620980E0" w:rsidR="4A6EBBC6" w:rsidRDefault="4A6EBBC6" w:rsidP="007A149D">
      <w:pPr>
        <w:jc w:val="both"/>
        <w:rPr>
          <w:rFonts w:ascii="Times New Roman" w:hAnsi="Times New Roman" w:cs="Times New Roman"/>
          <w:sz w:val="24"/>
          <w:szCs w:val="24"/>
          <w:lang w:val="es-ES"/>
        </w:rPr>
      </w:pPr>
      <w:r w:rsidRPr="5E7C98DC">
        <w:rPr>
          <w:rFonts w:ascii="Times New Roman" w:hAnsi="Times New Roman" w:cs="Times New Roman"/>
          <w:sz w:val="24"/>
          <w:szCs w:val="24"/>
          <w:lang w:val="es-ES"/>
        </w:rPr>
        <w:t xml:space="preserve">Teniendo en cuenta, que la idea del tarifario es poder obtener información de </w:t>
      </w:r>
      <w:r w:rsidR="3C70BF69" w:rsidRPr="5E7C98DC">
        <w:rPr>
          <w:rFonts w:ascii="Times New Roman" w:hAnsi="Times New Roman" w:cs="Times New Roman"/>
          <w:sz w:val="24"/>
          <w:szCs w:val="24"/>
          <w:lang w:val="es-ES"/>
        </w:rPr>
        <w:t>importancia</w:t>
      </w:r>
      <w:r w:rsidRPr="5E7C98DC">
        <w:rPr>
          <w:rFonts w:ascii="Times New Roman" w:hAnsi="Times New Roman" w:cs="Times New Roman"/>
          <w:sz w:val="24"/>
          <w:szCs w:val="24"/>
          <w:lang w:val="es-ES"/>
        </w:rPr>
        <w:t xml:space="preserve"> que ayude a predecir </w:t>
      </w:r>
      <w:r w:rsidR="378F53FC" w:rsidRPr="5E7C98DC">
        <w:rPr>
          <w:rFonts w:ascii="Times New Roman" w:hAnsi="Times New Roman" w:cs="Times New Roman"/>
          <w:sz w:val="24"/>
          <w:szCs w:val="24"/>
          <w:lang w:val="es-ES"/>
        </w:rPr>
        <w:t>el valor de la prima comercial</w:t>
      </w:r>
      <w:r w:rsidR="3992DCAC" w:rsidRPr="5E7C98DC">
        <w:rPr>
          <w:rFonts w:ascii="Times New Roman" w:hAnsi="Times New Roman" w:cs="Times New Roman"/>
          <w:sz w:val="24"/>
          <w:szCs w:val="24"/>
          <w:lang w:val="es-ES"/>
        </w:rPr>
        <w:t xml:space="preserve">, se hace una selección de variables para determinar el nivel de riesgo </w:t>
      </w:r>
      <w:r w:rsidR="1E6B2E85" w:rsidRPr="5E7C98DC">
        <w:rPr>
          <w:rFonts w:ascii="Times New Roman" w:hAnsi="Times New Roman" w:cs="Times New Roman"/>
          <w:sz w:val="24"/>
          <w:szCs w:val="24"/>
          <w:lang w:val="es-ES"/>
        </w:rPr>
        <w:t xml:space="preserve">del usuario, para ello se toman en cuenta las siguientes variables: Regional, </w:t>
      </w:r>
      <w:r w:rsidR="065D6B5B" w:rsidRPr="5E7C98DC">
        <w:rPr>
          <w:rFonts w:ascii="Times New Roman" w:hAnsi="Times New Roman" w:cs="Times New Roman"/>
          <w:sz w:val="24"/>
          <w:szCs w:val="24"/>
          <w:lang w:val="es-ES"/>
        </w:rPr>
        <w:t>cáncer</w:t>
      </w:r>
      <w:r w:rsidR="1E6B2E85" w:rsidRPr="5E7C98DC">
        <w:rPr>
          <w:rFonts w:ascii="Times New Roman" w:hAnsi="Times New Roman" w:cs="Times New Roman"/>
          <w:sz w:val="24"/>
          <w:szCs w:val="24"/>
          <w:lang w:val="es-ES"/>
        </w:rPr>
        <w:t xml:space="preserve">, EPOC, diabetes, hipertensión, enfermedad cardiovascular </w:t>
      </w:r>
      <w:r w:rsidR="41D621E7" w:rsidRPr="5E7C98DC">
        <w:rPr>
          <w:rFonts w:ascii="Times New Roman" w:hAnsi="Times New Roman" w:cs="Times New Roman"/>
          <w:sz w:val="24"/>
          <w:szCs w:val="24"/>
          <w:lang w:val="es-ES"/>
        </w:rPr>
        <w:t xml:space="preserve">y la edad. No se toma en cuenta la variable de sexo, debido </w:t>
      </w:r>
      <w:r w:rsidR="41D621E7" w:rsidRPr="5E7C98DC">
        <w:rPr>
          <w:rFonts w:ascii="Times New Roman" w:hAnsi="Times New Roman" w:cs="Times New Roman"/>
          <w:sz w:val="24"/>
          <w:szCs w:val="24"/>
          <w:lang w:val="es-ES"/>
        </w:rPr>
        <w:t xml:space="preserve">a que como el costo se mutualiza, el sexo queda </w:t>
      </w:r>
      <w:r w:rsidR="038C441F" w:rsidRPr="5E7C98DC">
        <w:rPr>
          <w:rFonts w:ascii="Times New Roman" w:hAnsi="Times New Roman" w:cs="Times New Roman"/>
          <w:sz w:val="24"/>
          <w:szCs w:val="24"/>
          <w:lang w:val="es-ES"/>
        </w:rPr>
        <w:t>discriminado</w:t>
      </w:r>
    </w:p>
    <w:tbl>
      <w:tblPr>
        <w:tblW w:w="0" w:type="auto"/>
        <w:jc w:val="center"/>
        <w:tblBorders>
          <w:bottom w:val="single" w:sz="4" w:space="0" w:color="auto"/>
        </w:tblBorders>
        <w:tblCellMar>
          <w:left w:w="70" w:type="dxa"/>
          <w:right w:w="70" w:type="dxa"/>
        </w:tblCellMar>
        <w:tblLook w:val="04A0" w:firstRow="1" w:lastRow="0" w:firstColumn="1" w:lastColumn="0" w:noHBand="0" w:noVBand="1"/>
      </w:tblPr>
      <w:tblGrid>
        <w:gridCol w:w="1015"/>
        <w:gridCol w:w="1300"/>
        <w:gridCol w:w="971"/>
      </w:tblGrid>
      <w:tr w:rsidR="00682549" w:rsidRPr="00682549" w14:paraId="51A52967" w14:textId="77777777" w:rsidTr="009324A4">
        <w:trPr>
          <w:trHeight w:val="227"/>
          <w:jc w:val="center"/>
        </w:trPr>
        <w:tc>
          <w:tcPr>
            <w:tcW w:w="0" w:type="auto"/>
            <w:tcBorders>
              <w:top w:val="single" w:sz="4" w:space="0" w:color="auto"/>
              <w:bottom w:val="single" w:sz="4" w:space="0" w:color="auto"/>
            </w:tcBorders>
            <w:shd w:val="clear" w:color="auto" w:fill="BDD6EE" w:themeFill="accent5" w:themeFillTint="66"/>
            <w:noWrap/>
            <w:vAlign w:val="bottom"/>
            <w:hideMark/>
          </w:tcPr>
          <w:p w14:paraId="19A76B86" w14:textId="77777777" w:rsidR="00682549" w:rsidRPr="00682549" w:rsidRDefault="00682549" w:rsidP="007A149D">
            <w:pPr>
              <w:spacing w:after="0" w:line="240" w:lineRule="auto"/>
              <w:jc w:val="both"/>
              <w:rPr>
                <w:rFonts w:ascii="Times New Roman" w:eastAsia="Times New Roman" w:hAnsi="Times New Roman" w:cs="Times New Roman"/>
                <w:kern w:val="0"/>
                <w:sz w:val="24"/>
                <w:szCs w:val="24"/>
                <w:lang w:eastAsia="es-CO"/>
                <w14:ligatures w14:val="none"/>
              </w:rPr>
            </w:pPr>
          </w:p>
        </w:tc>
        <w:tc>
          <w:tcPr>
            <w:tcW w:w="0" w:type="auto"/>
            <w:tcBorders>
              <w:top w:val="single" w:sz="4" w:space="0" w:color="auto"/>
              <w:bottom w:val="single" w:sz="4" w:space="0" w:color="auto"/>
            </w:tcBorders>
            <w:shd w:val="clear" w:color="auto" w:fill="BDD6EE" w:themeFill="accent5" w:themeFillTint="66"/>
            <w:vAlign w:val="center"/>
            <w:hideMark/>
          </w:tcPr>
          <w:p w14:paraId="46D4A2F6" w14:textId="77777777" w:rsidR="00682549" w:rsidRPr="00682549" w:rsidRDefault="00682549" w:rsidP="007A149D">
            <w:pPr>
              <w:spacing w:after="0" w:line="240" w:lineRule="auto"/>
              <w:jc w:val="both"/>
              <w:rPr>
                <w:rFonts w:ascii="Times New Roman" w:eastAsia="Times New Roman" w:hAnsi="Times New Roman" w:cs="Times New Roman"/>
                <w:b/>
                <w:bCs/>
                <w:color w:val="000000"/>
                <w:kern w:val="0"/>
                <w:sz w:val="18"/>
                <w:szCs w:val="18"/>
                <w:lang w:eastAsia="es-CO"/>
                <w14:ligatures w14:val="none"/>
              </w:rPr>
            </w:pPr>
            <w:r w:rsidRPr="00682549">
              <w:rPr>
                <w:rFonts w:ascii="Times New Roman" w:eastAsia="Times New Roman" w:hAnsi="Times New Roman" w:cs="Times New Roman"/>
                <w:b/>
                <w:bCs/>
                <w:color w:val="000000"/>
                <w:kern w:val="0"/>
                <w:sz w:val="18"/>
                <w:szCs w:val="18"/>
                <w:lang w:eastAsia="es-CO"/>
                <w14:ligatures w14:val="none"/>
              </w:rPr>
              <w:t>Entrenamiento</w:t>
            </w:r>
          </w:p>
        </w:tc>
        <w:tc>
          <w:tcPr>
            <w:tcW w:w="0" w:type="auto"/>
            <w:tcBorders>
              <w:top w:val="single" w:sz="4" w:space="0" w:color="auto"/>
              <w:bottom w:val="single" w:sz="4" w:space="0" w:color="auto"/>
            </w:tcBorders>
            <w:shd w:val="clear" w:color="auto" w:fill="BDD7EE"/>
            <w:vAlign w:val="center"/>
            <w:hideMark/>
          </w:tcPr>
          <w:p w14:paraId="667C8271" w14:textId="77777777" w:rsidR="00682549" w:rsidRPr="00682549" w:rsidRDefault="00682549" w:rsidP="007A149D">
            <w:pPr>
              <w:spacing w:after="0" w:line="240" w:lineRule="auto"/>
              <w:jc w:val="both"/>
              <w:rPr>
                <w:rFonts w:ascii="Times New Roman" w:eastAsia="Times New Roman" w:hAnsi="Times New Roman" w:cs="Times New Roman"/>
                <w:b/>
                <w:bCs/>
                <w:color w:val="000000"/>
                <w:kern w:val="0"/>
                <w:sz w:val="18"/>
                <w:szCs w:val="18"/>
                <w:lang w:eastAsia="es-CO"/>
                <w14:ligatures w14:val="none"/>
              </w:rPr>
            </w:pPr>
            <w:r w:rsidRPr="00682549">
              <w:rPr>
                <w:rFonts w:ascii="Times New Roman" w:eastAsia="Times New Roman" w:hAnsi="Times New Roman" w:cs="Times New Roman"/>
                <w:b/>
                <w:bCs/>
                <w:color w:val="000000"/>
                <w:kern w:val="0"/>
                <w:sz w:val="18"/>
                <w:szCs w:val="18"/>
                <w:lang w:eastAsia="es-CO"/>
                <w14:ligatures w14:val="none"/>
              </w:rPr>
              <w:t>Validación</w:t>
            </w:r>
          </w:p>
        </w:tc>
      </w:tr>
      <w:tr w:rsidR="00681813" w:rsidRPr="00682549" w14:paraId="090B59E7" w14:textId="77777777" w:rsidTr="009324A4">
        <w:trPr>
          <w:trHeight w:val="227"/>
          <w:jc w:val="center"/>
        </w:trPr>
        <w:tc>
          <w:tcPr>
            <w:tcW w:w="0" w:type="auto"/>
            <w:tcBorders>
              <w:top w:val="single" w:sz="4" w:space="0" w:color="auto"/>
              <w:bottom w:val="single" w:sz="4" w:space="0" w:color="auto"/>
            </w:tcBorders>
            <w:shd w:val="clear" w:color="auto" w:fill="BDD7EE"/>
            <w:noWrap/>
            <w:vAlign w:val="center"/>
            <w:hideMark/>
          </w:tcPr>
          <w:p w14:paraId="48323407" w14:textId="77777777" w:rsidR="00682549" w:rsidRPr="00682549" w:rsidRDefault="00682549" w:rsidP="007A149D">
            <w:pPr>
              <w:spacing w:after="0" w:line="240" w:lineRule="auto"/>
              <w:jc w:val="both"/>
              <w:rPr>
                <w:rFonts w:ascii="Times New Roman" w:eastAsia="Times New Roman" w:hAnsi="Times New Roman" w:cs="Times New Roman"/>
                <w:b/>
                <w:bCs/>
                <w:color w:val="000000"/>
                <w:kern w:val="0"/>
                <w:sz w:val="18"/>
                <w:szCs w:val="18"/>
                <w:lang w:eastAsia="es-CO"/>
                <w14:ligatures w14:val="none"/>
              </w:rPr>
            </w:pPr>
            <w:r w:rsidRPr="00682549">
              <w:rPr>
                <w:rFonts w:ascii="Times New Roman" w:eastAsia="Times New Roman" w:hAnsi="Times New Roman" w:cs="Times New Roman"/>
                <w:b/>
                <w:bCs/>
                <w:color w:val="000000"/>
                <w:kern w:val="0"/>
                <w:sz w:val="18"/>
                <w:szCs w:val="18"/>
                <w:lang w:eastAsia="es-CO"/>
                <w14:ligatures w14:val="none"/>
              </w:rPr>
              <w:t>Modelo</w:t>
            </w:r>
          </w:p>
        </w:tc>
        <w:tc>
          <w:tcPr>
            <w:tcW w:w="0" w:type="auto"/>
            <w:tcBorders>
              <w:top w:val="single" w:sz="4" w:space="0" w:color="auto"/>
              <w:bottom w:val="single" w:sz="4" w:space="0" w:color="auto"/>
            </w:tcBorders>
            <w:shd w:val="clear" w:color="auto" w:fill="BDD7EE"/>
            <w:vAlign w:val="center"/>
            <w:hideMark/>
          </w:tcPr>
          <w:p w14:paraId="4902C1B1" w14:textId="77777777" w:rsidR="00682549" w:rsidRPr="00682549" w:rsidRDefault="2B07F920" w:rsidP="007A149D">
            <w:pPr>
              <w:spacing w:after="0" w:line="240" w:lineRule="auto"/>
              <w:jc w:val="both"/>
              <w:rPr>
                <w:rFonts w:ascii="Times New Roman" w:eastAsia="Times New Roman" w:hAnsi="Times New Roman" w:cs="Times New Roman"/>
                <w:b/>
                <w:bCs/>
                <w:color w:val="000000"/>
                <w:kern w:val="0"/>
                <w:sz w:val="18"/>
                <w:szCs w:val="18"/>
                <w:lang w:eastAsia="es-CO"/>
                <w14:ligatures w14:val="none"/>
              </w:rPr>
            </w:pPr>
            <w:r w:rsidRPr="00682549">
              <w:rPr>
                <w:rFonts w:ascii="Times New Roman" w:eastAsia="Times New Roman" w:hAnsi="Times New Roman" w:cs="Times New Roman"/>
                <w:b/>
                <w:bCs/>
                <w:color w:val="000000"/>
                <w:kern w:val="0"/>
                <w:sz w:val="18"/>
                <w:szCs w:val="18"/>
                <w:lang w:eastAsia="es-CO"/>
                <w14:ligatures w14:val="none"/>
              </w:rPr>
              <w:t>RL</w:t>
            </w:r>
          </w:p>
        </w:tc>
        <w:tc>
          <w:tcPr>
            <w:tcW w:w="0" w:type="auto"/>
            <w:tcBorders>
              <w:top w:val="single" w:sz="4" w:space="0" w:color="auto"/>
              <w:bottom w:val="single" w:sz="4" w:space="0" w:color="auto"/>
            </w:tcBorders>
            <w:shd w:val="clear" w:color="auto" w:fill="BDD7EE"/>
            <w:vAlign w:val="center"/>
            <w:hideMark/>
          </w:tcPr>
          <w:p w14:paraId="598967FE" w14:textId="77777777" w:rsidR="00682549" w:rsidRPr="00682549" w:rsidRDefault="2B07F920" w:rsidP="007A149D">
            <w:pPr>
              <w:spacing w:after="0" w:line="240" w:lineRule="auto"/>
              <w:jc w:val="both"/>
              <w:rPr>
                <w:rFonts w:ascii="Times New Roman" w:eastAsia="Times New Roman" w:hAnsi="Times New Roman" w:cs="Times New Roman"/>
                <w:b/>
                <w:bCs/>
                <w:color w:val="000000"/>
                <w:kern w:val="0"/>
                <w:sz w:val="18"/>
                <w:szCs w:val="18"/>
                <w:lang w:eastAsia="es-CO"/>
                <w14:ligatures w14:val="none"/>
              </w:rPr>
            </w:pPr>
            <w:r w:rsidRPr="00682549">
              <w:rPr>
                <w:rFonts w:ascii="Times New Roman" w:eastAsia="Times New Roman" w:hAnsi="Times New Roman" w:cs="Times New Roman"/>
                <w:b/>
                <w:bCs/>
                <w:color w:val="000000"/>
                <w:kern w:val="0"/>
                <w:sz w:val="18"/>
                <w:szCs w:val="18"/>
                <w:lang w:eastAsia="es-CO"/>
                <w14:ligatures w14:val="none"/>
              </w:rPr>
              <w:t>RL</w:t>
            </w:r>
          </w:p>
        </w:tc>
      </w:tr>
      <w:tr w:rsidR="00386195" w:rsidRPr="00682549" w14:paraId="4CE9CB9D" w14:textId="77777777" w:rsidTr="009324A4">
        <w:trPr>
          <w:trHeight w:val="227"/>
          <w:jc w:val="center"/>
        </w:trPr>
        <w:tc>
          <w:tcPr>
            <w:tcW w:w="0" w:type="auto"/>
            <w:tcBorders>
              <w:top w:val="single" w:sz="4" w:space="0" w:color="auto"/>
            </w:tcBorders>
            <w:shd w:val="clear" w:color="auto" w:fill="auto"/>
            <w:noWrap/>
            <w:vAlign w:val="center"/>
            <w:hideMark/>
          </w:tcPr>
          <w:p w14:paraId="1384AA5E" w14:textId="75A87DE6" w:rsidR="00386195" w:rsidRPr="00682549" w:rsidRDefault="4D4B582A" w:rsidP="007A149D">
            <w:pPr>
              <w:spacing w:after="0" w:line="240" w:lineRule="auto"/>
              <w:jc w:val="both"/>
              <w:rPr>
                <w:rFonts w:ascii="Times New Roman" w:eastAsia="Times New Roman" w:hAnsi="Times New Roman" w:cs="Times New Roman"/>
                <w:b/>
                <w:bCs/>
                <w:color w:val="000000"/>
                <w:kern w:val="0"/>
                <w:sz w:val="18"/>
                <w:szCs w:val="18"/>
                <w:lang w:eastAsia="es-CO"/>
                <w14:ligatures w14:val="none"/>
              </w:rPr>
            </w:pPr>
            <w:r w:rsidRPr="00682549">
              <w:rPr>
                <w:rFonts w:ascii="Times New Roman" w:eastAsia="Times New Roman" w:hAnsi="Times New Roman" w:cs="Times New Roman"/>
                <w:b/>
                <w:bCs/>
                <w:color w:val="000000"/>
                <w:kern w:val="0"/>
                <w:sz w:val="18"/>
                <w:szCs w:val="18"/>
                <w:lang w:eastAsia="es-CO"/>
                <w14:ligatures w14:val="none"/>
              </w:rPr>
              <w:t>MAE [</w:t>
            </w:r>
            <w:r w:rsidR="25A23414" w:rsidRPr="00682549">
              <w:rPr>
                <w:rFonts w:ascii="Times New Roman" w:eastAsia="Times New Roman" w:hAnsi="Times New Roman" w:cs="Times New Roman"/>
                <w:b/>
                <w:bCs/>
                <w:color w:val="000000"/>
                <w:kern w:val="0"/>
                <w:sz w:val="18"/>
                <w:szCs w:val="18"/>
                <w:lang w:eastAsia="es-CO"/>
                <w14:ligatures w14:val="none"/>
              </w:rPr>
              <w:t>$</w:t>
            </w:r>
            <w:r w:rsidRPr="00682549">
              <w:rPr>
                <w:rFonts w:ascii="Times New Roman" w:eastAsia="Times New Roman" w:hAnsi="Times New Roman" w:cs="Times New Roman"/>
                <w:b/>
                <w:bCs/>
                <w:color w:val="000000"/>
                <w:kern w:val="0"/>
                <w:sz w:val="18"/>
                <w:szCs w:val="18"/>
                <w:lang w:eastAsia="es-CO"/>
                <w14:ligatures w14:val="none"/>
              </w:rPr>
              <w:t>]</w:t>
            </w:r>
          </w:p>
        </w:tc>
        <w:tc>
          <w:tcPr>
            <w:tcW w:w="0" w:type="auto"/>
            <w:tcBorders>
              <w:top w:val="single" w:sz="4" w:space="0" w:color="auto"/>
            </w:tcBorders>
            <w:shd w:val="clear" w:color="auto" w:fill="auto"/>
            <w:noWrap/>
            <w:vAlign w:val="center"/>
            <w:hideMark/>
          </w:tcPr>
          <w:p w14:paraId="63889B82" w14:textId="69526DAB" w:rsidR="00386195" w:rsidRPr="00682549" w:rsidRDefault="00C7A6B0" w:rsidP="009324A4">
            <w:pPr>
              <w:spacing w:after="0" w:line="240" w:lineRule="auto"/>
              <w:jc w:val="center"/>
              <w:rPr>
                <w:rFonts w:ascii="Times New Roman" w:eastAsia="Times New Roman" w:hAnsi="Times New Roman" w:cs="Times New Roman"/>
                <w:color w:val="000000"/>
                <w:kern w:val="0"/>
                <w:sz w:val="18"/>
                <w:szCs w:val="18"/>
                <w:lang w:eastAsia="es-CO"/>
                <w14:ligatures w14:val="none"/>
              </w:rPr>
            </w:pPr>
            <w:r w:rsidRPr="5E7C98DC">
              <w:rPr>
                <w:rFonts w:ascii="Times New Roman" w:eastAsia="Times New Roman" w:hAnsi="Times New Roman" w:cs="Times New Roman"/>
                <w:color w:val="000000" w:themeColor="text1"/>
                <w:sz w:val="18"/>
                <w:szCs w:val="18"/>
                <w:lang w:eastAsia="es-CO"/>
              </w:rPr>
              <w:t>101.816</w:t>
            </w:r>
          </w:p>
        </w:tc>
        <w:tc>
          <w:tcPr>
            <w:tcW w:w="0" w:type="auto"/>
            <w:tcBorders>
              <w:top w:val="single" w:sz="4" w:space="0" w:color="auto"/>
            </w:tcBorders>
            <w:shd w:val="clear" w:color="auto" w:fill="auto"/>
            <w:noWrap/>
            <w:vAlign w:val="center"/>
            <w:hideMark/>
          </w:tcPr>
          <w:p w14:paraId="44FF60B6" w14:textId="7DDDA9D9" w:rsidR="00386195" w:rsidRPr="00682549" w:rsidRDefault="275EC8B7" w:rsidP="009324A4">
            <w:pPr>
              <w:spacing w:after="0" w:line="240" w:lineRule="auto"/>
              <w:jc w:val="center"/>
              <w:rPr>
                <w:rFonts w:ascii="Times New Roman" w:eastAsia="Times New Roman" w:hAnsi="Times New Roman" w:cs="Times New Roman"/>
                <w:color w:val="000000"/>
                <w:kern w:val="0"/>
                <w:sz w:val="18"/>
                <w:szCs w:val="18"/>
                <w:lang w:eastAsia="es-CO"/>
                <w14:ligatures w14:val="none"/>
              </w:rPr>
            </w:pPr>
            <w:r w:rsidRPr="5E7C98DC">
              <w:rPr>
                <w:rFonts w:ascii="Times New Roman" w:eastAsia="Times New Roman" w:hAnsi="Times New Roman" w:cs="Times New Roman"/>
                <w:color w:val="000000" w:themeColor="text1"/>
                <w:sz w:val="18"/>
                <w:szCs w:val="18"/>
                <w:lang w:eastAsia="es-CO"/>
              </w:rPr>
              <w:t>101.472</w:t>
            </w:r>
          </w:p>
        </w:tc>
      </w:tr>
      <w:tr w:rsidR="00386195" w:rsidRPr="00682549" w14:paraId="02D87EB7" w14:textId="77777777" w:rsidTr="009324A4">
        <w:trPr>
          <w:trHeight w:val="227"/>
          <w:jc w:val="center"/>
        </w:trPr>
        <w:tc>
          <w:tcPr>
            <w:tcW w:w="0" w:type="auto"/>
            <w:shd w:val="clear" w:color="auto" w:fill="auto"/>
            <w:noWrap/>
            <w:vAlign w:val="center"/>
            <w:hideMark/>
          </w:tcPr>
          <w:p w14:paraId="76AA646B" w14:textId="2CF949EF" w:rsidR="00386195" w:rsidRPr="00682549" w:rsidRDefault="4D4B582A" w:rsidP="007A149D">
            <w:pPr>
              <w:spacing w:after="0" w:line="240" w:lineRule="auto"/>
              <w:jc w:val="both"/>
              <w:rPr>
                <w:rFonts w:ascii="Times New Roman" w:eastAsia="Times New Roman" w:hAnsi="Times New Roman" w:cs="Times New Roman"/>
                <w:b/>
                <w:bCs/>
                <w:color w:val="000000"/>
                <w:kern w:val="0"/>
                <w:sz w:val="18"/>
                <w:szCs w:val="18"/>
                <w:lang w:eastAsia="es-CO"/>
                <w14:ligatures w14:val="none"/>
              </w:rPr>
            </w:pPr>
            <w:r w:rsidRPr="00682549">
              <w:rPr>
                <w:rFonts w:ascii="Times New Roman" w:eastAsia="Times New Roman" w:hAnsi="Times New Roman" w:cs="Times New Roman"/>
                <w:b/>
                <w:bCs/>
                <w:color w:val="000000"/>
                <w:kern w:val="0"/>
                <w:sz w:val="18"/>
                <w:szCs w:val="18"/>
                <w:lang w:eastAsia="es-CO"/>
                <w14:ligatures w14:val="none"/>
              </w:rPr>
              <w:t>RMSE [</w:t>
            </w:r>
            <w:r w:rsidR="4A21EC4B" w:rsidRPr="00682549">
              <w:rPr>
                <w:rFonts w:ascii="Times New Roman" w:eastAsia="Times New Roman" w:hAnsi="Times New Roman" w:cs="Times New Roman"/>
                <w:b/>
                <w:bCs/>
                <w:color w:val="000000"/>
                <w:kern w:val="0"/>
                <w:sz w:val="18"/>
                <w:szCs w:val="18"/>
                <w:lang w:eastAsia="es-CO"/>
                <w14:ligatures w14:val="none"/>
              </w:rPr>
              <w:t>$</w:t>
            </w:r>
            <w:r w:rsidRPr="00682549">
              <w:rPr>
                <w:rFonts w:ascii="Times New Roman" w:eastAsia="Times New Roman" w:hAnsi="Times New Roman" w:cs="Times New Roman"/>
                <w:b/>
                <w:bCs/>
                <w:color w:val="000000"/>
                <w:kern w:val="0"/>
                <w:sz w:val="18"/>
                <w:szCs w:val="18"/>
                <w:lang w:eastAsia="es-CO"/>
                <w14:ligatures w14:val="none"/>
              </w:rPr>
              <w:t>]</w:t>
            </w:r>
          </w:p>
        </w:tc>
        <w:tc>
          <w:tcPr>
            <w:tcW w:w="0" w:type="auto"/>
            <w:shd w:val="clear" w:color="auto" w:fill="auto"/>
            <w:noWrap/>
            <w:vAlign w:val="center"/>
            <w:hideMark/>
          </w:tcPr>
          <w:p w14:paraId="01DB5C54" w14:textId="31147E3F" w:rsidR="00386195" w:rsidRPr="00682549" w:rsidRDefault="53D11EA2" w:rsidP="009324A4">
            <w:pPr>
              <w:spacing w:after="0" w:line="240" w:lineRule="auto"/>
              <w:jc w:val="center"/>
              <w:rPr>
                <w:rFonts w:ascii="Times New Roman" w:eastAsia="Times New Roman" w:hAnsi="Times New Roman" w:cs="Times New Roman"/>
                <w:color w:val="000000"/>
                <w:kern w:val="0"/>
                <w:sz w:val="18"/>
                <w:szCs w:val="18"/>
                <w:lang w:eastAsia="es-CO"/>
                <w14:ligatures w14:val="none"/>
              </w:rPr>
            </w:pPr>
            <w:r w:rsidRPr="5E7C98DC">
              <w:rPr>
                <w:rFonts w:ascii="Times New Roman" w:eastAsia="Times New Roman" w:hAnsi="Times New Roman" w:cs="Times New Roman"/>
                <w:color w:val="000000" w:themeColor="text1"/>
                <w:sz w:val="18"/>
                <w:szCs w:val="18"/>
                <w:lang w:eastAsia="es-CO"/>
              </w:rPr>
              <w:t>132.920</w:t>
            </w:r>
          </w:p>
        </w:tc>
        <w:tc>
          <w:tcPr>
            <w:tcW w:w="0" w:type="auto"/>
            <w:shd w:val="clear" w:color="auto" w:fill="auto"/>
            <w:noWrap/>
            <w:vAlign w:val="center"/>
            <w:hideMark/>
          </w:tcPr>
          <w:p w14:paraId="282143D7" w14:textId="3DDA6EC7" w:rsidR="00386195" w:rsidRPr="00682549" w:rsidRDefault="61C8AB22" w:rsidP="009324A4">
            <w:pPr>
              <w:spacing w:after="0" w:line="240" w:lineRule="auto"/>
              <w:jc w:val="center"/>
              <w:rPr>
                <w:rFonts w:ascii="Times New Roman" w:eastAsia="Times New Roman" w:hAnsi="Times New Roman" w:cs="Times New Roman"/>
                <w:color w:val="000000"/>
                <w:kern w:val="0"/>
                <w:sz w:val="18"/>
                <w:szCs w:val="18"/>
                <w:lang w:eastAsia="es-CO"/>
                <w14:ligatures w14:val="none"/>
              </w:rPr>
            </w:pPr>
            <w:r w:rsidRPr="5E7C98DC">
              <w:rPr>
                <w:rFonts w:ascii="Times New Roman" w:eastAsia="Times New Roman" w:hAnsi="Times New Roman" w:cs="Times New Roman"/>
                <w:color w:val="000000" w:themeColor="text1"/>
                <w:sz w:val="18"/>
                <w:szCs w:val="18"/>
                <w:lang w:eastAsia="es-CO"/>
              </w:rPr>
              <w:t>132.541</w:t>
            </w:r>
          </w:p>
        </w:tc>
      </w:tr>
      <w:tr w:rsidR="00386195" w:rsidRPr="00682549" w14:paraId="02302A80" w14:textId="77777777" w:rsidTr="009324A4">
        <w:trPr>
          <w:trHeight w:val="227"/>
          <w:jc w:val="center"/>
        </w:trPr>
        <w:tc>
          <w:tcPr>
            <w:tcW w:w="0" w:type="auto"/>
            <w:shd w:val="clear" w:color="auto" w:fill="auto"/>
            <w:noWrap/>
            <w:vAlign w:val="center"/>
            <w:hideMark/>
          </w:tcPr>
          <w:p w14:paraId="4681F22B" w14:textId="59F1B798" w:rsidR="00386195" w:rsidRPr="00682549" w:rsidRDefault="4D4B582A" w:rsidP="007A149D">
            <w:pPr>
              <w:spacing w:after="0" w:line="240" w:lineRule="auto"/>
              <w:jc w:val="both"/>
              <w:rPr>
                <w:rFonts w:ascii="Times New Roman" w:eastAsia="Times New Roman" w:hAnsi="Times New Roman" w:cs="Times New Roman"/>
                <w:b/>
                <w:bCs/>
                <w:color w:val="000000"/>
                <w:kern w:val="0"/>
                <w:sz w:val="18"/>
                <w:szCs w:val="18"/>
                <w:lang w:eastAsia="es-CO"/>
                <w14:ligatures w14:val="none"/>
              </w:rPr>
            </w:pPr>
            <w:r w:rsidRPr="00682549">
              <w:rPr>
                <w:rFonts w:ascii="Times New Roman" w:eastAsia="Times New Roman" w:hAnsi="Times New Roman" w:cs="Times New Roman"/>
                <w:b/>
                <w:bCs/>
                <w:color w:val="000000"/>
                <w:kern w:val="0"/>
                <w:sz w:val="18"/>
                <w:szCs w:val="18"/>
                <w:lang w:eastAsia="es-CO"/>
                <w14:ligatures w14:val="none"/>
              </w:rPr>
              <w:t>MAPE</w:t>
            </w:r>
            <w:r w:rsidR="314702BB" w:rsidRPr="00682549">
              <w:rPr>
                <w:rFonts w:ascii="Times New Roman" w:eastAsia="Times New Roman" w:hAnsi="Times New Roman" w:cs="Times New Roman"/>
                <w:b/>
                <w:bCs/>
                <w:color w:val="000000"/>
                <w:kern w:val="0"/>
                <w:sz w:val="18"/>
                <w:szCs w:val="18"/>
                <w:lang w:eastAsia="es-CO"/>
                <w14:ligatures w14:val="none"/>
              </w:rPr>
              <w:t xml:space="preserve"> </w:t>
            </w:r>
            <w:r w:rsidRPr="00682549">
              <w:rPr>
                <w:rFonts w:ascii="Times New Roman" w:eastAsia="Times New Roman" w:hAnsi="Times New Roman" w:cs="Times New Roman"/>
                <w:b/>
                <w:bCs/>
                <w:color w:val="000000"/>
                <w:kern w:val="0"/>
                <w:sz w:val="18"/>
                <w:szCs w:val="18"/>
                <w:lang w:eastAsia="es-CO"/>
                <w14:ligatures w14:val="none"/>
              </w:rPr>
              <w:t>[%]</w:t>
            </w:r>
          </w:p>
        </w:tc>
        <w:tc>
          <w:tcPr>
            <w:tcW w:w="0" w:type="auto"/>
            <w:shd w:val="clear" w:color="auto" w:fill="auto"/>
            <w:noWrap/>
            <w:vAlign w:val="center"/>
            <w:hideMark/>
          </w:tcPr>
          <w:p w14:paraId="0234449A" w14:textId="2A3396E1" w:rsidR="00386195" w:rsidRPr="00682549" w:rsidRDefault="74793F9F" w:rsidP="009324A4">
            <w:pPr>
              <w:spacing w:after="0" w:line="240" w:lineRule="auto"/>
              <w:jc w:val="center"/>
              <w:rPr>
                <w:rFonts w:ascii="Times New Roman" w:eastAsia="Times New Roman" w:hAnsi="Times New Roman" w:cs="Times New Roman"/>
                <w:color w:val="000000"/>
                <w:kern w:val="0"/>
                <w:sz w:val="18"/>
                <w:szCs w:val="18"/>
                <w:lang w:eastAsia="es-CO"/>
                <w14:ligatures w14:val="none"/>
              </w:rPr>
            </w:pPr>
            <w:r w:rsidRPr="5E7C98DC">
              <w:rPr>
                <w:rFonts w:ascii="Times New Roman" w:eastAsia="Times New Roman" w:hAnsi="Times New Roman" w:cs="Times New Roman"/>
                <w:color w:val="000000" w:themeColor="text1"/>
                <w:sz w:val="18"/>
                <w:szCs w:val="18"/>
                <w:lang w:eastAsia="es-CO"/>
              </w:rPr>
              <w:t>184,81</w:t>
            </w:r>
          </w:p>
        </w:tc>
        <w:tc>
          <w:tcPr>
            <w:tcW w:w="0" w:type="auto"/>
            <w:shd w:val="clear" w:color="auto" w:fill="auto"/>
            <w:noWrap/>
            <w:vAlign w:val="center"/>
            <w:hideMark/>
          </w:tcPr>
          <w:p w14:paraId="1BE0D34E" w14:textId="051AA63A" w:rsidR="00386195" w:rsidRPr="00682549" w:rsidRDefault="6552BF4C" w:rsidP="009324A4">
            <w:pPr>
              <w:spacing w:after="0" w:line="240" w:lineRule="auto"/>
              <w:jc w:val="center"/>
              <w:rPr>
                <w:rFonts w:ascii="Times New Roman" w:eastAsia="Times New Roman" w:hAnsi="Times New Roman" w:cs="Times New Roman"/>
                <w:color w:val="000000"/>
                <w:kern w:val="0"/>
                <w:sz w:val="18"/>
                <w:szCs w:val="18"/>
                <w:lang w:eastAsia="es-CO"/>
                <w14:ligatures w14:val="none"/>
              </w:rPr>
            </w:pPr>
            <w:r w:rsidRPr="00682549">
              <w:rPr>
                <w:rFonts w:ascii="Times New Roman" w:eastAsia="Times New Roman" w:hAnsi="Times New Roman" w:cs="Times New Roman"/>
                <w:color w:val="000000"/>
                <w:kern w:val="0"/>
                <w:sz w:val="18"/>
                <w:szCs w:val="18"/>
                <w:lang w:eastAsia="es-CO"/>
                <w14:ligatures w14:val="none"/>
              </w:rPr>
              <w:t>179,01</w:t>
            </w:r>
          </w:p>
        </w:tc>
      </w:tr>
      <w:tr w:rsidR="5E7C98DC" w14:paraId="7409B31F" w14:textId="77777777" w:rsidTr="009324A4">
        <w:trPr>
          <w:trHeight w:val="227"/>
          <w:jc w:val="center"/>
        </w:trPr>
        <w:tc>
          <w:tcPr>
            <w:tcW w:w="0" w:type="auto"/>
            <w:shd w:val="clear" w:color="auto" w:fill="auto"/>
            <w:noWrap/>
            <w:vAlign w:val="center"/>
            <w:hideMark/>
          </w:tcPr>
          <w:p w14:paraId="5DCA4C3A" w14:textId="0DA9F612" w:rsidR="52CBE8A5" w:rsidRDefault="52CBE8A5" w:rsidP="007A149D">
            <w:pPr>
              <w:spacing w:line="240" w:lineRule="auto"/>
              <w:jc w:val="both"/>
              <w:rPr>
                <w:rFonts w:ascii="Times New Roman" w:eastAsia="Times New Roman" w:hAnsi="Times New Roman" w:cs="Times New Roman"/>
                <w:b/>
                <w:bCs/>
                <w:color w:val="000000" w:themeColor="text1"/>
                <w:sz w:val="18"/>
                <w:szCs w:val="18"/>
                <w:lang w:eastAsia="es-CO"/>
              </w:rPr>
            </w:pPr>
            <w:r w:rsidRPr="5E7C98DC">
              <w:rPr>
                <w:rFonts w:ascii="Times New Roman" w:eastAsia="Times New Roman" w:hAnsi="Times New Roman" w:cs="Times New Roman"/>
                <w:b/>
                <w:bCs/>
                <w:color w:val="000000" w:themeColor="text1"/>
                <w:sz w:val="18"/>
                <w:szCs w:val="18"/>
                <w:lang w:eastAsia="es-CO"/>
              </w:rPr>
              <w:t>R^2</w:t>
            </w:r>
            <w:r w:rsidR="009324A4">
              <w:rPr>
                <w:rFonts w:ascii="Times New Roman" w:eastAsia="Times New Roman" w:hAnsi="Times New Roman" w:cs="Times New Roman"/>
                <w:b/>
                <w:bCs/>
                <w:color w:val="000000" w:themeColor="text1"/>
                <w:sz w:val="18"/>
                <w:szCs w:val="18"/>
                <w:lang w:eastAsia="es-CO"/>
              </w:rPr>
              <w:t xml:space="preserve"> [%]</w:t>
            </w:r>
          </w:p>
        </w:tc>
        <w:tc>
          <w:tcPr>
            <w:tcW w:w="0" w:type="auto"/>
            <w:shd w:val="clear" w:color="auto" w:fill="auto"/>
            <w:noWrap/>
            <w:vAlign w:val="center"/>
            <w:hideMark/>
          </w:tcPr>
          <w:p w14:paraId="09F318A7" w14:textId="6A67C2CE" w:rsidR="24AA30FC" w:rsidRDefault="24AA30FC" w:rsidP="009324A4">
            <w:pPr>
              <w:spacing w:line="240" w:lineRule="auto"/>
              <w:jc w:val="center"/>
              <w:rPr>
                <w:rFonts w:ascii="Times New Roman" w:eastAsia="Times New Roman" w:hAnsi="Times New Roman" w:cs="Times New Roman"/>
                <w:color w:val="000000" w:themeColor="text1"/>
                <w:sz w:val="18"/>
                <w:szCs w:val="18"/>
                <w:lang w:eastAsia="es-CO"/>
              </w:rPr>
            </w:pPr>
            <w:r w:rsidRPr="5E7C98DC">
              <w:rPr>
                <w:rFonts w:ascii="Times New Roman" w:eastAsia="Times New Roman" w:hAnsi="Times New Roman" w:cs="Times New Roman"/>
                <w:color w:val="000000" w:themeColor="text1"/>
                <w:sz w:val="18"/>
                <w:szCs w:val="18"/>
                <w:lang w:eastAsia="es-CO"/>
              </w:rPr>
              <w:t>1</w:t>
            </w:r>
          </w:p>
        </w:tc>
        <w:tc>
          <w:tcPr>
            <w:tcW w:w="0" w:type="auto"/>
            <w:shd w:val="clear" w:color="auto" w:fill="auto"/>
            <w:noWrap/>
            <w:vAlign w:val="center"/>
            <w:hideMark/>
          </w:tcPr>
          <w:p w14:paraId="0A9497DF" w14:textId="1830041E" w:rsidR="18E3D48B" w:rsidRDefault="18E3D48B" w:rsidP="009324A4">
            <w:pPr>
              <w:spacing w:line="240" w:lineRule="auto"/>
              <w:jc w:val="center"/>
              <w:rPr>
                <w:rFonts w:ascii="Times New Roman" w:eastAsia="Times New Roman" w:hAnsi="Times New Roman" w:cs="Times New Roman"/>
                <w:color w:val="000000" w:themeColor="text1"/>
                <w:sz w:val="18"/>
                <w:szCs w:val="18"/>
                <w:lang w:eastAsia="es-CO"/>
              </w:rPr>
            </w:pPr>
            <w:r w:rsidRPr="5E7C98DC">
              <w:rPr>
                <w:rFonts w:ascii="Times New Roman" w:eastAsia="Times New Roman" w:hAnsi="Times New Roman" w:cs="Times New Roman"/>
                <w:color w:val="000000" w:themeColor="text1"/>
                <w:sz w:val="18"/>
                <w:szCs w:val="18"/>
                <w:lang w:eastAsia="es-CO"/>
              </w:rPr>
              <w:t>1</w:t>
            </w:r>
          </w:p>
        </w:tc>
      </w:tr>
    </w:tbl>
    <w:p w14:paraId="4DCF4F43" w14:textId="49D9237F" w:rsidR="0079556F" w:rsidRDefault="007C22C4" w:rsidP="009324A4">
      <w:pPr>
        <w:pStyle w:val="Descripcin"/>
        <w:jc w:val="center"/>
        <w:rPr>
          <w:rFonts w:ascii="Times New Roman" w:hAnsi="Times New Roman" w:cs="Times New Roman"/>
          <w:color w:val="auto"/>
          <w:sz w:val="20"/>
          <w:szCs w:val="20"/>
          <w:lang w:val="es-ES"/>
        </w:rPr>
      </w:pPr>
      <w:r>
        <w:rPr>
          <w:rFonts w:ascii="Times New Roman" w:hAnsi="Times New Roman" w:cs="Times New Roman"/>
          <w:b/>
          <w:bCs/>
          <w:color w:val="auto"/>
          <w:sz w:val="20"/>
          <w:szCs w:val="20"/>
          <w:lang w:val="es-ES"/>
        </w:rPr>
        <w:t>Tabl</w:t>
      </w:r>
      <w:r w:rsidRPr="00BF0B85">
        <w:rPr>
          <w:rFonts w:ascii="Times New Roman" w:hAnsi="Times New Roman" w:cs="Times New Roman"/>
          <w:b/>
          <w:bCs/>
          <w:color w:val="auto"/>
          <w:sz w:val="20"/>
          <w:szCs w:val="20"/>
          <w:lang w:val="es-ES"/>
        </w:rPr>
        <w:t xml:space="preserve">a </w:t>
      </w:r>
      <w:r w:rsidR="006C628B">
        <w:rPr>
          <w:rFonts w:ascii="Times New Roman" w:hAnsi="Times New Roman" w:cs="Times New Roman"/>
          <w:b/>
          <w:bCs/>
          <w:color w:val="auto"/>
          <w:sz w:val="20"/>
          <w:szCs w:val="20"/>
          <w:lang w:val="es-ES"/>
        </w:rPr>
        <w:t>2</w:t>
      </w:r>
      <w:r>
        <w:rPr>
          <w:rFonts w:ascii="Times New Roman" w:hAnsi="Times New Roman" w:cs="Times New Roman"/>
          <w:b/>
          <w:bCs/>
          <w:color w:val="auto"/>
          <w:sz w:val="20"/>
          <w:szCs w:val="20"/>
          <w:lang w:val="es-ES"/>
        </w:rPr>
        <w:t>.</w:t>
      </w:r>
      <w:r w:rsidRPr="00BF0B85">
        <w:rPr>
          <w:rFonts w:ascii="Times New Roman" w:hAnsi="Times New Roman" w:cs="Times New Roman"/>
          <w:color w:val="auto"/>
          <w:sz w:val="20"/>
          <w:szCs w:val="20"/>
          <w:lang w:val="es-ES"/>
        </w:rPr>
        <w:t xml:space="preserve"> D</w:t>
      </w:r>
      <w:r>
        <w:rPr>
          <w:rFonts w:ascii="Times New Roman" w:hAnsi="Times New Roman" w:cs="Times New Roman"/>
          <w:color w:val="auto"/>
          <w:sz w:val="20"/>
          <w:szCs w:val="20"/>
          <w:lang w:val="es-ES"/>
        </w:rPr>
        <w:t>esempeño de los modelos con selección de variables</w:t>
      </w:r>
      <w:r w:rsidRPr="00BF0B85">
        <w:rPr>
          <w:rFonts w:ascii="Times New Roman" w:hAnsi="Times New Roman" w:cs="Times New Roman"/>
          <w:color w:val="auto"/>
          <w:sz w:val="20"/>
          <w:szCs w:val="20"/>
          <w:lang w:val="es-ES"/>
        </w:rPr>
        <w:t>.</w:t>
      </w:r>
    </w:p>
    <w:p w14:paraId="485075DB" w14:textId="6604C945" w:rsidR="009324A4" w:rsidRPr="009324A4" w:rsidRDefault="009324A4" w:rsidP="009324A4">
      <w:pPr>
        <w:jc w:val="both"/>
        <w:rPr>
          <w:rFonts w:ascii="Times New Roman" w:hAnsi="Times New Roman" w:cs="Times New Roman"/>
          <w:sz w:val="24"/>
          <w:szCs w:val="24"/>
          <w:lang w:val="es-ES"/>
        </w:rPr>
      </w:pPr>
      <w:r w:rsidRPr="009324A4">
        <w:rPr>
          <w:rFonts w:ascii="Times New Roman" w:hAnsi="Times New Roman" w:cs="Times New Roman"/>
          <w:sz w:val="24"/>
          <w:szCs w:val="24"/>
          <w:lang w:val="es-ES"/>
        </w:rPr>
        <w:t>Al bajar el número de variables, vemos que no hay mucha diferencia en las métricas de desempeño, lo cual hasta resulta beneficioso, puesto que tenemos un modelo que se explica más fácil en un número pequeño de variables</w:t>
      </w:r>
      <w:r>
        <w:rPr>
          <w:rFonts w:ascii="Times New Roman" w:hAnsi="Times New Roman" w:cs="Times New Roman"/>
          <w:sz w:val="24"/>
          <w:szCs w:val="24"/>
          <w:lang w:val="es-ES"/>
        </w:rPr>
        <w:t>.</w:t>
      </w:r>
    </w:p>
    <w:p w14:paraId="2B1BD600" w14:textId="6C6942FA" w:rsidR="0009388F" w:rsidRDefault="0009388F" w:rsidP="007A1234">
      <w:pPr>
        <w:pStyle w:val="Prrafodelista"/>
        <w:numPr>
          <w:ilvl w:val="1"/>
          <w:numId w:val="2"/>
        </w:numPr>
        <w:spacing w:line="276" w:lineRule="auto"/>
        <w:jc w:val="center"/>
        <w:rPr>
          <w:rFonts w:ascii="Times New Roman" w:hAnsi="Times New Roman" w:cs="Times New Roman"/>
          <w:b/>
          <w:bCs/>
          <w:sz w:val="24"/>
          <w:szCs w:val="24"/>
          <w:lang w:val="es-ES"/>
        </w:rPr>
      </w:pPr>
      <w:r w:rsidRPr="5E7C98DC">
        <w:rPr>
          <w:rFonts w:ascii="Times New Roman" w:hAnsi="Times New Roman" w:cs="Times New Roman"/>
          <w:b/>
          <w:bCs/>
          <w:sz w:val="24"/>
          <w:szCs w:val="24"/>
          <w:lang w:val="es-ES"/>
        </w:rPr>
        <w:t>AFINAMIENTO DE HIPERPARÁMETROS</w:t>
      </w:r>
    </w:p>
    <w:p w14:paraId="4C1F54A3" w14:textId="012922C7" w:rsidR="7B886F5B" w:rsidRDefault="7B886F5B" w:rsidP="007A149D">
      <w:pPr>
        <w:spacing w:line="276" w:lineRule="auto"/>
        <w:jc w:val="both"/>
        <w:rPr>
          <w:rFonts w:ascii="Times New Roman" w:hAnsi="Times New Roman" w:cs="Times New Roman"/>
          <w:sz w:val="24"/>
          <w:szCs w:val="24"/>
          <w:lang w:val="es-ES"/>
        </w:rPr>
      </w:pPr>
      <w:r w:rsidRPr="5E7C98DC">
        <w:rPr>
          <w:rFonts w:ascii="Times New Roman" w:hAnsi="Times New Roman" w:cs="Times New Roman"/>
          <w:sz w:val="24"/>
          <w:szCs w:val="24"/>
          <w:lang w:val="es-ES"/>
        </w:rPr>
        <w:t xml:space="preserve">No se hace afinamiento de </w:t>
      </w:r>
      <w:proofErr w:type="spellStart"/>
      <w:r w:rsidRPr="5E7C98DC">
        <w:rPr>
          <w:rFonts w:ascii="Times New Roman" w:hAnsi="Times New Roman" w:cs="Times New Roman"/>
          <w:sz w:val="24"/>
          <w:szCs w:val="24"/>
          <w:lang w:val="es-ES"/>
        </w:rPr>
        <w:t>hiperpar</w:t>
      </w:r>
      <w:r w:rsidR="612BB8C9" w:rsidRPr="5E7C98DC">
        <w:rPr>
          <w:rFonts w:ascii="Times New Roman" w:hAnsi="Times New Roman" w:cs="Times New Roman"/>
          <w:sz w:val="24"/>
          <w:szCs w:val="24"/>
          <w:lang w:val="es-ES"/>
        </w:rPr>
        <w:t>á</w:t>
      </w:r>
      <w:r w:rsidRPr="5E7C98DC">
        <w:rPr>
          <w:rFonts w:ascii="Times New Roman" w:hAnsi="Times New Roman" w:cs="Times New Roman"/>
          <w:sz w:val="24"/>
          <w:szCs w:val="24"/>
          <w:lang w:val="es-ES"/>
        </w:rPr>
        <w:t>metros</w:t>
      </w:r>
      <w:proofErr w:type="spellEnd"/>
      <w:r w:rsidRPr="5E7C98DC">
        <w:rPr>
          <w:rFonts w:ascii="Times New Roman" w:hAnsi="Times New Roman" w:cs="Times New Roman"/>
          <w:sz w:val="24"/>
          <w:szCs w:val="24"/>
          <w:lang w:val="es-ES"/>
        </w:rPr>
        <w:t>, puesto que</w:t>
      </w:r>
      <w:r w:rsidR="0D279924" w:rsidRPr="5E7C98DC">
        <w:rPr>
          <w:rFonts w:ascii="Times New Roman" w:hAnsi="Times New Roman" w:cs="Times New Roman"/>
          <w:sz w:val="24"/>
          <w:szCs w:val="24"/>
          <w:lang w:val="es-ES"/>
        </w:rPr>
        <w:t xml:space="preserve"> en la regresión lineal</w:t>
      </w:r>
      <w:r w:rsidRPr="5E7C98DC">
        <w:rPr>
          <w:rFonts w:ascii="Times New Roman" w:hAnsi="Times New Roman" w:cs="Times New Roman"/>
          <w:sz w:val="24"/>
          <w:szCs w:val="24"/>
          <w:lang w:val="es-ES"/>
        </w:rPr>
        <w:t xml:space="preserve"> </w:t>
      </w:r>
      <w:r w:rsidR="7F3149AD" w:rsidRPr="5E7C98DC">
        <w:rPr>
          <w:rFonts w:ascii="Times New Roman" w:hAnsi="Times New Roman" w:cs="Times New Roman"/>
          <w:sz w:val="24"/>
          <w:szCs w:val="24"/>
          <w:lang w:val="es-ES"/>
        </w:rPr>
        <w:t>los parámetros son los coeficientes asociados a cada variable independiente, y estos son estimados directamente a trav</w:t>
      </w:r>
      <w:r w:rsidR="20FB2065" w:rsidRPr="5E7C98DC">
        <w:rPr>
          <w:rFonts w:ascii="Times New Roman" w:hAnsi="Times New Roman" w:cs="Times New Roman"/>
          <w:sz w:val="24"/>
          <w:szCs w:val="24"/>
          <w:lang w:val="es-ES"/>
        </w:rPr>
        <w:t>és del modelo.</w:t>
      </w:r>
    </w:p>
    <w:p w14:paraId="1C8BED2D" w14:textId="48A43711" w:rsidR="003C3EEA" w:rsidRPr="003C3EEA" w:rsidRDefault="0009388F" w:rsidP="007A1234">
      <w:pPr>
        <w:pStyle w:val="Prrafodelista"/>
        <w:numPr>
          <w:ilvl w:val="1"/>
          <w:numId w:val="2"/>
        </w:numPr>
        <w:spacing w:line="276" w:lineRule="auto"/>
        <w:jc w:val="center"/>
        <w:rPr>
          <w:rFonts w:ascii="Times New Roman" w:hAnsi="Times New Roman" w:cs="Times New Roman"/>
          <w:b/>
          <w:bCs/>
          <w:sz w:val="24"/>
          <w:szCs w:val="24"/>
          <w:lang w:val="es-ES"/>
        </w:rPr>
      </w:pPr>
      <w:r w:rsidRPr="5E7C98DC">
        <w:rPr>
          <w:rFonts w:ascii="Times New Roman" w:hAnsi="Times New Roman" w:cs="Times New Roman"/>
          <w:b/>
          <w:bCs/>
          <w:sz w:val="24"/>
          <w:szCs w:val="24"/>
          <w:lang w:val="es-ES"/>
        </w:rPr>
        <w:t>ANÁLISIS DEL MODELO</w:t>
      </w:r>
    </w:p>
    <w:p w14:paraId="43CCA2BC" w14:textId="4BCAA006" w:rsidR="003C3EEA" w:rsidRDefault="00321C2E" w:rsidP="007A149D">
      <w:pPr>
        <w:spacing w:line="276" w:lineRule="auto"/>
        <w:jc w:val="both"/>
        <w:rPr>
          <w:rFonts w:ascii="Times New Roman" w:hAnsi="Times New Roman" w:cs="Times New Roman"/>
          <w:sz w:val="24"/>
          <w:szCs w:val="24"/>
          <w:lang w:val="es-ES"/>
        </w:rPr>
      </w:pPr>
      <w:r w:rsidRPr="5E7C98DC">
        <w:rPr>
          <w:rFonts w:ascii="Times New Roman" w:hAnsi="Times New Roman" w:cs="Times New Roman"/>
          <w:sz w:val="24"/>
          <w:szCs w:val="24"/>
          <w:lang w:val="es-ES"/>
        </w:rPr>
        <w:t>Con el modelo</w:t>
      </w:r>
      <w:r w:rsidR="16619BD6" w:rsidRPr="5E7C98DC">
        <w:rPr>
          <w:rFonts w:ascii="Times New Roman" w:hAnsi="Times New Roman" w:cs="Times New Roman"/>
          <w:sz w:val="24"/>
          <w:szCs w:val="24"/>
          <w:lang w:val="es-ES"/>
        </w:rPr>
        <w:t xml:space="preserve"> de regresión lineal</w:t>
      </w:r>
      <w:r w:rsidRPr="5E7C98DC">
        <w:rPr>
          <w:rFonts w:ascii="Times New Roman" w:hAnsi="Times New Roman" w:cs="Times New Roman"/>
          <w:sz w:val="24"/>
          <w:szCs w:val="24"/>
          <w:lang w:val="es-ES"/>
        </w:rPr>
        <w:t xml:space="preserve"> construido, se evalúan las métricas por medio de la validación cruzada con un divisor CV de 100, y se obtienen los resultados de la Tabla </w:t>
      </w:r>
      <w:r w:rsidR="00795E34" w:rsidRPr="5E7C98DC">
        <w:rPr>
          <w:rFonts w:ascii="Times New Roman" w:hAnsi="Times New Roman" w:cs="Times New Roman"/>
          <w:sz w:val="24"/>
          <w:szCs w:val="24"/>
          <w:lang w:val="es-ES"/>
        </w:rPr>
        <w:t>5</w:t>
      </w:r>
      <w:r w:rsidRPr="5E7C98DC">
        <w:rPr>
          <w:rFonts w:ascii="Times New Roman" w:hAnsi="Times New Roman" w:cs="Times New Roman"/>
          <w:sz w:val="24"/>
          <w:szCs w:val="24"/>
          <w:lang w:val="es-ES"/>
        </w:rPr>
        <w:t xml:space="preserve"> y la Figura 3.</w:t>
      </w:r>
    </w:p>
    <w:tbl>
      <w:tblPr>
        <w:tblW w:w="3885" w:type="dxa"/>
        <w:jc w:val="center"/>
        <w:tblBorders>
          <w:bottom w:val="single" w:sz="4" w:space="0" w:color="auto"/>
        </w:tblBorders>
        <w:tblCellMar>
          <w:left w:w="70" w:type="dxa"/>
          <w:right w:w="70" w:type="dxa"/>
        </w:tblCellMar>
        <w:tblLook w:val="04A0" w:firstRow="1" w:lastRow="0" w:firstColumn="1" w:lastColumn="0" w:noHBand="0" w:noVBand="1"/>
      </w:tblPr>
      <w:tblGrid>
        <w:gridCol w:w="1245"/>
        <w:gridCol w:w="1395"/>
        <w:gridCol w:w="1245"/>
      </w:tblGrid>
      <w:tr w:rsidR="001B5B99" w:rsidRPr="001B5B99" w14:paraId="79122887" w14:textId="77777777" w:rsidTr="5E7C98DC">
        <w:trPr>
          <w:trHeight w:val="227"/>
          <w:jc w:val="center"/>
        </w:trPr>
        <w:tc>
          <w:tcPr>
            <w:tcW w:w="1245" w:type="dxa"/>
            <w:tcBorders>
              <w:top w:val="single" w:sz="4" w:space="0" w:color="auto"/>
              <w:bottom w:val="single" w:sz="4" w:space="0" w:color="auto"/>
            </w:tcBorders>
            <w:shd w:val="clear" w:color="auto" w:fill="BDD7EE"/>
            <w:noWrap/>
            <w:vAlign w:val="center"/>
            <w:hideMark/>
          </w:tcPr>
          <w:p w14:paraId="61445E68" w14:textId="77777777" w:rsidR="001B5B99" w:rsidRPr="001B5B99" w:rsidRDefault="001B5B99" w:rsidP="007A149D">
            <w:pPr>
              <w:spacing w:after="0" w:line="240" w:lineRule="auto"/>
              <w:jc w:val="both"/>
              <w:rPr>
                <w:rFonts w:ascii="Times New Roman" w:eastAsia="Times New Roman" w:hAnsi="Times New Roman" w:cs="Times New Roman"/>
                <w:b/>
                <w:bCs/>
                <w:color w:val="000000"/>
                <w:kern w:val="0"/>
                <w:sz w:val="18"/>
                <w:szCs w:val="18"/>
                <w:lang w:eastAsia="es-CO"/>
                <w14:ligatures w14:val="none"/>
              </w:rPr>
            </w:pPr>
            <w:r w:rsidRPr="001B5B99">
              <w:rPr>
                <w:rFonts w:ascii="Times New Roman" w:eastAsia="Times New Roman" w:hAnsi="Times New Roman" w:cs="Times New Roman"/>
                <w:b/>
                <w:bCs/>
                <w:color w:val="000000"/>
                <w:kern w:val="0"/>
                <w:sz w:val="18"/>
                <w:szCs w:val="18"/>
                <w:lang w:eastAsia="es-CO"/>
                <w14:ligatures w14:val="none"/>
              </w:rPr>
              <w:t>Etapa</w:t>
            </w:r>
          </w:p>
        </w:tc>
        <w:tc>
          <w:tcPr>
            <w:tcW w:w="1395" w:type="dxa"/>
            <w:tcBorders>
              <w:top w:val="single" w:sz="4" w:space="0" w:color="auto"/>
              <w:bottom w:val="single" w:sz="4" w:space="0" w:color="auto"/>
            </w:tcBorders>
            <w:shd w:val="clear" w:color="auto" w:fill="BDD7EE"/>
            <w:noWrap/>
            <w:vAlign w:val="center"/>
            <w:hideMark/>
          </w:tcPr>
          <w:p w14:paraId="16E69BEB" w14:textId="77777777" w:rsidR="001B5B99" w:rsidRPr="001B5B99" w:rsidRDefault="001B5B99" w:rsidP="007A149D">
            <w:pPr>
              <w:spacing w:after="0" w:line="240" w:lineRule="auto"/>
              <w:jc w:val="both"/>
              <w:rPr>
                <w:rFonts w:ascii="Times New Roman" w:eastAsia="Times New Roman" w:hAnsi="Times New Roman" w:cs="Times New Roman"/>
                <w:b/>
                <w:bCs/>
                <w:color w:val="000000"/>
                <w:kern w:val="0"/>
                <w:sz w:val="18"/>
                <w:szCs w:val="18"/>
                <w:lang w:eastAsia="es-CO"/>
                <w14:ligatures w14:val="none"/>
              </w:rPr>
            </w:pPr>
            <w:r w:rsidRPr="001B5B99">
              <w:rPr>
                <w:rFonts w:ascii="Times New Roman" w:eastAsia="Times New Roman" w:hAnsi="Times New Roman" w:cs="Times New Roman"/>
                <w:b/>
                <w:bCs/>
                <w:color w:val="000000"/>
                <w:kern w:val="0"/>
                <w:sz w:val="18"/>
                <w:szCs w:val="18"/>
                <w:lang w:eastAsia="es-CO"/>
                <w14:ligatures w14:val="none"/>
              </w:rPr>
              <w:t>Entrenamiento</w:t>
            </w:r>
          </w:p>
        </w:tc>
        <w:tc>
          <w:tcPr>
            <w:tcW w:w="1245" w:type="dxa"/>
            <w:tcBorders>
              <w:top w:val="single" w:sz="4" w:space="0" w:color="auto"/>
              <w:bottom w:val="single" w:sz="4" w:space="0" w:color="auto"/>
            </w:tcBorders>
            <w:shd w:val="clear" w:color="auto" w:fill="BDD7EE"/>
            <w:noWrap/>
            <w:vAlign w:val="center"/>
            <w:hideMark/>
          </w:tcPr>
          <w:p w14:paraId="27F83B92" w14:textId="77777777" w:rsidR="001B5B99" w:rsidRPr="001B5B99" w:rsidRDefault="001B5B99" w:rsidP="007A149D">
            <w:pPr>
              <w:spacing w:after="0" w:line="240" w:lineRule="auto"/>
              <w:jc w:val="both"/>
              <w:rPr>
                <w:rFonts w:ascii="Times New Roman" w:eastAsia="Times New Roman" w:hAnsi="Times New Roman" w:cs="Times New Roman"/>
                <w:b/>
                <w:bCs/>
                <w:color w:val="000000"/>
                <w:kern w:val="0"/>
                <w:sz w:val="18"/>
                <w:szCs w:val="18"/>
                <w:lang w:eastAsia="es-CO"/>
                <w14:ligatures w14:val="none"/>
              </w:rPr>
            </w:pPr>
            <w:r w:rsidRPr="001B5B99">
              <w:rPr>
                <w:rFonts w:ascii="Times New Roman" w:eastAsia="Times New Roman" w:hAnsi="Times New Roman" w:cs="Times New Roman"/>
                <w:b/>
                <w:bCs/>
                <w:color w:val="000000"/>
                <w:kern w:val="0"/>
                <w:sz w:val="18"/>
                <w:szCs w:val="18"/>
                <w:lang w:eastAsia="es-CO"/>
                <w14:ligatures w14:val="none"/>
              </w:rPr>
              <w:t>Validación</w:t>
            </w:r>
          </w:p>
        </w:tc>
      </w:tr>
      <w:tr w:rsidR="001B5B99" w:rsidRPr="001B5B99" w14:paraId="1452E1C0" w14:textId="77777777" w:rsidTr="5E7C98DC">
        <w:trPr>
          <w:trHeight w:val="227"/>
          <w:jc w:val="center"/>
        </w:trPr>
        <w:tc>
          <w:tcPr>
            <w:tcW w:w="1245" w:type="dxa"/>
            <w:tcBorders>
              <w:top w:val="single" w:sz="4" w:space="0" w:color="auto"/>
            </w:tcBorders>
            <w:shd w:val="clear" w:color="auto" w:fill="auto"/>
            <w:noWrap/>
            <w:vAlign w:val="center"/>
            <w:hideMark/>
          </w:tcPr>
          <w:p w14:paraId="48A9B0BD" w14:textId="4D5740C9" w:rsidR="001B5B99" w:rsidRPr="001B5B99" w:rsidRDefault="001B5B99" w:rsidP="007A1234">
            <w:pPr>
              <w:spacing w:after="0" w:line="240" w:lineRule="auto"/>
              <w:jc w:val="center"/>
              <w:rPr>
                <w:rFonts w:ascii="Times New Roman" w:eastAsia="Times New Roman" w:hAnsi="Times New Roman" w:cs="Times New Roman"/>
                <w:b/>
                <w:bCs/>
                <w:color w:val="000000"/>
                <w:kern w:val="0"/>
                <w:sz w:val="18"/>
                <w:szCs w:val="18"/>
                <w:lang w:eastAsia="es-CO"/>
                <w14:ligatures w14:val="none"/>
              </w:rPr>
            </w:pPr>
            <w:r w:rsidRPr="001B5B99">
              <w:rPr>
                <w:rFonts w:ascii="Times New Roman" w:eastAsia="Times New Roman" w:hAnsi="Times New Roman" w:cs="Times New Roman"/>
                <w:b/>
                <w:bCs/>
                <w:color w:val="000000"/>
                <w:kern w:val="0"/>
                <w:sz w:val="18"/>
                <w:szCs w:val="18"/>
                <w:lang w:eastAsia="es-CO"/>
                <w14:ligatures w14:val="none"/>
              </w:rPr>
              <w:t>MAE [</w:t>
            </w:r>
            <w:r w:rsidR="01D94631" w:rsidRPr="001B5B99">
              <w:rPr>
                <w:rFonts w:ascii="Times New Roman" w:eastAsia="Times New Roman" w:hAnsi="Times New Roman" w:cs="Times New Roman"/>
                <w:b/>
                <w:bCs/>
                <w:color w:val="000000"/>
                <w:kern w:val="0"/>
                <w:sz w:val="18"/>
                <w:szCs w:val="18"/>
                <w:lang w:eastAsia="es-CO"/>
                <w14:ligatures w14:val="none"/>
              </w:rPr>
              <w:t>$</w:t>
            </w:r>
            <w:r w:rsidRPr="001B5B99">
              <w:rPr>
                <w:rFonts w:ascii="Times New Roman" w:eastAsia="Times New Roman" w:hAnsi="Times New Roman" w:cs="Times New Roman"/>
                <w:b/>
                <w:bCs/>
                <w:color w:val="000000"/>
                <w:kern w:val="0"/>
                <w:sz w:val="18"/>
                <w:szCs w:val="18"/>
                <w:lang w:eastAsia="es-CO"/>
                <w14:ligatures w14:val="none"/>
              </w:rPr>
              <w:t>]</w:t>
            </w:r>
          </w:p>
        </w:tc>
        <w:tc>
          <w:tcPr>
            <w:tcW w:w="1395" w:type="dxa"/>
            <w:tcBorders>
              <w:top w:val="single" w:sz="4" w:space="0" w:color="auto"/>
            </w:tcBorders>
            <w:shd w:val="clear" w:color="auto" w:fill="auto"/>
            <w:noWrap/>
            <w:vAlign w:val="center"/>
            <w:hideMark/>
          </w:tcPr>
          <w:p w14:paraId="30EE1981" w14:textId="5674B274" w:rsidR="001B5B99" w:rsidRPr="001B5B99" w:rsidRDefault="007A1234" w:rsidP="007A1234">
            <w:pPr>
              <w:spacing w:after="0" w:line="240" w:lineRule="auto"/>
              <w:jc w:val="center"/>
              <w:rPr>
                <w:rFonts w:ascii="Times New Roman" w:eastAsia="Times New Roman" w:hAnsi="Times New Roman" w:cs="Times New Roman"/>
                <w:color w:val="000000"/>
                <w:kern w:val="0"/>
                <w:sz w:val="18"/>
                <w:szCs w:val="18"/>
                <w:lang w:eastAsia="es-CO"/>
                <w14:ligatures w14:val="none"/>
              </w:rPr>
            </w:pPr>
            <w:r>
              <w:rPr>
                <w:rFonts w:ascii="Times New Roman" w:eastAsia="Times New Roman" w:hAnsi="Times New Roman" w:cs="Times New Roman"/>
                <w:color w:val="000000"/>
                <w:kern w:val="0"/>
                <w:sz w:val="18"/>
                <w:szCs w:val="18"/>
                <w:lang w:eastAsia="es-CO"/>
                <w14:ligatures w14:val="none"/>
              </w:rPr>
              <w:t>101.636,75</w:t>
            </w:r>
          </w:p>
        </w:tc>
        <w:tc>
          <w:tcPr>
            <w:tcW w:w="1245" w:type="dxa"/>
            <w:tcBorders>
              <w:top w:val="single" w:sz="4" w:space="0" w:color="auto"/>
            </w:tcBorders>
            <w:shd w:val="clear" w:color="auto" w:fill="auto"/>
            <w:noWrap/>
            <w:vAlign w:val="center"/>
            <w:hideMark/>
          </w:tcPr>
          <w:p w14:paraId="39553158" w14:textId="4B4E5523" w:rsidR="001B5B99" w:rsidRPr="001B5B99" w:rsidRDefault="007A1234" w:rsidP="007A1234">
            <w:pPr>
              <w:spacing w:after="0" w:line="240" w:lineRule="auto"/>
              <w:jc w:val="center"/>
              <w:rPr>
                <w:rFonts w:ascii="Times New Roman" w:eastAsia="Times New Roman" w:hAnsi="Times New Roman" w:cs="Times New Roman"/>
                <w:color w:val="000000"/>
                <w:kern w:val="0"/>
                <w:sz w:val="18"/>
                <w:szCs w:val="18"/>
                <w:lang w:eastAsia="es-CO"/>
                <w14:ligatures w14:val="none"/>
              </w:rPr>
            </w:pPr>
            <w:r>
              <w:rPr>
                <w:rFonts w:ascii="Times New Roman" w:eastAsia="Times New Roman" w:hAnsi="Times New Roman" w:cs="Times New Roman"/>
                <w:color w:val="000000"/>
                <w:kern w:val="0"/>
                <w:sz w:val="18"/>
                <w:szCs w:val="18"/>
                <w:lang w:eastAsia="es-CO"/>
                <w14:ligatures w14:val="none"/>
              </w:rPr>
              <w:t>101.656,57</w:t>
            </w:r>
          </w:p>
        </w:tc>
      </w:tr>
      <w:tr w:rsidR="001B5B99" w:rsidRPr="001B5B99" w14:paraId="3F549317" w14:textId="77777777" w:rsidTr="5E7C98DC">
        <w:trPr>
          <w:trHeight w:val="227"/>
          <w:jc w:val="center"/>
        </w:trPr>
        <w:tc>
          <w:tcPr>
            <w:tcW w:w="1245" w:type="dxa"/>
            <w:shd w:val="clear" w:color="auto" w:fill="auto"/>
            <w:noWrap/>
            <w:vAlign w:val="center"/>
            <w:hideMark/>
          </w:tcPr>
          <w:p w14:paraId="5DD0FEFB" w14:textId="43F65705" w:rsidR="001B5B99" w:rsidRPr="001B5B99" w:rsidRDefault="001B5B99" w:rsidP="007A1234">
            <w:pPr>
              <w:spacing w:after="0" w:line="240" w:lineRule="auto"/>
              <w:jc w:val="center"/>
              <w:rPr>
                <w:rFonts w:ascii="Times New Roman" w:eastAsia="Times New Roman" w:hAnsi="Times New Roman" w:cs="Times New Roman"/>
                <w:b/>
                <w:bCs/>
                <w:color w:val="000000"/>
                <w:kern w:val="0"/>
                <w:sz w:val="18"/>
                <w:szCs w:val="18"/>
                <w:lang w:eastAsia="es-CO"/>
                <w14:ligatures w14:val="none"/>
              </w:rPr>
            </w:pPr>
            <w:r w:rsidRPr="001B5B99">
              <w:rPr>
                <w:rFonts w:ascii="Times New Roman" w:eastAsia="Times New Roman" w:hAnsi="Times New Roman" w:cs="Times New Roman"/>
                <w:b/>
                <w:bCs/>
                <w:color w:val="000000"/>
                <w:kern w:val="0"/>
                <w:sz w:val="18"/>
                <w:szCs w:val="18"/>
                <w:lang w:eastAsia="es-CO"/>
                <w14:ligatures w14:val="none"/>
              </w:rPr>
              <w:t>RMSE [</w:t>
            </w:r>
            <w:r w:rsidR="452D264B" w:rsidRPr="001B5B99">
              <w:rPr>
                <w:rFonts w:ascii="Times New Roman" w:eastAsia="Times New Roman" w:hAnsi="Times New Roman" w:cs="Times New Roman"/>
                <w:b/>
                <w:bCs/>
                <w:color w:val="000000"/>
                <w:kern w:val="0"/>
                <w:sz w:val="18"/>
                <w:szCs w:val="18"/>
                <w:lang w:eastAsia="es-CO"/>
                <w14:ligatures w14:val="none"/>
              </w:rPr>
              <w:t>$</w:t>
            </w:r>
            <w:r w:rsidRPr="001B5B99">
              <w:rPr>
                <w:rFonts w:ascii="Times New Roman" w:eastAsia="Times New Roman" w:hAnsi="Times New Roman" w:cs="Times New Roman"/>
                <w:b/>
                <w:bCs/>
                <w:color w:val="000000"/>
                <w:kern w:val="0"/>
                <w:sz w:val="18"/>
                <w:szCs w:val="18"/>
                <w:lang w:eastAsia="es-CO"/>
                <w14:ligatures w14:val="none"/>
              </w:rPr>
              <w:t>]</w:t>
            </w:r>
          </w:p>
        </w:tc>
        <w:tc>
          <w:tcPr>
            <w:tcW w:w="1395" w:type="dxa"/>
            <w:shd w:val="clear" w:color="auto" w:fill="auto"/>
            <w:noWrap/>
            <w:vAlign w:val="center"/>
            <w:hideMark/>
          </w:tcPr>
          <w:p w14:paraId="35D2C903" w14:textId="7E21024F" w:rsidR="001B5B99" w:rsidRPr="001B5B99" w:rsidRDefault="007A1234" w:rsidP="007A1234">
            <w:pPr>
              <w:spacing w:after="0" w:line="240" w:lineRule="auto"/>
              <w:jc w:val="center"/>
              <w:rPr>
                <w:rFonts w:ascii="Times New Roman" w:eastAsia="Times New Roman" w:hAnsi="Times New Roman" w:cs="Times New Roman"/>
                <w:color w:val="000000"/>
                <w:kern w:val="0"/>
                <w:sz w:val="18"/>
                <w:szCs w:val="18"/>
                <w:lang w:eastAsia="es-CO"/>
                <w14:ligatures w14:val="none"/>
              </w:rPr>
            </w:pPr>
            <w:r>
              <w:rPr>
                <w:rFonts w:ascii="Times New Roman" w:eastAsia="Times New Roman" w:hAnsi="Times New Roman" w:cs="Times New Roman"/>
                <w:color w:val="000000"/>
                <w:kern w:val="0"/>
                <w:sz w:val="18"/>
                <w:szCs w:val="18"/>
                <w:lang w:eastAsia="es-CO"/>
                <w14:ligatures w14:val="none"/>
              </w:rPr>
              <w:t>132.806,52</w:t>
            </w:r>
          </w:p>
        </w:tc>
        <w:tc>
          <w:tcPr>
            <w:tcW w:w="1245" w:type="dxa"/>
            <w:shd w:val="clear" w:color="auto" w:fill="auto"/>
            <w:noWrap/>
            <w:vAlign w:val="center"/>
            <w:hideMark/>
          </w:tcPr>
          <w:p w14:paraId="72764C28" w14:textId="18D784BA" w:rsidR="001B5B99" w:rsidRPr="001B5B99" w:rsidRDefault="007A1234" w:rsidP="007A1234">
            <w:pPr>
              <w:spacing w:after="0" w:line="240" w:lineRule="auto"/>
              <w:jc w:val="center"/>
              <w:rPr>
                <w:rFonts w:ascii="Times New Roman" w:eastAsia="Times New Roman" w:hAnsi="Times New Roman" w:cs="Times New Roman"/>
                <w:color w:val="000000"/>
                <w:kern w:val="0"/>
                <w:sz w:val="18"/>
                <w:szCs w:val="18"/>
                <w:lang w:eastAsia="es-CO"/>
                <w14:ligatures w14:val="none"/>
              </w:rPr>
            </w:pPr>
            <w:r>
              <w:rPr>
                <w:rFonts w:ascii="Times New Roman" w:eastAsia="Times New Roman" w:hAnsi="Times New Roman" w:cs="Times New Roman"/>
                <w:color w:val="000000"/>
                <w:kern w:val="0"/>
                <w:sz w:val="18"/>
                <w:szCs w:val="18"/>
                <w:lang w:eastAsia="es-CO"/>
                <w14:ligatures w14:val="none"/>
              </w:rPr>
              <w:t>132.611,18</w:t>
            </w:r>
          </w:p>
        </w:tc>
      </w:tr>
      <w:tr w:rsidR="001B5B99" w:rsidRPr="001B5B99" w14:paraId="135EC6C0" w14:textId="77777777" w:rsidTr="5E7C98DC">
        <w:trPr>
          <w:trHeight w:val="227"/>
          <w:jc w:val="center"/>
        </w:trPr>
        <w:tc>
          <w:tcPr>
            <w:tcW w:w="1245" w:type="dxa"/>
            <w:shd w:val="clear" w:color="auto" w:fill="auto"/>
            <w:noWrap/>
            <w:vAlign w:val="center"/>
            <w:hideMark/>
          </w:tcPr>
          <w:p w14:paraId="2A9BBD3D" w14:textId="77777777" w:rsidR="001B5B99" w:rsidRPr="001B5B99" w:rsidRDefault="001B5B99" w:rsidP="007A1234">
            <w:pPr>
              <w:spacing w:after="0" w:line="240" w:lineRule="auto"/>
              <w:jc w:val="center"/>
              <w:rPr>
                <w:rFonts w:ascii="Times New Roman" w:eastAsia="Times New Roman" w:hAnsi="Times New Roman" w:cs="Times New Roman"/>
                <w:b/>
                <w:bCs/>
                <w:color w:val="000000"/>
                <w:kern w:val="0"/>
                <w:sz w:val="18"/>
                <w:szCs w:val="18"/>
                <w:lang w:eastAsia="es-CO"/>
                <w14:ligatures w14:val="none"/>
              </w:rPr>
            </w:pPr>
            <w:r w:rsidRPr="001B5B99">
              <w:rPr>
                <w:rFonts w:ascii="Times New Roman" w:eastAsia="Times New Roman" w:hAnsi="Times New Roman" w:cs="Times New Roman"/>
                <w:b/>
                <w:bCs/>
                <w:color w:val="000000"/>
                <w:kern w:val="0"/>
                <w:sz w:val="18"/>
                <w:szCs w:val="18"/>
                <w:lang w:eastAsia="es-CO"/>
                <w14:ligatures w14:val="none"/>
              </w:rPr>
              <w:t>MAPE [%]</w:t>
            </w:r>
          </w:p>
        </w:tc>
        <w:tc>
          <w:tcPr>
            <w:tcW w:w="1395" w:type="dxa"/>
            <w:shd w:val="clear" w:color="auto" w:fill="auto"/>
            <w:noWrap/>
            <w:vAlign w:val="center"/>
            <w:hideMark/>
          </w:tcPr>
          <w:p w14:paraId="33B78582" w14:textId="6A00EE39" w:rsidR="001B5B99" w:rsidRPr="001B5B99" w:rsidRDefault="007A1234" w:rsidP="007A1234">
            <w:pPr>
              <w:spacing w:after="0" w:line="240" w:lineRule="auto"/>
              <w:jc w:val="center"/>
              <w:rPr>
                <w:rFonts w:ascii="Times New Roman" w:eastAsia="Times New Roman" w:hAnsi="Times New Roman" w:cs="Times New Roman"/>
                <w:color w:val="000000"/>
                <w:kern w:val="0"/>
                <w:sz w:val="18"/>
                <w:szCs w:val="18"/>
                <w:lang w:eastAsia="es-CO"/>
                <w14:ligatures w14:val="none"/>
              </w:rPr>
            </w:pPr>
            <w:r>
              <w:rPr>
                <w:rFonts w:ascii="Times New Roman" w:eastAsia="Times New Roman" w:hAnsi="Times New Roman" w:cs="Times New Roman"/>
                <w:color w:val="000000"/>
                <w:kern w:val="0"/>
                <w:sz w:val="18"/>
                <w:szCs w:val="18"/>
                <w:lang w:eastAsia="es-CO"/>
                <w14:ligatures w14:val="none"/>
              </w:rPr>
              <w:t>182,77</w:t>
            </w:r>
          </w:p>
        </w:tc>
        <w:tc>
          <w:tcPr>
            <w:tcW w:w="1245" w:type="dxa"/>
            <w:shd w:val="clear" w:color="auto" w:fill="auto"/>
            <w:noWrap/>
            <w:vAlign w:val="center"/>
            <w:hideMark/>
          </w:tcPr>
          <w:p w14:paraId="2289967C" w14:textId="04EFC649" w:rsidR="001B5B99" w:rsidRPr="001B5B99" w:rsidRDefault="007A1234" w:rsidP="007A1234">
            <w:pPr>
              <w:spacing w:after="0" w:line="240" w:lineRule="auto"/>
              <w:jc w:val="center"/>
              <w:rPr>
                <w:rFonts w:ascii="Times New Roman" w:eastAsia="Times New Roman" w:hAnsi="Times New Roman" w:cs="Times New Roman"/>
                <w:color w:val="000000"/>
                <w:kern w:val="0"/>
                <w:sz w:val="18"/>
                <w:szCs w:val="18"/>
                <w:lang w:eastAsia="es-CO"/>
                <w14:ligatures w14:val="none"/>
              </w:rPr>
            </w:pPr>
            <w:r>
              <w:rPr>
                <w:rFonts w:ascii="Times New Roman" w:eastAsia="Times New Roman" w:hAnsi="Times New Roman" w:cs="Times New Roman"/>
                <w:color w:val="000000"/>
                <w:kern w:val="0"/>
                <w:sz w:val="18"/>
                <w:szCs w:val="18"/>
                <w:lang w:eastAsia="es-CO"/>
                <w14:ligatures w14:val="none"/>
              </w:rPr>
              <w:t>182,81</w:t>
            </w:r>
          </w:p>
        </w:tc>
      </w:tr>
    </w:tbl>
    <w:p w14:paraId="24DCBF62" w14:textId="64F6446F" w:rsidR="00795E34" w:rsidRDefault="00795E34" w:rsidP="007A1234">
      <w:pPr>
        <w:pStyle w:val="Descripcin"/>
        <w:jc w:val="center"/>
        <w:rPr>
          <w:rFonts w:ascii="Times New Roman" w:hAnsi="Times New Roman" w:cs="Times New Roman"/>
          <w:color w:val="auto"/>
          <w:sz w:val="20"/>
          <w:szCs w:val="20"/>
          <w:lang w:val="es-ES"/>
        </w:rPr>
      </w:pPr>
      <w:r w:rsidRPr="5E7C98DC">
        <w:rPr>
          <w:rFonts w:ascii="Times New Roman" w:hAnsi="Times New Roman" w:cs="Times New Roman"/>
          <w:b/>
          <w:bCs/>
          <w:color w:val="auto"/>
          <w:sz w:val="20"/>
          <w:szCs w:val="20"/>
          <w:lang w:val="es-ES"/>
        </w:rPr>
        <w:t xml:space="preserve">Tabla 5. </w:t>
      </w:r>
      <w:r w:rsidRPr="5E7C98DC">
        <w:rPr>
          <w:rFonts w:ascii="Times New Roman" w:hAnsi="Times New Roman" w:cs="Times New Roman"/>
          <w:color w:val="auto"/>
          <w:sz w:val="20"/>
          <w:szCs w:val="20"/>
          <w:lang w:val="es-ES"/>
        </w:rPr>
        <w:t xml:space="preserve">Desempeño del modelo </w:t>
      </w:r>
      <w:r w:rsidR="46E4C1C6" w:rsidRPr="5E7C98DC">
        <w:rPr>
          <w:rFonts w:ascii="Times New Roman" w:hAnsi="Times New Roman" w:cs="Times New Roman"/>
          <w:color w:val="auto"/>
          <w:sz w:val="20"/>
          <w:szCs w:val="20"/>
          <w:lang w:val="es-ES"/>
        </w:rPr>
        <w:t>regresión lineal</w:t>
      </w:r>
    </w:p>
    <w:p w14:paraId="145A7616" w14:textId="54400E6C" w:rsidR="007A1234" w:rsidRPr="007A1234" w:rsidRDefault="007A1234" w:rsidP="007A1234">
      <w:pPr>
        <w:jc w:val="center"/>
        <w:rPr>
          <w:lang w:val="es-ES"/>
        </w:rPr>
      </w:pPr>
      <w:r>
        <w:rPr>
          <w:noProof/>
        </w:rPr>
        <w:lastRenderedPageBreak/>
        <w:drawing>
          <wp:inline distT="0" distB="0" distL="0" distR="0" wp14:anchorId="20380CDB" wp14:editId="2B4B0080">
            <wp:extent cx="3314700" cy="3196590"/>
            <wp:effectExtent l="0" t="0" r="0" b="3810"/>
            <wp:docPr id="161314297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14700" cy="3196590"/>
                    </a:xfrm>
                    <a:prstGeom prst="rect">
                      <a:avLst/>
                    </a:prstGeom>
                    <a:noFill/>
                    <a:ln>
                      <a:noFill/>
                    </a:ln>
                  </pic:spPr>
                </pic:pic>
              </a:graphicData>
            </a:graphic>
          </wp:inline>
        </w:drawing>
      </w:r>
    </w:p>
    <w:p w14:paraId="53FE72BF" w14:textId="39B1B895" w:rsidR="00795E34" w:rsidRPr="00227781" w:rsidRDefault="00795E34" w:rsidP="007A1234">
      <w:pPr>
        <w:pStyle w:val="Descripcin"/>
        <w:jc w:val="center"/>
        <w:rPr>
          <w:rFonts w:ascii="Times New Roman" w:hAnsi="Times New Roman" w:cs="Times New Roman"/>
          <w:color w:val="auto"/>
          <w:sz w:val="20"/>
          <w:szCs w:val="20"/>
          <w:lang w:val="es-ES"/>
        </w:rPr>
      </w:pPr>
      <w:r>
        <w:rPr>
          <w:rFonts w:ascii="Times New Roman" w:hAnsi="Times New Roman" w:cs="Times New Roman"/>
          <w:b/>
          <w:bCs/>
          <w:color w:val="auto"/>
          <w:sz w:val="20"/>
          <w:szCs w:val="20"/>
          <w:lang w:val="es-ES"/>
        </w:rPr>
        <w:t xml:space="preserve">Figura </w:t>
      </w:r>
      <w:r w:rsidR="00D44DF6">
        <w:rPr>
          <w:rFonts w:ascii="Times New Roman" w:hAnsi="Times New Roman" w:cs="Times New Roman"/>
          <w:b/>
          <w:bCs/>
          <w:color w:val="auto"/>
          <w:sz w:val="20"/>
          <w:szCs w:val="20"/>
          <w:lang w:val="es-ES"/>
        </w:rPr>
        <w:t>4</w:t>
      </w:r>
      <w:r w:rsidRPr="00BF0B85">
        <w:rPr>
          <w:rFonts w:ascii="Times New Roman" w:hAnsi="Times New Roman" w:cs="Times New Roman"/>
          <w:b/>
          <w:bCs/>
          <w:color w:val="auto"/>
          <w:sz w:val="20"/>
          <w:szCs w:val="20"/>
          <w:lang w:val="es-ES"/>
        </w:rPr>
        <w:t>.</w:t>
      </w:r>
      <w:r w:rsidRPr="00BF0B85">
        <w:rPr>
          <w:rFonts w:ascii="Times New Roman" w:hAnsi="Times New Roman" w:cs="Times New Roman"/>
          <w:color w:val="auto"/>
          <w:sz w:val="20"/>
          <w:szCs w:val="20"/>
          <w:lang w:val="es-ES"/>
        </w:rPr>
        <w:t xml:space="preserve"> D</w:t>
      </w:r>
      <w:r>
        <w:rPr>
          <w:rFonts w:ascii="Times New Roman" w:hAnsi="Times New Roman" w:cs="Times New Roman"/>
          <w:color w:val="auto"/>
          <w:sz w:val="20"/>
          <w:szCs w:val="20"/>
          <w:lang w:val="es-ES"/>
        </w:rPr>
        <w:t>esempeño d</w:t>
      </w:r>
      <w:r w:rsidR="00227781">
        <w:rPr>
          <w:rFonts w:ascii="Times New Roman" w:hAnsi="Times New Roman" w:cs="Times New Roman"/>
          <w:color w:val="auto"/>
          <w:sz w:val="20"/>
          <w:szCs w:val="20"/>
          <w:lang w:val="es-ES"/>
        </w:rPr>
        <w:t>el</w:t>
      </w:r>
      <w:r>
        <w:rPr>
          <w:rFonts w:ascii="Times New Roman" w:hAnsi="Times New Roman" w:cs="Times New Roman"/>
          <w:color w:val="auto"/>
          <w:sz w:val="20"/>
          <w:szCs w:val="20"/>
          <w:lang w:val="es-ES"/>
        </w:rPr>
        <w:t xml:space="preserve"> modelo</w:t>
      </w:r>
      <w:r w:rsidR="00227781">
        <w:rPr>
          <w:rFonts w:ascii="Times New Roman" w:hAnsi="Times New Roman" w:cs="Times New Roman"/>
          <w:color w:val="auto"/>
          <w:sz w:val="20"/>
          <w:szCs w:val="20"/>
          <w:lang w:val="es-ES"/>
        </w:rPr>
        <w:t xml:space="preserve"> </w:t>
      </w:r>
      <w:r w:rsidR="007A1234">
        <w:rPr>
          <w:rFonts w:ascii="Times New Roman" w:hAnsi="Times New Roman" w:cs="Times New Roman"/>
          <w:color w:val="auto"/>
          <w:sz w:val="20"/>
          <w:szCs w:val="20"/>
          <w:lang w:val="es-ES"/>
        </w:rPr>
        <w:t>regresión lineal</w:t>
      </w:r>
      <w:r>
        <w:rPr>
          <w:rFonts w:ascii="Times New Roman" w:hAnsi="Times New Roman" w:cs="Times New Roman"/>
          <w:color w:val="auto"/>
          <w:sz w:val="20"/>
          <w:szCs w:val="20"/>
          <w:lang w:val="es-ES"/>
        </w:rPr>
        <w:t xml:space="preserve"> en gráficos de bigotes</w:t>
      </w:r>
      <w:r w:rsidRPr="00BF0B85">
        <w:rPr>
          <w:rFonts w:ascii="Times New Roman" w:hAnsi="Times New Roman" w:cs="Times New Roman"/>
          <w:color w:val="auto"/>
          <w:sz w:val="20"/>
          <w:szCs w:val="20"/>
          <w:lang w:val="es-ES"/>
        </w:rPr>
        <w:t>.</w:t>
      </w:r>
    </w:p>
    <w:p w14:paraId="69EB1777" w14:textId="0DB0828E" w:rsidR="001B5B99" w:rsidRDefault="001B5B99" w:rsidP="007A149D">
      <w:pPr>
        <w:spacing w:line="276" w:lineRule="auto"/>
        <w:jc w:val="both"/>
        <w:rPr>
          <w:rFonts w:ascii="Times New Roman" w:hAnsi="Times New Roman" w:cs="Times New Roman"/>
          <w:sz w:val="24"/>
          <w:szCs w:val="24"/>
          <w:lang w:val="es-ES"/>
        </w:rPr>
      </w:pPr>
      <w:r w:rsidRPr="5E7C98DC">
        <w:rPr>
          <w:rFonts w:ascii="Times New Roman" w:hAnsi="Times New Roman" w:cs="Times New Roman"/>
          <w:sz w:val="24"/>
          <w:szCs w:val="24"/>
          <w:lang w:val="es-ES"/>
        </w:rPr>
        <w:t>En los resultados se evidencia un desempeño del modelo con tasas de entrenamiento y validación cercanas</w:t>
      </w:r>
      <w:r w:rsidR="0589A6F8" w:rsidRPr="5E7C98DC">
        <w:rPr>
          <w:rFonts w:ascii="Times New Roman" w:hAnsi="Times New Roman" w:cs="Times New Roman"/>
          <w:sz w:val="24"/>
          <w:szCs w:val="24"/>
          <w:lang w:val="es-ES"/>
        </w:rPr>
        <w:t xml:space="preserve">, lo cual indica que el modelo no presenta sobreajuste ni </w:t>
      </w:r>
      <w:proofErr w:type="spellStart"/>
      <w:r w:rsidR="0589A6F8" w:rsidRPr="5E7C98DC">
        <w:rPr>
          <w:rFonts w:ascii="Times New Roman" w:hAnsi="Times New Roman" w:cs="Times New Roman"/>
          <w:sz w:val="24"/>
          <w:szCs w:val="24"/>
          <w:lang w:val="es-ES"/>
        </w:rPr>
        <w:t>subajuste</w:t>
      </w:r>
      <w:proofErr w:type="spellEnd"/>
      <w:r w:rsidRPr="5E7C98DC">
        <w:rPr>
          <w:rFonts w:ascii="Times New Roman" w:hAnsi="Times New Roman" w:cs="Times New Roman"/>
          <w:sz w:val="24"/>
          <w:szCs w:val="24"/>
          <w:lang w:val="es-ES"/>
        </w:rPr>
        <w:t>.</w:t>
      </w:r>
      <w:r w:rsidR="7FAC1900" w:rsidRPr="5E7C98DC">
        <w:rPr>
          <w:rFonts w:ascii="Times New Roman" w:hAnsi="Times New Roman" w:cs="Times New Roman"/>
          <w:sz w:val="24"/>
          <w:szCs w:val="24"/>
          <w:lang w:val="es-ES"/>
        </w:rPr>
        <w:t xml:space="preserve"> No obstante, se evidencian métricas de porcentaje de error muy altas debido a los valores atípicos de la variable objetivo</w:t>
      </w:r>
      <w:r w:rsidR="40F4246A" w:rsidRPr="5E7C98DC">
        <w:rPr>
          <w:rFonts w:ascii="Times New Roman" w:hAnsi="Times New Roman" w:cs="Times New Roman"/>
          <w:sz w:val="24"/>
          <w:szCs w:val="24"/>
          <w:lang w:val="es-ES"/>
        </w:rPr>
        <w:t>, a pesar de esto, se evidencia que el promedio de error es de</w:t>
      </w:r>
      <w:r w:rsidR="007A1234">
        <w:rPr>
          <w:rFonts w:ascii="Times New Roman" w:hAnsi="Times New Roman" w:cs="Times New Roman"/>
          <w:sz w:val="24"/>
          <w:szCs w:val="24"/>
          <w:lang w:val="es-ES"/>
        </w:rPr>
        <w:t xml:space="preserve"> 101.636,75 pesos</w:t>
      </w:r>
      <w:r w:rsidR="40F4246A" w:rsidRPr="5E7C98DC">
        <w:rPr>
          <w:rFonts w:ascii="Times New Roman" w:hAnsi="Times New Roman" w:cs="Times New Roman"/>
          <w:sz w:val="24"/>
          <w:szCs w:val="24"/>
          <w:lang w:val="es-ES"/>
        </w:rPr>
        <w:t xml:space="preserve"> en entrenamiento y </w:t>
      </w:r>
      <w:r w:rsidR="007A1234">
        <w:rPr>
          <w:rFonts w:ascii="Times New Roman" w:hAnsi="Times New Roman" w:cs="Times New Roman"/>
          <w:sz w:val="24"/>
          <w:szCs w:val="24"/>
          <w:lang w:val="es-ES"/>
        </w:rPr>
        <w:t xml:space="preserve">101.656,57 pesos </w:t>
      </w:r>
      <w:r w:rsidR="40F4246A" w:rsidRPr="5E7C98DC">
        <w:rPr>
          <w:rFonts w:ascii="Times New Roman" w:hAnsi="Times New Roman" w:cs="Times New Roman"/>
          <w:sz w:val="24"/>
          <w:szCs w:val="24"/>
          <w:lang w:val="es-ES"/>
        </w:rPr>
        <w:t>en validación, lo cual se considera aceptable desde el punto de vista de las autoras.</w:t>
      </w:r>
    </w:p>
    <w:p w14:paraId="48CCFC65" w14:textId="24744A96" w:rsidR="53A3B574" w:rsidRDefault="53A3B574" w:rsidP="007A149D">
      <w:pPr>
        <w:spacing w:line="276" w:lineRule="auto"/>
        <w:jc w:val="both"/>
        <w:rPr>
          <w:rFonts w:ascii="Times New Roman" w:hAnsi="Times New Roman" w:cs="Times New Roman"/>
          <w:sz w:val="24"/>
          <w:szCs w:val="24"/>
          <w:lang w:val="es-ES"/>
        </w:rPr>
      </w:pPr>
      <w:r w:rsidRPr="5E7C98DC">
        <w:rPr>
          <w:rFonts w:ascii="Times New Roman" w:hAnsi="Times New Roman" w:cs="Times New Roman"/>
          <w:sz w:val="24"/>
          <w:szCs w:val="24"/>
          <w:lang w:val="es-ES"/>
        </w:rPr>
        <w:t>Los coeficientes obtenidos en el modelo de regresión lineal son los siguientes para cada una de las variables:</w:t>
      </w:r>
    </w:p>
    <w:tbl>
      <w:tblPr>
        <w:tblW w:w="5000" w:type="pct"/>
        <w:jc w:val="center"/>
        <w:tblBorders>
          <w:bottom w:val="single" w:sz="4" w:space="0" w:color="auto"/>
        </w:tblBorders>
        <w:tblLook w:val="04A0" w:firstRow="1" w:lastRow="0" w:firstColumn="1" w:lastColumn="0" w:noHBand="0" w:noVBand="1"/>
      </w:tblPr>
      <w:tblGrid>
        <w:gridCol w:w="1686"/>
        <w:gridCol w:w="1249"/>
        <w:gridCol w:w="2285"/>
      </w:tblGrid>
      <w:tr w:rsidR="5E7C98DC" w14:paraId="0FFE0297" w14:textId="77777777" w:rsidTr="009324A4">
        <w:trPr>
          <w:trHeight w:val="227"/>
          <w:tblHeader/>
          <w:jc w:val="center"/>
        </w:trPr>
        <w:tc>
          <w:tcPr>
            <w:tcW w:w="1615" w:type="pct"/>
            <w:tcBorders>
              <w:top w:val="single" w:sz="4" w:space="0" w:color="auto"/>
              <w:bottom w:val="single" w:sz="6" w:space="0" w:color="000000" w:themeColor="text1"/>
            </w:tcBorders>
            <w:shd w:val="clear" w:color="auto" w:fill="BDD7EE"/>
            <w:vAlign w:val="center"/>
          </w:tcPr>
          <w:p w14:paraId="4D073422" w14:textId="451468F1" w:rsidR="79B6A559" w:rsidRDefault="79B6A559" w:rsidP="007A1234">
            <w:pPr>
              <w:spacing w:after="0" w:line="240" w:lineRule="auto"/>
              <w:jc w:val="center"/>
            </w:pPr>
            <w:r w:rsidRPr="5E7C98DC">
              <w:rPr>
                <w:rFonts w:ascii="Times New Roman" w:eastAsia="Times New Roman" w:hAnsi="Times New Roman" w:cs="Times New Roman"/>
                <w:b/>
                <w:bCs/>
                <w:color w:val="000000" w:themeColor="text1"/>
                <w:sz w:val="18"/>
                <w:szCs w:val="18"/>
                <w:lang w:eastAsia="es-CO"/>
              </w:rPr>
              <w:t>Variable</w:t>
            </w:r>
          </w:p>
        </w:tc>
        <w:tc>
          <w:tcPr>
            <w:tcW w:w="1196" w:type="pct"/>
            <w:tcBorders>
              <w:top w:val="single" w:sz="4" w:space="0" w:color="auto"/>
              <w:bottom w:val="single" w:sz="6" w:space="0" w:color="000000" w:themeColor="text1"/>
            </w:tcBorders>
            <w:shd w:val="clear" w:color="auto" w:fill="BDD7EE"/>
            <w:vAlign w:val="center"/>
          </w:tcPr>
          <w:p w14:paraId="451C3BA5" w14:textId="076EF6EE" w:rsidR="79B6A559" w:rsidRDefault="79B6A559" w:rsidP="007A1234">
            <w:pPr>
              <w:spacing w:after="0" w:line="240" w:lineRule="auto"/>
              <w:jc w:val="center"/>
            </w:pPr>
            <w:r w:rsidRPr="5E7C98DC">
              <w:rPr>
                <w:rFonts w:ascii="Times New Roman" w:eastAsia="Times New Roman" w:hAnsi="Times New Roman" w:cs="Times New Roman"/>
                <w:b/>
                <w:bCs/>
                <w:color w:val="000000" w:themeColor="text1"/>
                <w:sz w:val="18"/>
                <w:szCs w:val="18"/>
                <w:lang w:eastAsia="es-CO"/>
              </w:rPr>
              <w:t>Coeficiente Beta [$]</w:t>
            </w:r>
          </w:p>
        </w:tc>
        <w:tc>
          <w:tcPr>
            <w:tcW w:w="2189" w:type="pct"/>
            <w:tcBorders>
              <w:top w:val="single" w:sz="4" w:space="0" w:color="auto"/>
              <w:bottom w:val="single" w:sz="6" w:space="0" w:color="000000" w:themeColor="text1"/>
            </w:tcBorders>
            <w:shd w:val="clear" w:color="auto" w:fill="BDD7EE"/>
            <w:vAlign w:val="center"/>
          </w:tcPr>
          <w:p w14:paraId="0BE2F6F5" w14:textId="74CEC7EA" w:rsidR="79B6A559" w:rsidRDefault="79B6A559" w:rsidP="007A1234">
            <w:pPr>
              <w:spacing w:after="0" w:line="240" w:lineRule="auto"/>
              <w:jc w:val="center"/>
            </w:pPr>
            <w:r w:rsidRPr="5E7C98DC">
              <w:rPr>
                <w:rFonts w:ascii="Times New Roman" w:eastAsia="Times New Roman" w:hAnsi="Times New Roman" w:cs="Times New Roman"/>
                <w:b/>
                <w:bCs/>
                <w:color w:val="000000" w:themeColor="text1"/>
                <w:sz w:val="18"/>
                <w:szCs w:val="18"/>
                <w:lang w:eastAsia="es-CO"/>
              </w:rPr>
              <w:t>Interpretación</w:t>
            </w:r>
          </w:p>
        </w:tc>
      </w:tr>
      <w:tr w:rsidR="5E7C98DC" w14:paraId="67967C40" w14:textId="77777777" w:rsidTr="007A1234">
        <w:trPr>
          <w:trHeight w:val="227"/>
          <w:jc w:val="center"/>
        </w:trPr>
        <w:tc>
          <w:tcPr>
            <w:tcW w:w="1615"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016B4831" w14:textId="3C9126E0" w:rsidR="0CDC2F6C" w:rsidRDefault="0CDC2F6C" w:rsidP="007A149D">
            <w:pPr>
              <w:spacing w:after="0" w:line="240" w:lineRule="auto"/>
              <w:jc w:val="both"/>
              <w:rPr>
                <w:rFonts w:ascii="Times New Roman" w:eastAsia="Times New Roman" w:hAnsi="Times New Roman" w:cs="Times New Roman"/>
                <w:b/>
                <w:bCs/>
                <w:color w:val="000000" w:themeColor="text1"/>
                <w:sz w:val="18"/>
                <w:szCs w:val="18"/>
                <w:lang w:eastAsia="es-CO"/>
              </w:rPr>
            </w:pPr>
            <w:proofErr w:type="spellStart"/>
            <w:r w:rsidRPr="5E7C98DC">
              <w:rPr>
                <w:rFonts w:ascii="Times New Roman" w:eastAsia="Times New Roman" w:hAnsi="Times New Roman" w:cs="Times New Roman"/>
                <w:b/>
                <w:bCs/>
                <w:color w:val="000000" w:themeColor="text1"/>
                <w:sz w:val="18"/>
                <w:szCs w:val="18"/>
                <w:lang w:eastAsia="es-CO"/>
              </w:rPr>
              <w:t>regional_id</w:t>
            </w:r>
            <w:proofErr w:type="spellEnd"/>
          </w:p>
        </w:tc>
        <w:tc>
          <w:tcPr>
            <w:tcW w:w="1196"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52C53E22" w14:textId="692B93AC" w:rsidR="4E3E7A98" w:rsidRDefault="4E3E7A98" w:rsidP="007A1234">
            <w:pPr>
              <w:spacing w:after="0" w:line="240" w:lineRule="auto"/>
              <w:jc w:val="center"/>
              <w:rPr>
                <w:rFonts w:ascii="Times New Roman" w:eastAsia="Times New Roman" w:hAnsi="Times New Roman" w:cs="Times New Roman"/>
                <w:color w:val="000000" w:themeColor="text1"/>
                <w:sz w:val="18"/>
                <w:szCs w:val="18"/>
                <w:lang w:eastAsia="es-CO"/>
              </w:rPr>
            </w:pPr>
            <w:r w:rsidRPr="5E7C98DC">
              <w:rPr>
                <w:rFonts w:ascii="Times New Roman" w:eastAsia="Times New Roman" w:hAnsi="Times New Roman" w:cs="Times New Roman"/>
                <w:color w:val="000000" w:themeColor="text1"/>
                <w:sz w:val="18"/>
                <w:szCs w:val="18"/>
                <w:lang w:eastAsia="es-CO"/>
              </w:rPr>
              <w:t>-</w:t>
            </w:r>
            <w:r w:rsidR="0CDC2F6C" w:rsidRPr="5E7C98DC">
              <w:rPr>
                <w:rFonts w:ascii="Times New Roman" w:eastAsia="Times New Roman" w:hAnsi="Times New Roman" w:cs="Times New Roman"/>
                <w:color w:val="000000" w:themeColor="text1"/>
                <w:sz w:val="18"/>
                <w:szCs w:val="18"/>
                <w:lang w:eastAsia="es-CO"/>
              </w:rPr>
              <w:t>$3.024,342</w:t>
            </w:r>
          </w:p>
        </w:tc>
        <w:tc>
          <w:tcPr>
            <w:tcW w:w="2189"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44B2571E" w14:textId="46F7FC8B" w:rsidR="63190661" w:rsidRDefault="63190661" w:rsidP="007A149D">
            <w:pPr>
              <w:spacing w:after="0" w:line="240" w:lineRule="auto"/>
              <w:jc w:val="both"/>
              <w:rPr>
                <w:rFonts w:ascii="Times New Roman" w:eastAsia="Times New Roman" w:hAnsi="Times New Roman" w:cs="Times New Roman"/>
                <w:color w:val="000000" w:themeColor="text1"/>
                <w:sz w:val="18"/>
                <w:szCs w:val="18"/>
                <w:lang w:eastAsia="es-CO"/>
              </w:rPr>
            </w:pPr>
            <w:r w:rsidRPr="5E7C98DC">
              <w:rPr>
                <w:rFonts w:ascii="Times New Roman" w:eastAsia="Times New Roman" w:hAnsi="Times New Roman" w:cs="Times New Roman"/>
                <w:color w:val="000000" w:themeColor="text1"/>
                <w:sz w:val="18"/>
                <w:szCs w:val="18"/>
                <w:lang w:eastAsia="es-CO"/>
              </w:rPr>
              <w:t xml:space="preserve">Dejando las demás variables intactas, </w:t>
            </w:r>
            <w:r w:rsidR="1574F0ED" w:rsidRPr="5E7C98DC">
              <w:rPr>
                <w:rFonts w:ascii="Times New Roman" w:eastAsia="Times New Roman" w:hAnsi="Times New Roman" w:cs="Times New Roman"/>
                <w:color w:val="000000" w:themeColor="text1"/>
                <w:sz w:val="18"/>
                <w:szCs w:val="18"/>
                <w:lang w:eastAsia="es-CO"/>
              </w:rPr>
              <w:t>un</w:t>
            </w:r>
            <w:r w:rsidRPr="5E7C98DC">
              <w:rPr>
                <w:rFonts w:ascii="Times New Roman" w:eastAsia="Times New Roman" w:hAnsi="Times New Roman" w:cs="Times New Roman"/>
                <w:color w:val="000000" w:themeColor="text1"/>
                <w:sz w:val="18"/>
                <w:szCs w:val="18"/>
                <w:lang w:eastAsia="es-CO"/>
              </w:rPr>
              <w:t xml:space="preserve"> incremento de código de la regiona</w:t>
            </w:r>
            <w:r w:rsidR="6B3207FC" w:rsidRPr="5E7C98DC">
              <w:rPr>
                <w:rFonts w:ascii="Times New Roman" w:eastAsia="Times New Roman" w:hAnsi="Times New Roman" w:cs="Times New Roman"/>
                <w:color w:val="000000" w:themeColor="text1"/>
                <w:sz w:val="18"/>
                <w:szCs w:val="18"/>
                <w:lang w:eastAsia="es-CO"/>
              </w:rPr>
              <w:t xml:space="preserve">l </w:t>
            </w:r>
            <w:r w:rsidRPr="5E7C98DC">
              <w:rPr>
                <w:rFonts w:ascii="Times New Roman" w:eastAsia="Times New Roman" w:hAnsi="Times New Roman" w:cs="Times New Roman"/>
                <w:color w:val="000000" w:themeColor="text1"/>
                <w:sz w:val="18"/>
                <w:szCs w:val="18"/>
                <w:lang w:eastAsia="es-CO"/>
              </w:rPr>
              <w:t>disminuye el costo médico en –$30.243,42</w:t>
            </w:r>
            <w:r w:rsidR="67D62B20" w:rsidRPr="5E7C98DC">
              <w:rPr>
                <w:rFonts w:ascii="Times New Roman" w:eastAsia="Times New Roman" w:hAnsi="Times New Roman" w:cs="Times New Roman"/>
                <w:color w:val="000000" w:themeColor="text1"/>
                <w:sz w:val="18"/>
                <w:szCs w:val="18"/>
                <w:lang w:eastAsia="es-CO"/>
              </w:rPr>
              <w:t>.</w:t>
            </w:r>
          </w:p>
        </w:tc>
      </w:tr>
      <w:tr w:rsidR="5E7C98DC" w14:paraId="711A4AEE" w14:textId="77777777" w:rsidTr="007A1234">
        <w:trPr>
          <w:trHeight w:val="227"/>
          <w:jc w:val="center"/>
        </w:trPr>
        <w:tc>
          <w:tcPr>
            <w:tcW w:w="1615"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075DF735" w14:textId="00DF26F8" w:rsidR="0CDC2F6C" w:rsidRDefault="0CDC2F6C" w:rsidP="007A149D">
            <w:pPr>
              <w:spacing w:after="0" w:line="240" w:lineRule="auto"/>
              <w:jc w:val="both"/>
            </w:pPr>
            <w:proofErr w:type="spellStart"/>
            <w:r w:rsidRPr="5E7C98DC">
              <w:rPr>
                <w:rFonts w:ascii="Times New Roman" w:eastAsia="Times New Roman" w:hAnsi="Times New Roman" w:cs="Times New Roman"/>
                <w:b/>
                <w:bCs/>
                <w:color w:val="000000" w:themeColor="text1"/>
                <w:sz w:val="18"/>
                <w:szCs w:val="18"/>
                <w:lang w:eastAsia="es-CO"/>
              </w:rPr>
              <w:t>cancer</w:t>
            </w:r>
            <w:proofErr w:type="spellEnd"/>
          </w:p>
        </w:tc>
        <w:tc>
          <w:tcPr>
            <w:tcW w:w="1196"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2CA3C920" w14:textId="02ED6376" w:rsidR="15299402" w:rsidRDefault="15299402" w:rsidP="007A1234">
            <w:pPr>
              <w:spacing w:after="0" w:line="240" w:lineRule="auto"/>
              <w:jc w:val="center"/>
              <w:rPr>
                <w:rFonts w:ascii="Times New Roman" w:eastAsia="Times New Roman" w:hAnsi="Times New Roman" w:cs="Times New Roman"/>
                <w:color w:val="000000" w:themeColor="text1"/>
                <w:sz w:val="18"/>
                <w:szCs w:val="18"/>
                <w:lang w:eastAsia="es-CO"/>
              </w:rPr>
            </w:pPr>
            <w:r w:rsidRPr="5E7C98DC">
              <w:rPr>
                <w:rFonts w:ascii="Times New Roman" w:eastAsia="Times New Roman" w:hAnsi="Times New Roman" w:cs="Times New Roman"/>
                <w:color w:val="000000" w:themeColor="text1"/>
                <w:sz w:val="18"/>
                <w:szCs w:val="18"/>
                <w:lang w:eastAsia="es-CO"/>
              </w:rPr>
              <w:t>$2.875,981</w:t>
            </w:r>
          </w:p>
        </w:tc>
        <w:tc>
          <w:tcPr>
            <w:tcW w:w="2189"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17F1337D" w14:textId="2F5995D5" w:rsidR="171B2806" w:rsidRDefault="171B2806" w:rsidP="007A149D">
            <w:pPr>
              <w:spacing w:after="0" w:line="240" w:lineRule="auto"/>
              <w:jc w:val="both"/>
              <w:rPr>
                <w:rFonts w:ascii="Times New Roman" w:eastAsia="Times New Roman" w:hAnsi="Times New Roman" w:cs="Times New Roman"/>
                <w:color w:val="000000" w:themeColor="text1"/>
                <w:sz w:val="18"/>
                <w:szCs w:val="18"/>
                <w:lang w:eastAsia="es-CO"/>
              </w:rPr>
            </w:pPr>
            <w:r w:rsidRPr="5E7C98DC">
              <w:rPr>
                <w:rFonts w:ascii="Times New Roman" w:eastAsia="Times New Roman" w:hAnsi="Times New Roman" w:cs="Times New Roman"/>
                <w:color w:val="000000" w:themeColor="text1"/>
                <w:sz w:val="18"/>
                <w:szCs w:val="18"/>
                <w:lang w:eastAsia="es-CO"/>
              </w:rPr>
              <w:t>Dejando las demás variables intactas, el padecimiento de cáncer por parte de un paciente (1) incrementa el costo médico en $2.875,98.</w:t>
            </w:r>
          </w:p>
        </w:tc>
      </w:tr>
      <w:tr w:rsidR="5E7C98DC" w14:paraId="68A5BB72" w14:textId="77777777" w:rsidTr="007A1234">
        <w:trPr>
          <w:trHeight w:val="227"/>
          <w:jc w:val="center"/>
        </w:trPr>
        <w:tc>
          <w:tcPr>
            <w:tcW w:w="1615"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21C5C62F" w14:textId="1A7D1095" w:rsidR="0CDC2F6C" w:rsidRDefault="0CDC2F6C" w:rsidP="007A149D">
            <w:pPr>
              <w:spacing w:line="240" w:lineRule="auto"/>
              <w:jc w:val="both"/>
              <w:rPr>
                <w:rFonts w:ascii="Times New Roman" w:eastAsia="Times New Roman" w:hAnsi="Times New Roman" w:cs="Times New Roman"/>
                <w:b/>
                <w:bCs/>
                <w:color w:val="000000" w:themeColor="text1"/>
                <w:sz w:val="18"/>
                <w:szCs w:val="18"/>
                <w:lang w:eastAsia="es-CO"/>
              </w:rPr>
            </w:pPr>
            <w:proofErr w:type="spellStart"/>
            <w:r w:rsidRPr="5E7C98DC">
              <w:rPr>
                <w:rFonts w:ascii="Times New Roman" w:eastAsia="Times New Roman" w:hAnsi="Times New Roman" w:cs="Times New Roman"/>
                <w:b/>
                <w:bCs/>
                <w:color w:val="000000" w:themeColor="text1"/>
                <w:sz w:val="18"/>
                <w:szCs w:val="18"/>
                <w:lang w:eastAsia="es-CO"/>
              </w:rPr>
              <w:t>epoc</w:t>
            </w:r>
            <w:proofErr w:type="spellEnd"/>
          </w:p>
        </w:tc>
        <w:tc>
          <w:tcPr>
            <w:tcW w:w="1196"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599EF715" w14:textId="03001411" w:rsidR="2335D273" w:rsidRDefault="2335D273" w:rsidP="007A1234">
            <w:pPr>
              <w:spacing w:line="240" w:lineRule="auto"/>
              <w:jc w:val="center"/>
              <w:rPr>
                <w:rFonts w:ascii="Times New Roman" w:eastAsia="Times New Roman" w:hAnsi="Times New Roman" w:cs="Times New Roman"/>
                <w:color w:val="000000" w:themeColor="text1"/>
                <w:sz w:val="18"/>
                <w:szCs w:val="18"/>
                <w:lang w:eastAsia="es-CO"/>
              </w:rPr>
            </w:pPr>
            <w:r w:rsidRPr="5E7C98DC">
              <w:rPr>
                <w:rFonts w:ascii="Times New Roman" w:eastAsia="Times New Roman" w:hAnsi="Times New Roman" w:cs="Times New Roman"/>
                <w:color w:val="000000" w:themeColor="text1"/>
                <w:sz w:val="18"/>
                <w:szCs w:val="18"/>
                <w:lang w:eastAsia="es-CO"/>
              </w:rPr>
              <w:t>$418,912</w:t>
            </w:r>
          </w:p>
        </w:tc>
        <w:tc>
          <w:tcPr>
            <w:tcW w:w="2189"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617924DF" w14:textId="16A13CC3" w:rsidR="74C76385" w:rsidRDefault="74C76385" w:rsidP="007A149D">
            <w:pPr>
              <w:spacing w:line="240" w:lineRule="auto"/>
              <w:jc w:val="both"/>
              <w:rPr>
                <w:rFonts w:ascii="Times New Roman" w:eastAsia="Times New Roman" w:hAnsi="Times New Roman" w:cs="Times New Roman"/>
                <w:color w:val="000000" w:themeColor="text1"/>
                <w:sz w:val="18"/>
                <w:szCs w:val="18"/>
                <w:lang w:eastAsia="es-CO"/>
              </w:rPr>
            </w:pPr>
            <w:r w:rsidRPr="5E7C98DC">
              <w:rPr>
                <w:rFonts w:ascii="Times New Roman" w:eastAsia="Times New Roman" w:hAnsi="Times New Roman" w:cs="Times New Roman"/>
                <w:color w:val="000000" w:themeColor="text1"/>
                <w:sz w:val="18"/>
                <w:szCs w:val="18"/>
                <w:lang w:eastAsia="es-CO"/>
              </w:rPr>
              <w:t xml:space="preserve">Dejando las demás variables intactas, el padecimiento de </w:t>
            </w:r>
            <w:r w:rsidR="7C20F4B5" w:rsidRPr="5E7C98DC">
              <w:rPr>
                <w:rFonts w:ascii="Times New Roman" w:eastAsia="Times New Roman" w:hAnsi="Times New Roman" w:cs="Times New Roman"/>
                <w:color w:val="000000" w:themeColor="text1"/>
                <w:sz w:val="18"/>
                <w:szCs w:val="18"/>
                <w:lang w:eastAsia="es-CO"/>
              </w:rPr>
              <w:t>EPOC</w:t>
            </w:r>
            <w:r w:rsidRPr="5E7C98DC">
              <w:rPr>
                <w:rFonts w:ascii="Times New Roman" w:eastAsia="Times New Roman" w:hAnsi="Times New Roman" w:cs="Times New Roman"/>
                <w:color w:val="000000" w:themeColor="text1"/>
                <w:sz w:val="18"/>
                <w:szCs w:val="18"/>
                <w:lang w:eastAsia="es-CO"/>
              </w:rPr>
              <w:t xml:space="preserve"> por parte de un paciente (1) incrementa el costo médico en </w:t>
            </w:r>
            <w:r w:rsidR="259DCFA8" w:rsidRPr="5E7C98DC">
              <w:rPr>
                <w:rFonts w:ascii="Times New Roman" w:eastAsia="Times New Roman" w:hAnsi="Times New Roman" w:cs="Times New Roman"/>
                <w:color w:val="000000" w:themeColor="text1"/>
                <w:sz w:val="18"/>
                <w:szCs w:val="18"/>
                <w:lang w:eastAsia="es-CO"/>
              </w:rPr>
              <w:t>$418,91.</w:t>
            </w:r>
          </w:p>
        </w:tc>
      </w:tr>
      <w:tr w:rsidR="5E7C98DC" w14:paraId="5E210879" w14:textId="77777777" w:rsidTr="007A1234">
        <w:trPr>
          <w:trHeight w:val="227"/>
          <w:jc w:val="center"/>
        </w:trPr>
        <w:tc>
          <w:tcPr>
            <w:tcW w:w="1615"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19577BF1" w14:textId="5FE5D8E6" w:rsidR="0CDC2F6C" w:rsidRDefault="0CDC2F6C" w:rsidP="007A149D">
            <w:pPr>
              <w:spacing w:line="240" w:lineRule="auto"/>
              <w:jc w:val="both"/>
              <w:rPr>
                <w:rFonts w:ascii="Times New Roman" w:eastAsia="Times New Roman" w:hAnsi="Times New Roman" w:cs="Times New Roman"/>
                <w:b/>
                <w:bCs/>
                <w:color w:val="000000" w:themeColor="text1"/>
                <w:sz w:val="18"/>
                <w:szCs w:val="18"/>
                <w:lang w:eastAsia="es-CO"/>
              </w:rPr>
            </w:pPr>
            <w:r w:rsidRPr="5E7C98DC">
              <w:rPr>
                <w:rFonts w:ascii="Times New Roman" w:eastAsia="Times New Roman" w:hAnsi="Times New Roman" w:cs="Times New Roman"/>
                <w:b/>
                <w:bCs/>
                <w:color w:val="000000" w:themeColor="text1"/>
                <w:sz w:val="18"/>
                <w:szCs w:val="18"/>
                <w:lang w:eastAsia="es-CO"/>
              </w:rPr>
              <w:t>diabetes</w:t>
            </w:r>
          </w:p>
        </w:tc>
        <w:tc>
          <w:tcPr>
            <w:tcW w:w="1196"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1210E711" w14:textId="78AED1FC" w:rsidR="2D90ED31" w:rsidRDefault="2D90ED31" w:rsidP="007A1234">
            <w:pPr>
              <w:spacing w:line="240" w:lineRule="auto"/>
              <w:jc w:val="center"/>
              <w:rPr>
                <w:rFonts w:ascii="Times New Roman" w:eastAsia="Times New Roman" w:hAnsi="Times New Roman" w:cs="Times New Roman"/>
                <w:color w:val="000000" w:themeColor="text1"/>
                <w:sz w:val="18"/>
                <w:szCs w:val="18"/>
                <w:lang w:eastAsia="es-CO"/>
              </w:rPr>
            </w:pPr>
            <w:r w:rsidRPr="5E7C98DC">
              <w:rPr>
                <w:rFonts w:ascii="Times New Roman" w:eastAsia="Times New Roman" w:hAnsi="Times New Roman" w:cs="Times New Roman"/>
                <w:color w:val="000000" w:themeColor="text1"/>
                <w:sz w:val="18"/>
                <w:szCs w:val="18"/>
                <w:lang w:eastAsia="es-CO"/>
              </w:rPr>
              <w:t>$1.430,525</w:t>
            </w:r>
          </w:p>
        </w:tc>
        <w:tc>
          <w:tcPr>
            <w:tcW w:w="2189"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141D6AEB" w14:textId="5930D663" w:rsidR="23C1C423" w:rsidRDefault="23C1C423" w:rsidP="007A149D">
            <w:pPr>
              <w:spacing w:line="240" w:lineRule="auto"/>
              <w:jc w:val="both"/>
              <w:rPr>
                <w:rFonts w:ascii="Times New Roman" w:eastAsia="Times New Roman" w:hAnsi="Times New Roman" w:cs="Times New Roman"/>
                <w:color w:val="000000" w:themeColor="text1"/>
                <w:sz w:val="18"/>
                <w:szCs w:val="18"/>
                <w:lang w:eastAsia="es-CO"/>
              </w:rPr>
            </w:pPr>
            <w:r w:rsidRPr="5E7C98DC">
              <w:rPr>
                <w:rFonts w:ascii="Times New Roman" w:eastAsia="Times New Roman" w:hAnsi="Times New Roman" w:cs="Times New Roman"/>
                <w:color w:val="000000" w:themeColor="text1"/>
                <w:sz w:val="18"/>
                <w:szCs w:val="18"/>
                <w:lang w:eastAsia="es-CO"/>
              </w:rPr>
              <w:t xml:space="preserve">Dejando las demás variables intactas, el padecimiento de </w:t>
            </w:r>
            <w:r w:rsidR="61C384CD" w:rsidRPr="5E7C98DC">
              <w:rPr>
                <w:rFonts w:ascii="Times New Roman" w:eastAsia="Times New Roman" w:hAnsi="Times New Roman" w:cs="Times New Roman"/>
                <w:color w:val="000000" w:themeColor="text1"/>
                <w:sz w:val="18"/>
                <w:szCs w:val="18"/>
                <w:lang w:eastAsia="es-CO"/>
              </w:rPr>
              <w:t>diabetes</w:t>
            </w:r>
            <w:r w:rsidRPr="5E7C98DC">
              <w:rPr>
                <w:rFonts w:ascii="Times New Roman" w:eastAsia="Times New Roman" w:hAnsi="Times New Roman" w:cs="Times New Roman"/>
                <w:color w:val="000000" w:themeColor="text1"/>
                <w:sz w:val="18"/>
                <w:szCs w:val="18"/>
                <w:lang w:eastAsia="es-CO"/>
              </w:rPr>
              <w:t xml:space="preserve"> por parte de un paciente (1) incrementa el costo médico en $</w:t>
            </w:r>
            <w:r w:rsidR="4CA26D6E" w:rsidRPr="5E7C98DC">
              <w:rPr>
                <w:rFonts w:ascii="Times New Roman" w:eastAsia="Times New Roman" w:hAnsi="Times New Roman" w:cs="Times New Roman"/>
                <w:color w:val="000000" w:themeColor="text1"/>
                <w:sz w:val="18"/>
                <w:szCs w:val="18"/>
                <w:lang w:eastAsia="es-CO"/>
              </w:rPr>
              <w:t>1.430,53</w:t>
            </w:r>
            <w:r w:rsidRPr="5E7C98DC">
              <w:rPr>
                <w:rFonts w:ascii="Times New Roman" w:eastAsia="Times New Roman" w:hAnsi="Times New Roman" w:cs="Times New Roman"/>
                <w:color w:val="000000" w:themeColor="text1"/>
                <w:sz w:val="18"/>
                <w:szCs w:val="18"/>
                <w:lang w:eastAsia="es-CO"/>
              </w:rPr>
              <w:t>,91.</w:t>
            </w:r>
          </w:p>
        </w:tc>
      </w:tr>
      <w:tr w:rsidR="5E7C98DC" w14:paraId="50BBB450" w14:textId="77777777" w:rsidTr="007A1234">
        <w:trPr>
          <w:trHeight w:val="227"/>
          <w:jc w:val="center"/>
        </w:trPr>
        <w:tc>
          <w:tcPr>
            <w:tcW w:w="1615"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132E0E83" w14:textId="58762F0C" w:rsidR="0CDC2F6C" w:rsidRDefault="0CDC2F6C" w:rsidP="007A149D">
            <w:pPr>
              <w:spacing w:line="240" w:lineRule="auto"/>
              <w:jc w:val="both"/>
              <w:rPr>
                <w:rFonts w:ascii="Times New Roman" w:eastAsia="Times New Roman" w:hAnsi="Times New Roman" w:cs="Times New Roman"/>
                <w:b/>
                <w:bCs/>
                <w:color w:val="000000" w:themeColor="text1"/>
                <w:sz w:val="18"/>
                <w:szCs w:val="18"/>
                <w:lang w:eastAsia="es-CO"/>
              </w:rPr>
            </w:pPr>
            <w:proofErr w:type="spellStart"/>
            <w:r w:rsidRPr="5E7C98DC">
              <w:rPr>
                <w:rFonts w:ascii="Times New Roman" w:eastAsia="Times New Roman" w:hAnsi="Times New Roman" w:cs="Times New Roman"/>
                <w:b/>
                <w:bCs/>
                <w:color w:val="000000" w:themeColor="text1"/>
                <w:sz w:val="18"/>
                <w:szCs w:val="18"/>
                <w:lang w:eastAsia="es-CO"/>
              </w:rPr>
              <w:t>hipertension</w:t>
            </w:r>
            <w:proofErr w:type="spellEnd"/>
          </w:p>
        </w:tc>
        <w:tc>
          <w:tcPr>
            <w:tcW w:w="1196"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205B712D" w14:textId="030F94DE" w:rsidR="37F5030C" w:rsidRDefault="37F5030C" w:rsidP="007A1234">
            <w:pPr>
              <w:spacing w:line="240" w:lineRule="auto"/>
              <w:jc w:val="center"/>
              <w:rPr>
                <w:rFonts w:ascii="Times New Roman" w:eastAsia="Times New Roman" w:hAnsi="Times New Roman" w:cs="Times New Roman"/>
                <w:color w:val="000000" w:themeColor="text1"/>
                <w:sz w:val="18"/>
                <w:szCs w:val="18"/>
                <w:lang w:eastAsia="es-CO"/>
              </w:rPr>
            </w:pPr>
            <w:r w:rsidRPr="5E7C98DC">
              <w:rPr>
                <w:rFonts w:ascii="Times New Roman" w:eastAsia="Times New Roman" w:hAnsi="Times New Roman" w:cs="Times New Roman"/>
                <w:color w:val="000000" w:themeColor="text1"/>
                <w:sz w:val="18"/>
                <w:szCs w:val="18"/>
                <w:lang w:eastAsia="es-CO"/>
              </w:rPr>
              <w:t>-</w:t>
            </w:r>
            <w:r w:rsidR="57AC74F9" w:rsidRPr="5E7C98DC">
              <w:rPr>
                <w:rFonts w:ascii="Times New Roman" w:eastAsia="Times New Roman" w:hAnsi="Times New Roman" w:cs="Times New Roman"/>
                <w:color w:val="000000" w:themeColor="text1"/>
                <w:sz w:val="18"/>
                <w:szCs w:val="18"/>
                <w:lang w:eastAsia="es-CO"/>
              </w:rPr>
              <w:t>$2.029,326</w:t>
            </w:r>
          </w:p>
        </w:tc>
        <w:tc>
          <w:tcPr>
            <w:tcW w:w="2189"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3D414D3E" w14:textId="4EA3E19D" w:rsidR="3B18D25D" w:rsidRDefault="3B18D25D" w:rsidP="007A149D">
            <w:pPr>
              <w:spacing w:line="240" w:lineRule="auto"/>
              <w:jc w:val="both"/>
              <w:rPr>
                <w:rFonts w:ascii="Times New Roman" w:eastAsia="Times New Roman" w:hAnsi="Times New Roman" w:cs="Times New Roman"/>
                <w:color w:val="000000" w:themeColor="text1"/>
                <w:sz w:val="18"/>
                <w:szCs w:val="18"/>
                <w:lang w:eastAsia="es-CO"/>
              </w:rPr>
            </w:pPr>
            <w:r w:rsidRPr="5E7C98DC">
              <w:rPr>
                <w:rFonts w:ascii="Times New Roman" w:eastAsia="Times New Roman" w:hAnsi="Times New Roman" w:cs="Times New Roman"/>
                <w:color w:val="000000" w:themeColor="text1"/>
                <w:sz w:val="18"/>
                <w:szCs w:val="18"/>
                <w:lang w:eastAsia="es-CO"/>
              </w:rPr>
              <w:t xml:space="preserve">Dejando las demás variables intactas, el padecimiento de </w:t>
            </w:r>
            <w:r w:rsidR="23B4F44F" w:rsidRPr="5E7C98DC">
              <w:rPr>
                <w:rFonts w:ascii="Times New Roman" w:eastAsia="Times New Roman" w:hAnsi="Times New Roman" w:cs="Times New Roman"/>
                <w:color w:val="000000" w:themeColor="text1"/>
                <w:sz w:val="18"/>
                <w:szCs w:val="18"/>
                <w:lang w:eastAsia="es-CO"/>
              </w:rPr>
              <w:t>hipertensión</w:t>
            </w:r>
            <w:r w:rsidRPr="5E7C98DC">
              <w:rPr>
                <w:rFonts w:ascii="Times New Roman" w:eastAsia="Times New Roman" w:hAnsi="Times New Roman" w:cs="Times New Roman"/>
                <w:color w:val="000000" w:themeColor="text1"/>
                <w:sz w:val="18"/>
                <w:szCs w:val="18"/>
                <w:lang w:eastAsia="es-CO"/>
              </w:rPr>
              <w:t xml:space="preserve"> por parte de un paciente (1) </w:t>
            </w:r>
            <w:r w:rsidR="7E4B3083" w:rsidRPr="5E7C98DC">
              <w:rPr>
                <w:rFonts w:ascii="Times New Roman" w:eastAsia="Times New Roman" w:hAnsi="Times New Roman" w:cs="Times New Roman"/>
                <w:color w:val="000000" w:themeColor="text1"/>
                <w:sz w:val="18"/>
                <w:szCs w:val="18"/>
                <w:lang w:eastAsia="es-CO"/>
              </w:rPr>
              <w:t>disminuye</w:t>
            </w:r>
            <w:r w:rsidRPr="5E7C98DC">
              <w:rPr>
                <w:rFonts w:ascii="Times New Roman" w:eastAsia="Times New Roman" w:hAnsi="Times New Roman" w:cs="Times New Roman"/>
                <w:color w:val="000000" w:themeColor="text1"/>
                <w:sz w:val="18"/>
                <w:szCs w:val="18"/>
                <w:lang w:eastAsia="es-CO"/>
              </w:rPr>
              <w:t xml:space="preserve"> el costo médico en $</w:t>
            </w:r>
            <w:r w:rsidR="0188EE2F" w:rsidRPr="5E7C98DC">
              <w:rPr>
                <w:rFonts w:ascii="Times New Roman" w:eastAsia="Times New Roman" w:hAnsi="Times New Roman" w:cs="Times New Roman"/>
                <w:color w:val="000000" w:themeColor="text1"/>
                <w:sz w:val="18"/>
                <w:szCs w:val="18"/>
                <w:lang w:eastAsia="es-CO"/>
              </w:rPr>
              <w:t>2.029</w:t>
            </w:r>
            <w:r w:rsidRPr="5E7C98DC">
              <w:rPr>
                <w:rFonts w:ascii="Times New Roman" w:eastAsia="Times New Roman" w:hAnsi="Times New Roman" w:cs="Times New Roman"/>
                <w:color w:val="000000" w:themeColor="text1"/>
                <w:sz w:val="18"/>
                <w:szCs w:val="18"/>
                <w:lang w:eastAsia="es-CO"/>
              </w:rPr>
              <w:t>,</w:t>
            </w:r>
            <w:r w:rsidR="0B193931" w:rsidRPr="5E7C98DC">
              <w:rPr>
                <w:rFonts w:ascii="Times New Roman" w:eastAsia="Times New Roman" w:hAnsi="Times New Roman" w:cs="Times New Roman"/>
                <w:color w:val="000000" w:themeColor="text1"/>
                <w:sz w:val="18"/>
                <w:szCs w:val="18"/>
                <w:lang w:eastAsia="es-CO"/>
              </w:rPr>
              <w:t>33</w:t>
            </w:r>
            <w:r w:rsidRPr="5E7C98DC">
              <w:rPr>
                <w:rFonts w:ascii="Times New Roman" w:eastAsia="Times New Roman" w:hAnsi="Times New Roman" w:cs="Times New Roman"/>
                <w:color w:val="000000" w:themeColor="text1"/>
                <w:sz w:val="18"/>
                <w:szCs w:val="18"/>
                <w:lang w:eastAsia="es-CO"/>
              </w:rPr>
              <w:t>.</w:t>
            </w:r>
          </w:p>
        </w:tc>
      </w:tr>
      <w:tr w:rsidR="5E7C98DC" w14:paraId="02A7D348" w14:textId="77777777" w:rsidTr="007A1234">
        <w:trPr>
          <w:trHeight w:val="227"/>
          <w:jc w:val="center"/>
        </w:trPr>
        <w:tc>
          <w:tcPr>
            <w:tcW w:w="1615"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1B917C46" w14:textId="40AB62AB" w:rsidR="0CDC2F6C" w:rsidRDefault="0CDC2F6C" w:rsidP="007A149D">
            <w:pPr>
              <w:spacing w:line="240" w:lineRule="auto"/>
              <w:jc w:val="both"/>
              <w:rPr>
                <w:rFonts w:ascii="Times New Roman" w:eastAsia="Times New Roman" w:hAnsi="Times New Roman" w:cs="Times New Roman"/>
                <w:b/>
                <w:bCs/>
                <w:color w:val="000000" w:themeColor="text1"/>
                <w:sz w:val="18"/>
                <w:szCs w:val="18"/>
                <w:lang w:eastAsia="es-CO"/>
              </w:rPr>
            </w:pPr>
            <w:proofErr w:type="spellStart"/>
            <w:r w:rsidRPr="5E7C98DC">
              <w:rPr>
                <w:rFonts w:ascii="Times New Roman" w:eastAsia="Times New Roman" w:hAnsi="Times New Roman" w:cs="Times New Roman"/>
                <w:b/>
                <w:bCs/>
                <w:color w:val="000000" w:themeColor="text1"/>
                <w:sz w:val="18"/>
                <w:szCs w:val="18"/>
                <w:lang w:eastAsia="es-CO"/>
              </w:rPr>
              <w:t>enf_cardiovascular</w:t>
            </w:r>
            <w:proofErr w:type="spellEnd"/>
          </w:p>
        </w:tc>
        <w:tc>
          <w:tcPr>
            <w:tcW w:w="1196"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0EA671C1" w14:textId="76993672" w:rsidR="3038E9B4" w:rsidRDefault="3038E9B4" w:rsidP="007A1234">
            <w:pPr>
              <w:spacing w:line="240" w:lineRule="auto"/>
              <w:jc w:val="center"/>
              <w:rPr>
                <w:rFonts w:ascii="Times New Roman" w:eastAsia="Times New Roman" w:hAnsi="Times New Roman" w:cs="Times New Roman"/>
                <w:color w:val="000000" w:themeColor="text1"/>
                <w:sz w:val="18"/>
                <w:szCs w:val="18"/>
                <w:lang w:eastAsia="es-CO"/>
              </w:rPr>
            </w:pPr>
            <w:r w:rsidRPr="5E7C98DC">
              <w:rPr>
                <w:rFonts w:ascii="Times New Roman" w:eastAsia="Times New Roman" w:hAnsi="Times New Roman" w:cs="Times New Roman"/>
                <w:color w:val="000000" w:themeColor="text1"/>
                <w:sz w:val="18"/>
                <w:szCs w:val="18"/>
                <w:lang w:eastAsia="es-CO"/>
              </w:rPr>
              <w:t>$393,145</w:t>
            </w:r>
          </w:p>
        </w:tc>
        <w:tc>
          <w:tcPr>
            <w:tcW w:w="2189"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035EB064" w14:textId="1161FC4D" w:rsidR="28C16C9A" w:rsidRDefault="28C16C9A" w:rsidP="007A149D">
            <w:pPr>
              <w:spacing w:line="240" w:lineRule="auto"/>
              <w:jc w:val="both"/>
              <w:rPr>
                <w:rFonts w:ascii="Times New Roman" w:eastAsia="Times New Roman" w:hAnsi="Times New Roman" w:cs="Times New Roman"/>
                <w:color w:val="000000" w:themeColor="text1"/>
                <w:sz w:val="18"/>
                <w:szCs w:val="18"/>
                <w:lang w:eastAsia="es-CO"/>
              </w:rPr>
            </w:pPr>
            <w:r w:rsidRPr="5E7C98DC">
              <w:rPr>
                <w:rFonts w:ascii="Times New Roman" w:eastAsia="Times New Roman" w:hAnsi="Times New Roman" w:cs="Times New Roman"/>
                <w:color w:val="000000" w:themeColor="text1"/>
                <w:sz w:val="18"/>
                <w:szCs w:val="18"/>
                <w:lang w:eastAsia="es-CO"/>
              </w:rPr>
              <w:t xml:space="preserve">Dejando las demás variables intactas, el padecimiento de </w:t>
            </w:r>
            <w:r w:rsidR="7E1E6AD7" w:rsidRPr="5E7C98DC">
              <w:rPr>
                <w:rFonts w:ascii="Times New Roman" w:eastAsia="Times New Roman" w:hAnsi="Times New Roman" w:cs="Times New Roman"/>
                <w:color w:val="000000" w:themeColor="text1"/>
                <w:sz w:val="18"/>
                <w:szCs w:val="18"/>
                <w:lang w:eastAsia="es-CO"/>
              </w:rPr>
              <w:t xml:space="preserve">una enfermedad cardiovascular </w:t>
            </w:r>
            <w:r w:rsidRPr="5E7C98DC">
              <w:rPr>
                <w:rFonts w:ascii="Times New Roman" w:eastAsia="Times New Roman" w:hAnsi="Times New Roman" w:cs="Times New Roman"/>
                <w:color w:val="000000" w:themeColor="text1"/>
                <w:sz w:val="18"/>
                <w:szCs w:val="18"/>
                <w:lang w:eastAsia="es-CO"/>
              </w:rPr>
              <w:t>por parte de un paciente (1) incrementa el costo médico en $</w:t>
            </w:r>
            <w:r w:rsidR="3AC5D9E7" w:rsidRPr="5E7C98DC">
              <w:rPr>
                <w:rFonts w:ascii="Times New Roman" w:eastAsia="Times New Roman" w:hAnsi="Times New Roman" w:cs="Times New Roman"/>
                <w:color w:val="000000" w:themeColor="text1"/>
                <w:sz w:val="18"/>
                <w:szCs w:val="18"/>
                <w:lang w:eastAsia="es-CO"/>
              </w:rPr>
              <w:t>393</w:t>
            </w:r>
            <w:r w:rsidRPr="5E7C98DC">
              <w:rPr>
                <w:rFonts w:ascii="Times New Roman" w:eastAsia="Times New Roman" w:hAnsi="Times New Roman" w:cs="Times New Roman"/>
                <w:color w:val="000000" w:themeColor="text1"/>
                <w:sz w:val="18"/>
                <w:szCs w:val="18"/>
                <w:lang w:eastAsia="es-CO"/>
              </w:rPr>
              <w:t>,</w:t>
            </w:r>
            <w:r w:rsidR="2AA39197" w:rsidRPr="5E7C98DC">
              <w:rPr>
                <w:rFonts w:ascii="Times New Roman" w:eastAsia="Times New Roman" w:hAnsi="Times New Roman" w:cs="Times New Roman"/>
                <w:color w:val="000000" w:themeColor="text1"/>
                <w:sz w:val="18"/>
                <w:szCs w:val="18"/>
                <w:lang w:eastAsia="es-CO"/>
              </w:rPr>
              <w:t>14</w:t>
            </w:r>
            <w:r w:rsidRPr="5E7C98DC">
              <w:rPr>
                <w:rFonts w:ascii="Times New Roman" w:eastAsia="Times New Roman" w:hAnsi="Times New Roman" w:cs="Times New Roman"/>
                <w:color w:val="000000" w:themeColor="text1"/>
                <w:sz w:val="18"/>
                <w:szCs w:val="18"/>
                <w:lang w:eastAsia="es-CO"/>
              </w:rPr>
              <w:t>.</w:t>
            </w:r>
          </w:p>
        </w:tc>
      </w:tr>
      <w:tr w:rsidR="5E7C98DC" w14:paraId="053A8954" w14:textId="77777777" w:rsidTr="007A1234">
        <w:trPr>
          <w:trHeight w:val="227"/>
          <w:jc w:val="center"/>
        </w:trPr>
        <w:tc>
          <w:tcPr>
            <w:tcW w:w="1615"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4E3FB592" w14:textId="71A4D7F3" w:rsidR="0CDC2F6C" w:rsidRDefault="0CDC2F6C" w:rsidP="007A149D">
            <w:pPr>
              <w:spacing w:after="0" w:line="240" w:lineRule="auto"/>
              <w:jc w:val="both"/>
              <w:rPr>
                <w:rFonts w:ascii="Times New Roman" w:eastAsia="Times New Roman" w:hAnsi="Times New Roman" w:cs="Times New Roman"/>
                <w:b/>
                <w:bCs/>
                <w:color w:val="000000" w:themeColor="text1"/>
                <w:sz w:val="18"/>
                <w:szCs w:val="18"/>
                <w:lang w:eastAsia="es-CO"/>
              </w:rPr>
            </w:pPr>
            <w:r w:rsidRPr="5E7C98DC">
              <w:rPr>
                <w:rFonts w:ascii="Times New Roman" w:eastAsia="Times New Roman" w:hAnsi="Times New Roman" w:cs="Times New Roman"/>
                <w:b/>
                <w:bCs/>
                <w:color w:val="000000" w:themeColor="text1"/>
                <w:sz w:val="18"/>
                <w:szCs w:val="18"/>
                <w:lang w:eastAsia="es-CO"/>
              </w:rPr>
              <w:t>edad</w:t>
            </w:r>
          </w:p>
        </w:tc>
        <w:tc>
          <w:tcPr>
            <w:tcW w:w="1196"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22A5DC1F" w14:textId="38F6E193" w:rsidR="0BEF914A" w:rsidRDefault="0BEF914A" w:rsidP="007A1234">
            <w:pPr>
              <w:spacing w:after="0" w:line="240" w:lineRule="auto"/>
              <w:jc w:val="center"/>
              <w:rPr>
                <w:rFonts w:ascii="Times New Roman" w:eastAsia="Times New Roman" w:hAnsi="Times New Roman" w:cs="Times New Roman"/>
                <w:color w:val="000000" w:themeColor="text1"/>
                <w:sz w:val="18"/>
                <w:szCs w:val="18"/>
                <w:lang w:eastAsia="es-CO"/>
              </w:rPr>
            </w:pPr>
            <w:r w:rsidRPr="5E7C98DC">
              <w:rPr>
                <w:rFonts w:ascii="Times New Roman" w:eastAsia="Times New Roman" w:hAnsi="Times New Roman" w:cs="Times New Roman"/>
                <w:color w:val="000000" w:themeColor="text1"/>
                <w:sz w:val="18"/>
                <w:szCs w:val="18"/>
                <w:lang w:eastAsia="es-CO"/>
              </w:rPr>
              <w:t>$12.449,589</w:t>
            </w:r>
          </w:p>
        </w:tc>
        <w:tc>
          <w:tcPr>
            <w:tcW w:w="2189"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61092672" w14:textId="5A0FB11E" w:rsidR="5B5DB856" w:rsidRDefault="5B5DB856" w:rsidP="007A149D">
            <w:pPr>
              <w:spacing w:line="240" w:lineRule="auto"/>
              <w:jc w:val="both"/>
              <w:rPr>
                <w:rFonts w:ascii="Times New Roman" w:eastAsia="Times New Roman" w:hAnsi="Times New Roman" w:cs="Times New Roman"/>
                <w:color w:val="000000" w:themeColor="text1"/>
                <w:sz w:val="18"/>
                <w:szCs w:val="18"/>
                <w:lang w:eastAsia="es-CO"/>
              </w:rPr>
            </w:pPr>
            <w:r w:rsidRPr="5E7C98DC">
              <w:rPr>
                <w:rFonts w:ascii="Times New Roman" w:eastAsia="Times New Roman" w:hAnsi="Times New Roman" w:cs="Times New Roman"/>
                <w:color w:val="000000" w:themeColor="text1"/>
                <w:sz w:val="18"/>
                <w:szCs w:val="18"/>
                <w:lang w:eastAsia="es-CO"/>
              </w:rPr>
              <w:t>Dejando las demás variables intactas, el incremento de un año en la edad del paciente incrementa el costo médico en $12.449,59.</w:t>
            </w:r>
          </w:p>
        </w:tc>
      </w:tr>
      <w:tr w:rsidR="5E7C98DC" w14:paraId="2CD7BFEF" w14:textId="77777777" w:rsidTr="007A1234">
        <w:trPr>
          <w:trHeight w:val="227"/>
          <w:jc w:val="center"/>
        </w:trPr>
        <w:tc>
          <w:tcPr>
            <w:tcW w:w="1615"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4E502DF1" w14:textId="39FE76B3" w:rsidR="0BEF914A" w:rsidRDefault="0BEF914A" w:rsidP="007A149D">
            <w:pPr>
              <w:spacing w:line="240" w:lineRule="auto"/>
              <w:jc w:val="both"/>
              <w:rPr>
                <w:rFonts w:ascii="Times New Roman" w:eastAsia="Times New Roman" w:hAnsi="Times New Roman" w:cs="Times New Roman"/>
                <w:b/>
                <w:bCs/>
                <w:color w:val="000000" w:themeColor="text1"/>
                <w:sz w:val="18"/>
                <w:szCs w:val="18"/>
                <w:lang w:eastAsia="es-CO"/>
              </w:rPr>
            </w:pPr>
            <w:r w:rsidRPr="5E7C98DC">
              <w:rPr>
                <w:rFonts w:ascii="Times New Roman" w:eastAsia="Times New Roman" w:hAnsi="Times New Roman" w:cs="Times New Roman"/>
                <w:b/>
                <w:bCs/>
                <w:color w:val="000000" w:themeColor="text1"/>
                <w:sz w:val="18"/>
                <w:szCs w:val="18"/>
                <w:lang w:eastAsia="es-CO"/>
              </w:rPr>
              <w:t>Intercepto</w:t>
            </w:r>
          </w:p>
        </w:tc>
        <w:tc>
          <w:tcPr>
            <w:tcW w:w="1196"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3C7D1628" w14:textId="7151D37D" w:rsidR="1C588915" w:rsidRDefault="1C588915" w:rsidP="007A1234">
            <w:pPr>
              <w:spacing w:line="240" w:lineRule="auto"/>
              <w:jc w:val="center"/>
              <w:rPr>
                <w:rFonts w:ascii="Times New Roman" w:eastAsia="Times New Roman" w:hAnsi="Times New Roman" w:cs="Times New Roman"/>
                <w:color w:val="000000" w:themeColor="text1"/>
                <w:sz w:val="18"/>
                <w:szCs w:val="18"/>
                <w:lang w:eastAsia="es-CO"/>
              </w:rPr>
            </w:pPr>
            <w:r w:rsidRPr="5E7C98DC">
              <w:rPr>
                <w:rFonts w:ascii="Times New Roman" w:eastAsia="Times New Roman" w:hAnsi="Times New Roman" w:cs="Times New Roman"/>
                <w:color w:val="000000" w:themeColor="text1"/>
                <w:sz w:val="18"/>
                <w:szCs w:val="18"/>
                <w:lang w:eastAsia="es-CO"/>
              </w:rPr>
              <w:t>$134.089,911</w:t>
            </w:r>
          </w:p>
        </w:tc>
        <w:tc>
          <w:tcPr>
            <w:tcW w:w="2189"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2EA08000" w14:textId="112BF507" w:rsidR="0B961E01" w:rsidRDefault="0B961E01" w:rsidP="007A149D">
            <w:pPr>
              <w:spacing w:line="240" w:lineRule="auto"/>
              <w:jc w:val="both"/>
              <w:rPr>
                <w:rFonts w:ascii="Times New Roman" w:eastAsia="Times New Roman" w:hAnsi="Times New Roman" w:cs="Times New Roman"/>
                <w:color w:val="000000" w:themeColor="text1"/>
                <w:sz w:val="18"/>
                <w:szCs w:val="18"/>
                <w:lang w:eastAsia="es-CO"/>
              </w:rPr>
            </w:pPr>
            <w:r w:rsidRPr="5E7C98DC">
              <w:rPr>
                <w:rFonts w:ascii="Times New Roman" w:eastAsia="Times New Roman" w:hAnsi="Times New Roman" w:cs="Times New Roman"/>
                <w:color w:val="000000" w:themeColor="text1"/>
                <w:sz w:val="18"/>
                <w:szCs w:val="18"/>
                <w:lang w:eastAsia="es-CO"/>
              </w:rPr>
              <w:t>Dejando las demás variables nulas, se obtiene que el mínimo valor de costo médico es de $134.089,91.</w:t>
            </w:r>
          </w:p>
        </w:tc>
      </w:tr>
    </w:tbl>
    <w:p w14:paraId="2304C6BC" w14:textId="64F6446F" w:rsidR="68C743C6" w:rsidRDefault="68C743C6" w:rsidP="009324A4">
      <w:pPr>
        <w:pStyle w:val="Descripcin"/>
        <w:jc w:val="center"/>
        <w:rPr>
          <w:rFonts w:ascii="Times New Roman" w:hAnsi="Times New Roman" w:cs="Times New Roman"/>
          <w:color w:val="auto"/>
          <w:sz w:val="20"/>
          <w:szCs w:val="20"/>
          <w:lang w:val="es-ES"/>
        </w:rPr>
      </w:pPr>
      <w:r w:rsidRPr="5E7C98DC">
        <w:rPr>
          <w:rFonts w:ascii="Times New Roman" w:hAnsi="Times New Roman" w:cs="Times New Roman"/>
          <w:b/>
          <w:bCs/>
          <w:color w:val="auto"/>
          <w:sz w:val="20"/>
          <w:szCs w:val="20"/>
          <w:lang w:val="es-ES"/>
        </w:rPr>
        <w:t xml:space="preserve">Tabla 5. </w:t>
      </w:r>
      <w:r w:rsidRPr="5E7C98DC">
        <w:rPr>
          <w:rFonts w:ascii="Times New Roman" w:hAnsi="Times New Roman" w:cs="Times New Roman"/>
          <w:color w:val="auto"/>
          <w:sz w:val="20"/>
          <w:szCs w:val="20"/>
          <w:lang w:val="es-ES"/>
        </w:rPr>
        <w:t>Desempeño del modelo regresión lineal</w:t>
      </w:r>
    </w:p>
    <w:p w14:paraId="6F877AE8" w14:textId="75C16847" w:rsidR="58BD31B1" w:rsidRDefault="58BD31B1" w:rsidP="007A149D">
      <w:pPr>
        <w:spacing w:line="276" w:lineRule="auto"/>
        <w:jc w:val="both"/>
        <w:rPr>
          <w:rFonts w:ascii="Times New Roman" w:hAnsi="Times New Roman" w:cs="Times New Roman"/>
          <w:sz w:val="24"/>
          <w:szCs w:val="24"/>
          <w:lang w:val="es-ES"/>
        </w:rPr>
      </w:pPr>
      <w:r w:rsidRPr="5E7C98DC">
        <w:rPr>
          <w:rFonts w:ascii="Times New Roman" w:hAnsi="Times New Roman" w:cs="Times New Roman"/>
          <w:sz w:val="24"/>
          <w:szCs w:val="24"/>
          <w:lang w:val="es-ES"/>
        </w:rPr>
        <w:t>Teniendo en cuenta lo anterior, se observa la importancia de la edad en la determinación de la tarifa</w:t>
      </w:r>
      <w:r w:rsidR="73549BED" w:rsidRPr="5E7C98DC">
        <w:rPr>
          <w:rFonts w:ascii="Times New Roman" w:hAnsi="Times New Roman" w:cs="Times New Roman"/>
          <w:sz w:val="24"/>
          <w:szCs w:val="24"/>
          <w:lang w:val="es-ES"/>
        </w:rPr>
        <w:t>, debido a que es el coeficiente más alto en comparación con las demás variables</w:t>
      </w:r>
      <w:r w:rsidR="5CB6D553" w:rsidRPr="5E7C98DC">
        <w:rPr>
          <w:rFonts w:ascii="Times New Roman" w:hAnsi="Times New Roman" w:cs="Times New Roman"/>
          <w:sz w:val="24"/>
          <w:szCs w:val="24"/>
          <w:lang w:val="es-ES"/>
        </w:rPr>
        <w:t xml:space="preserve">, un incremento en la edad impacta directamente el valor del seguro, por ejemplo, una </w:t>
      </w:r>
      <w:r w:rsidR="597C6D94" w:rsidRPr="5E7C98DC">
        <w:rPr>
          <w:rFonts w:ascii="Times New Roman" w:hAnsi="Times New Roman" w:cs="Times New Roman"/>
          <w:sz w:val="24"/>
          <w:szCs w:val="24"/>
          <w:lang w:val="es-ES"/>
        </w:rPr>
        <w:t>persona con 50 años tendría un costo basado solo en la edad de 622.479,45.</w:t>
      </w:r>
    </w:p>
    <w:p w14:paraId="008C8174" w14:textId="0305F3B2" w:rsidR="0009388F" w:rsidRDefault="0009388F" w:rsidP="009324A4">
      <w:pPr>
        <w:pStyle w:val="Prrafodelista"/>
        <w:numPr>
          <w:ilvl w:val="1"/>
          <w:numId w:val="2"/>
        </w:numPr>
        <w:spacing w:line="276" w:lineRule="auto"/>
        <w:jc w:val="center"/>
        <w:rPr>
          <w:rFonts w:ascii="Times New Roman" w:hAnsi="Times New Roman" w:cs="Times New Roman"/>
          <w:b/>
          <w:bCs/>
          <w:sz w:val="24"/>
          <w:szCs w:val="24"/>
          <w:lang w:val="es-ES"/>
        </w:rPr>
      </w:pPr>
      <w:r w:rsidRPr="5E7C98DC">
        <w:rPr>
          <w:rFonts w:ascii="Times New Roman" w:hAnsi="Times New Roman" w:cs="Times New Roman"/>
          <w:b/>
          <w:bCs/>
          <w:sz w:val="24"/>
          <w:szCs w:val="24"/>
          <w:lang w:val="es-ES"/>
        </w:rPr>
        <w:t>DESPLIEGUE DEL MODELO</w:t>
      </w:r>
    </w:p>
    <w:p w14:paraId="43C6608E" w14:textId="2D60849D" w:rsidR="00227781" w:rsidRDefault="00227781" w:rsidP="007A149D">
      <w:pPr>
        <w:spacing w:line="276" w:lineRule="auto"/>
        <w:jc w:val="both"/>
        <w:rPr>
          <w:rFonts w:ascii="Times New Roman" w:hAnsi="Times New Roman" w:cs="Times New Roman"/>
          <w:sz w:val="24"/>
          <w:szCs w:val="24"/>
          <w:lang w:val="es-ES"/>
        </w:rPr>
      </w:pPr>
      <w:r w:rsidRPr="5E7C98DC">
        <w:rPr>
          <w:rFonts w:ascii="Times New Roman" w:hAnsi="Times New Roman" w:cs="Times New Roman"/>
          <w:sz w:val="24"/>
          <w:szCs w:val="24"/>
          <w:lang w:val="es-ES"/>
        </w:rPr>
        <w:t xml:space="preserve">Para la implementación del modelo construido para la </w:t>
      </w:r>
      <w:r w:rsidR="4CC6169B" w:rsidRPr="5E7C98DC">
        <w:rPr>
          <w:rFonts w:ascii="Times New Roman" w:hAnsi="Times New Roman" w:cs="Times New Roman"/>
          <w:sz w:val="24"/>
          <w:szCs w:val="24"/>
          <w:lang w:val="es-ES"/>
        </w:rPr>
        <w:t>tarifación</w:t>
      </w:r>
      <w:r w:rsidRPr="5E7C98DC">
        <w:rPr>
          <w:rFonts w:ascii="Times New Roman" w:hAnsi="Times New Roman" w:cs="Times New Roman"/>
          <w:sz w:val="24"/>
          <w:szCs w:val="24"/>
          <w:lang w:val="es-ES"/>
        </w:rPr>
        <w:t xml:space="preserve"> se tienen en cuenta los siguientes aspectos:</w:t>
      </w:r>
    </w:p>
    <w:p w14:paraId="36FFCFCC" w14:textId="478D343D" w:rsidR="00965B7F" w:rsidRDefault="00965B7F" w:rsidP="007A149D">
      <w:pPr>
        <w:pStyle w:val="Prrafodelista"/>
        <w:numPr>
          <w:ilvl w:val="0"/>
          <w:numId w:val="9"/>
        </w:numPr>
        <w:spacing w:line="276" w:lineRule="auto"/>
        <w:ind w:left="284" w:hanging="218"/>
        <w:jc w:val="both"/>
        <w:rPr>
          <w:rFonts w:ascii="Times New Roman" w:hAnsi="Times New Roman" w:cs="Times New Roman"/>
          <w:sz w:val="24"/>
          <w:szCs w:val="24"/>
          <w:lang w:val="es-ES"/>
        </w:rPr>
      </w:pPr>
      <w:r w:rsidRPr="5E7C98DC">
        <w:rPr>
          <w:rFonts w:ascii="Times New Roman" w:hAnsi="Times New Roman" w:cs="Times New Roman"/>
          <w:sz w:val="24"/>
          <w:szCs w:val="24"/>
          <w:lang w:val="es-ES"/>
        </w:rPr>
        <w:t>El modelo se entrenará</w:t>
      </w:r>
      <w:r w:rsidR="000375F6" w:rsidRPr="5E7C98DC">
        <w:rPr>
          <w:rFonts w:ascii="Times New Roman" w:hAnsi="Times New Roman" w:cs="Times New Roman"/>
          <w:sz w:val="24"/>
          <w:szCs w:val="24"/>
          <w:lang w:val="es-ES"/>
        </w:rPr>
        <w:t xml:space="preserve"> con los </w:t>
      </w:r>
      <w:r w:rsidR="664C3DC2" w:rsidRPr="5E7C98DC">
        <w:rPr>
          <w:rFonts w:ascii="Times New Roman" w:hAnsi="Times New Roman" w:cs="Times New Roman"/>
          <w:sz w:val="24"/>
          <w:szCs w:val="24"/>
          <w:lang w:val="es-ES"/>
        </w:rPr>
        <w:t>12</w:t>
      </w:r>
      <w:r w:rsidR="000375F6" w:rsidRPr="5E7C98DC">
        <w:rPr>
          <w:rFonts w:ascii="Times New Roman" w:hAnsi="Times New Roman" w:cs="Times New Roman"/>
          <w:sz w:val="24"/>
          <w:szCs w:val="24"/>
          <w:lang w:val="es-ES"/>
        </w:rPr>
        <w:t xml:space="preserve"> meses</w:t>
      </w:r>
      <w:r w:rsidR="0099368E" w:rsidRPr="5E7C98DC">
        <w:rPr>
          <w:rFonts w:ascii="Times New Roman" w:hAnsi="Times New Roman" w:cs="Times New Roman"/>
          <w:sz w:val="24"/>
          <w:szCs w:val="24"/>
          <w:lang w:val="es-ES"/>
        </w:rPr>
        <w:t xml:space="preserve"> anteriores</w:t>
      </w:r>
      <w:r w:rsidR="3FF2A12D" w:rsidRPr="5E7C98DC">
        <w:rPr>
          <w:rFonts w:ascii="Times New Roman" w:hAnsi="Times New Roman" w:cs="Times New Roman"/>
          <w:sz w:val="24"/>
          <w:szCs w:val="24"/>
          <w:lang w:val="es-ES"/>
        </w:rPr>
        <w:t xml:space="preserve">, para predecir la tarifa del año siguiente </w:t>
      </w:r>
      <w:r w:rsidR="000375F6" w:rsidRPr="5E7C98DC">
        <w:rPr>
          <w:rFonts w:ascii="Times New Roman" w:hAnsi="Times New Roman" w:cs="Times New Roman"/>
          <w:sz w:val="24"/>
          <w:szCs w:val="24"/>
          <w:lang w:val="es-ES"/>
        </w:rPr>
        <w:t xml:space="preserve">y </w:t>
      </w:r>
      <w:r w:rsidR="420ED2FE" w:rsidRPr="5E7C98DC">
        <w:rPr>
          <w:rFonts w:ascii="Times New Roman" w:hAnsi="Times New Roman" w:cs="Times New Roman"/>
          <w:sz w:val="24"/>
          <w:szCs w:val="24"/>
          <w:lang w:val="es-ES"/>
        </w:rPr>
        <w:t>así</w:t>
      </w:r>
      <w:r w:rsidR="1E8A8C90" w:rsidRPr="5E7C98DC">
        <w:rPr>
          <w:rFonts w:ascii="Times New Roman" w:hAnsi="Times New Roman" w:cs="Times New Roman"/>
          <w:sz w:val="24"/>
          <w:szCs w:val="24"/>
          <w:lang w:val="es-ES"/>
        </w:rPr>
        <w:t xml:space="preserve"> de forma consecutiva</w:t>
      </w:r>
      <w:r w:rsidR="0099368E" w:rsidRPr="5E7C98DC">
        <w:rPr>
          <w:rFonts w:ascii="Times New Roman" w:hAnsi="Times New Roman" w:cs="Times New Roman"/>
          <w:sz w:val="24"/>
          <w:szCs w:val="24"/>
          <w:lang w:val="es-ES"/>
        </w:rPr>
        <w:t>, la</w:t>
      </w:r>
      <w:r w:rsidR="000375F6" w:rsidRPr="5E7C98DC">
        <w:rPr>
          <w:rFonts w:ascii="Times New Roman" w:hAnsi="Times New Roman" w:cs="Times New Roman"/>
          <w:sz w:val="24"/>
          <w:szCs w:val="24"/>
          <w:lang w:val="es-ES"/>
        </w:rPr>
        <w:t xml:space="preserve"> actualización </w:t>
      </w:r>
      <w:r w:rsidR="0099368E" w:rsidRPr="5E7C98DC">
        <w:rPr>
          <w:rFonts w:ascii="Times New Roman" w:hAnsi="Times New Roman" w:cs="Times New Roman"/>
          <w:sz w:val="24"/>
          <w:szCs w:val="24"/>
          <w:lang w:val="es-ES"/>
        </w:rPr>
        <w:t xml:space="preserve">de los datos </w:t>
      </w:r>
      <w:r w:rsidR="000375F6" w:rsidRPr="5E7C98DC">
        <w:rPr>
          <w:rFonts w:ascii="Times New Roman" w:hAnsi="Times New Roman" w:cs="Times New Roman"/>
          <w:sz w:val="24"/>
          <w:szCs w:val="24"/>
          <w:lang w:val="es-ES"/>
        </w:rPr>
        <w:t>será de forma</w:t>
      </w:r>
      <w:r w:rsidRPr="5E7C98DC">
        <w:rPr>
          <w:rFonts w:ascii="Times New Roman" w:hAnsi="Times New Roman" w:cs="Times New Roman"/>
          <w:sz w:val="24"/>
          <w:szCs w:val="24"/>
          <w:lang w:val="es-ES"/>
        </w:rPr>
        <w:t xml:space="preserve"> </w:t>
      </w:r>
      <w:r w:rsidR="19FC8620" w:rsidRPr="5E7C98DC">
        <w:rPr>
          <w:rFonts w:ascii="Times New Roman" w:hAnsi="Times New Roman" w:cs="Times New Roman"/>
          <w:sz w:val="24"/>
          <w:szCs w:val="24"/>
          <w:lang w:val="es-ES"/>
        </w:rPr>
        <w:t>anual</w:t>
      </w:r>
      <w:r w:rsidR="4041BC89" w:rsidRPr="5E7C98DC">
        <w:rPr>
          <w:rFonts w:ascii="Times New Roman" w:hAnsi="Times New Roman" w:cs="Times New Roman"/>
          <w:sz w:val="24"/>
          <w:szCs w:val="24"/>
          <w:lang w:val="es-ES"/>
        </w:rPr>
        <w:t>.</w:t>
      </w:r>
      <w:r w:rsidR="19FC8620" w:rsidRPr="5E7C98DC">
        <w:rPr>
          <w:rFonts w:ascii="Times New Roman" w:hAnsi="Times New Roman" w:cs="Times New Roman"/>
          <w:sz w:val="24"/>
          <w:szCs w:val="24"/>
          <w:lang w:val="es-ES"/>
        </w:rPr>
        <w:t xml:space="preserve"> </w:t>
      </w:r>
      <w:r w:rsidR="7F03CC8C" w:rsidRPr="5E7C98DC">
        <w:rPr>
          <w:rFonts w:ascii="Times New Roman" w:hAnsi="Times New Roman" w:cs="Times New Roman"/>
          <w:sz w:val="24"/>
          <w:szCs w:val="24"/>
          <w:lang w:val="es-ES"/>
        </w:rPr>
        <w:t xml:space="preserve">Esta </w:t>
      </w:r>
      <w:r w:rsidR="18188CE8" w:rsidRPr="5E7C98DC">
        <w:rPr>
          <w:rFonts w:ascii="Times New Roman" w:hAnsi="Times New Roman" w:cs="Times New Roman"/>
          <w:sz w:val="24"/>
          <w:szCs w:val="24"/>
          <w:lang w:val="es-ES"/>
        </w:rPr>
        <w:t>contiene información</w:t>
      </w:r>
      <w:r w:rsidRPr="5E7C98DC">
        <w:rPr>
          <w:rFonts w:ascii="Times New Roman" w:hAnsi="Times New Roman" w:cs="Times New Roman"/>
          <w:sz w:val="24"/>
          <w:szCs w:val="24"/>
          <w:lang w:val="es-ES"/>
        </w:rPr>
        <w:t xml:space="preserve"> de los </w:t>
      </w:r>
      <w:r w:rsidR="0E5B3C92" w:rsidRPr="5E7C98DC">
        <w:rPr>
          <w:rFonts w:ascii="Times New Roman" w:hAnsi="Times New Roman" w:cs="Times New Roman"/>
          <w:sz w:val="24"/>
          <w:szCs w:val="24"/>
          <w:lang w:val="es-ES"/>
        </w:rPr>
        <w:t xml:space="preserve">usuarios </w:t>
      </w:r>
      <w:r w:rsidRPr="5E7C98DC">
        <w:rPr>
          <w:rFonts w:ascii="Times New Roman" w:hAnsi="Times New Roman" w:cs="Times New Roman"/>
          <w:sz w:val="24"/>
          <w:szCs w:val="24"/>
          <w:lang w:val="es-ES"/>
        </w:rPr>
        <w:t xml:space="preserve">del </w:t>
      </w:r>
      <w:r w:rsidR="037D8BBA" w:rsidRPr="5E7C98DC">
        <w:rPr>
          <w:rFonts w:ascii="Times New Roman" w:hAnsi="Times New Roman" w:cs="Times New Roman"/>
          <w:sz w:val="24"/>
          <w:szCs w:val="24"/>
          <w:lang w:val="es-ES"/>
        </w:rPr>
        <w:t>año</w:t>
      </w:r>
      <w:r w:rsidRPr="5E7C98DC">
        <w:rPr>
          <w:rFonts w:ascii="Times New Roman" w:hAnsi="Times New Roman" w:cs="Times New Roman"/>
          <w:sz w:val="24"/>
          <w:szCs w:val="24"/>
          <w:lang w:val="es-ES"/>
        </w:rPr>
        <w:t xml:space="preserve"> anterior y </w:t>
      </w:r>
      <w:r w:rsidR="04F3CB51" w:rsidRPr="5E7C98DC">
        <w:rPr>
          <w:rFonts w:ascii="Times New Roman" w:hAnsi="Times New Roman" w:cs="Times New Roman"/>
          <w:sz w:val="24"/>
          <w:szCs w:val="24"/>
          <w:lang w:val="es-ES"/>
        </w:rPr>
        <w:t>además</w:t>
      </w:r>
      <w:r w:rsidRPr="5E7C98DC">
        <w:rPr>
          <w:rFonts w:ascii="Times New Roman" w:hAnsi="Times New Roman" w:cs="Times New Roman"/>
          <w:sz w:val="24"/>
          <w:szCs w:val="24"/>
          <w:lang w:val="es-ES"/>
        </w:rPr>
        <w:t xml:space="preserve"> de</w:t>
      </w:r>
      <w:r w:rsidR="7A4D2510" w:rsidRPr="5E7C98DC">
        <w:rPr>
          <w:rFonts w:ascii="Times New Roman" w:hAnsi="Times New Roman" w:cs="Times New Roman"/>
          <w:sz w:val="24"/>
          <w:szCs w:val="24"/>
          <w:lang w:val="es-ES"/>
        </w:rPr>
        <w:t>l valor de utilización</w:t>
      </w:r>
      <w:r w:rsidRPr="5E7C98DC">
        <w:rPr>
          <w:rFonts w:ascii="Times New Roman" w:hAnsi="Times New Roman" w:cs="Times New Roman"/>
          <w:sz w:val="24"/>
          <w:szCs w:val="24"/>
          <w:lang w:val="es-ES"/>
        </w:rPr>
        <w:t xml:space="preserve">, con el fin de hacer predicciones para </w:t>
      </w:r>
      <w:r w:rsidR="0EECB145" w:rsidRPr="5E7C98DC">
        <w:rPr>
          <w:rFonts w:ascii="Times New Roman" w:hAnsi="Times New Roman" w:cs="Times New Roman"/>
          <w:sz w:val="24"/>
          <w:szCs w:val="24"/>
          <w:lang w:val="es-ES"/>
        </w:rPr>
        <w:t xml:space="preserve">los </w:t>
      </w:r>
      <w:r w:rsidR="790BA649" w:rsidRPr="5E7C98DC">
        <w:rPr>
          <w:rFonts w:ascii="Times New Roman" w:hAnsi="Times New Roman" w:cs="Times New Roman"/>
          <w:sz w:val="24"/>
          <w:szCs w:val="24"/>
          <w:lang w:val="es-ES"/>
        </w:rPr>
        <w:t>próximos</w:t>
      </w:r>
      <w:r w:rsidR="7C65F7C4" w:rsidRPr="5E7C98DC">
        <w:rPr>
          <w:rFonts w:ascii="Times New Roman" w:hAnsi="Times New Roman" w:cs="Times New Roman"/>
          <w:sz w:val="24"/>
          <w:szCs w:val="24"/>
          <w:lang w:val="es-ES"/>
        </w:rPr>
        <w:t xml:space="preserve"> años</w:t>
      </w:r>
      <w:r w:rsidRPr="5E7C98DC">
        <w:rPr>
          <w:rFonts w:ascii="Times New Roman" w:hAnsi="Times New Roman" w:cs="Times New Roman"/>
          <w:sz w:val="24"/>
          <w:szCs w:val="24"/>
          <w:lang w:val="es-ES"/>
        </w:rPr>
        <w:t xml:space="preserve"> </w:t>
      </w:r>
      <w:r w:rsidR="38D8B3F1" w:rsidRPr="5E7C98DC">
        <w:rPr>
          <w:rFonts w:ascii="Times New Roman" w:hAnsi="Times New Roman" w:cs="Times New Roman"/>
          <w:sz w:val="24"/>
          <w:szCs w:val="24"/>
          <w:lang w:val="es-ES"/>
        </w:rPr>
        <w:t>de</w:t>
      </w:r>
      <w:r w:rsidRPr="5E7C98DC">
        <w:rPr>
          <w:rFonts w:ascii="Times New Roman" w:hAnsi="Times New Roman" w:cs="Times New Roman"/>
          <w:sz w:val="24"/>
          <w:szCs w:val="24"/>
          <w:lang w:val="es-ES"/>
        </w:rPr>
        <w:t xml:space="preserve"> los futuros</w:t>
      </w:r>
      <w:r w:rsidR="791AFDF3" w:rsidRPr="5E7C98DC">
        <w:rPr>
          <w:rFonts w:ascii="Times New Roman" w:hAnsi="Times New Roman" w:cs="Times New Roman"/>
          <w:sz w:val="24"/>
          <w:szCs w:val="24"/>
          <w:lang w:val="es-ES"/>
        </w:rPr>
        <w:t xml:space="preserve"> usuarios</w:t>
      </w:r>
      <w:r w:rsidRPr="5E7C98DC">
        <w:rPr>
          <w:rFonts w:ascii="Times New Roman" w:hAnsi="Times New Roman" w:cs="Times New Roman"/>
          <w:sz w:val="24"/>
          <w:szCs w:val="24"/>
          <w:lang w:val="es-ES"/>
        </w:rPr>
        <w:t xml:space="preserve"> </w:t>
      </w:r>
      <w:r w:rsidR="006D5064" w:rsidRPr="5E7C98DC">
        <w:rPr>
          <w:rFonts w:ascii="Times New Roman" w:hAnsi="Times New Roman" w:cs="Times New Roman"/>
          <w:sz w:val="24"/>
          <w:szCs w:val="24"/>
        </w:rPr>
        <w:t>de</w:t>
      </w:r>
      <w:r w:rsidR="7F99099B" w:rsidRPr="5E7C98DC">
        <w:rPr>
          <w:rFonts w:ascii="Times New Roman" w:hAnsi="Times New Roman" w:cs="Times New Roman"/>
          <w:sz w:val="24"/>
          <w:szCs w:val="24"/>
        </w:rPr>
        <w:t>l seguro médico</w:t>
      </w:r>
      <w:r w:rsidRPr="5E7C98DC">
        <w:rPr>
          <w:rFonts w:ascii="Times New Roman" w:hAnsi="Times New Roman" w:cs="Times New Roman"/>
          <w:sz w:val="24"/>
          <w:szCs w:val="24"/>
          <w:lang w:val="es-ES"/>
        </w:rPr>
        <w:t>.</w:t>
      </w:r>
    </w:p>
    <w:p w14:paraId="2EBD5A5E" w14:textId="53FCE569" w:rsidR="00227781" w:rsidRDefault="00965B7F" w:rsidP="007A149D">
      <w:pPr>
        <w:pStyle w:val="Prrafodelista"/>
        <w:numPr>
          <w:ilvl w:val="0"/>
          <w:numId w:val="9"/>
        </w:numPr>
        <w:spacing w:line="276" w:lineRule="auto"/>
        <w:ind w:left="284" w:hanging="218"/>
        <w:jc w:val="both"/>
        <w:rPr>
          <w:rFonts w:ascii="Times New Roman" w:hAnsi="Times New Roman" w:cs="Times New Roman"/>
          <w:sz w:val="24"/>
          <w:szCs w:val="24"/>
          <w:lang w:val="es-ES"/>
        </w:rPr>
      </w:pPr>
      <w:r w:rsidRPr="5E7C98DC">
        <w:rPr>
          <w:rFonts w:ascii="Times New Roman" w:hAnsi="Times New Roman" w:cs="Times New Roman"/>
          <w:sz w:val="24"/>
          <w:szCs w:val="24"/>
          <w:lang w:val="es-ES"/>
        </w:rPr>
        <w:lastRenderedPageBreak/>
        <w:t xml:space="preserve">Se entregará un </w:t>
      </w:r>
      <w:r w:rsidR="362256B2" w:rsidRPr="5E7C98DC">
        <w:rPr>
          <w:rFonts w:ascii="Times New Roman" w:hAnsi="Times New Roman" w:cs="Times New Roman"/>
          <w:sz w:val="24"/>
          <w:szCs w:val="24"/>
          <w:lang w:val="es-ES"/>
        </w:rPr>
        <w:t xml:space="preserve">tarifario anual donde se va a predecir el valor del costo </w:t>
      </w:r>
      <w:r w:rsidR="123A618C" w:rsidRPr="5E7C98DC">
        <w:rPr>
          <w:rFonts w:ascii="Times New Roman" w:hAnsi="Times New Roman" w:cs="Times New Roman"/>
          <w:sz w:val="24"/>
          <w:szCs w:val="24"/>
          <w:lang w:val="es-ES"/>
        </w:rPr>
        <w:t>médico, donde se tendrá en cuenta la cantidad de usuarios expuesto a las condiciones determinadas por las variables seleccionadas en el año anterior.</w:t>
      </w:r>
    </w:p>
    <w:p w14:paraId="50D682B9" w14:textId="7F4D6903" w:rsidR="30B34812" w:rsidRDefault="30B34812" w:rsidP="007A149D">
      <w:pPr>
        <w:pStyle w:val="Prrafodelista"/>
        <w:numPr>
          <w:ilvl w:val="0"/>
          <w:numId w:val="9"/>
        </w:numPr>
        <w:spacing w:line="276" w:lineRule="auto"/>
        <w:ind w:left="284" w:hanging="218"/>
        <w:jc w:val="both"/>
        <w:rPr>
          <w:rFonts w:ascii="Times New Roman" w:hAnsi="Times New Roman" w:cs="Times New Roman"/>
          <w:sz w:val="24"/>
          <w:szCs w:val="24"/>
          <w:lang w:val="es-ES"/>
        </w:rPr>
      </w:pPr>
      <w:r w:rsidRPr="5E7C98DC">
        <w:rPr>
          <w:rFonts w:ascii="Times New Roman" w:hAnsi="Times New Roman" w:cs="Times New Roman"/>
          <w:sz w:val="24"/>
          <w:szCs w:val="24"/>
          <w:lang w:val="es-ES"/>
        </w:rPr>
        <w:t>De manera adicional, el tarifario determina la prima pura teniendo en cuenta la cantidad de per</w:t>
      </w:r>
      <w:r w:rsidR="24EE7F8E" w:rsidRPr="5E7C98DC">
        <w:rPr>
          <w:rFonts w:ascii="Times New Roman" w:hAnsi="Times New Roman" w:cs="Times New Roman"/>
          <w:sz w:val="24"/>
          <w:szCs w:val="24"/>
          <w:lang w:val="es-ES"/>
        </w:rPr>
        <w:t>sonas que están expuestas a las mismas condiciones dentro de un rango de edad que se establece de cada 5 años</w:t>
      </w:r>
      <w:r w:rsidR="629230D9" w:rsidRPr="5E7C98DC">
        <w:rPr>
          <w:rFonts w:ascii="Times New Roman" w:hAnsi="Times New Roman" w:cs="Times New Roman"/>
          <w:sz w:val="24"/>
          <w:szCs w:val="24"/>
          <w:lang w:val="es-ES"/>
        </w:rPr>
        <w:t xml:space="preserve"> (prima pura = costo médico / expuestos)</w:t>
      </w:r>
      <w:r w:rsidR="24EE7F8E" w:rsidRPr="5E7C98DC">
        <w:rPr>
          <w:rFonts w:ascii="Times New Roman" w:hAnsi="Times New Roman" w:cs="Times New Roman"/>
          <w:sz w:val="24"/>
          <w:szCs w:val="24"/>
          <w:lang w:val="es-ES"/>
        </w:rPr>
        <w:t>.</w:t>
      </w:r>
    </w:p>
    <w:p w14:paraId="392360DB" w14:textId="389F54A3" w:rsidR="24EE7F8E" w:rsidRDefault="24EE7F8E" w:rsidP="007A149D">
      <w:pPr>
        <w:pStyle w:val="Prrafodelista"/>
        <w:numPr>
          <w:ilvl w:val="0"/>
          <w:numId w:val="9"/>
        </w:numPr>
        <w:spacing w:line="276" w:lineRule="auto"/>
        <w:ind w:left="284" w:hanging="218"/>
        <w:jc w:val="both"/>
        <w:rPr>
          <w:rFonts w:ascii="Times New Roman" w:hAnsi="Times New Roman" w:cs="Times New Roman"/>
          <w:sz w:val="24"/>
          <w:szCs w:val="24"/>
          <w:lang w:val="es-ES"/>
        </w:rPr>
      </w:pPr>
      <w:r w:rsidRPr="5E7C98DC">
        <w:rPr>
          <w:rFonts w:ascii="Times New Roman" w:hAnsi="Times New Roman" w:cs="Times New Roman"/>
          <w:sz w:val="24"/>
          <w:szCs w:val="24"/>
          <w:lang w:val="es-ES"/>
        </w:rPr>
        <w:t>Posteriormente, teniendo en cuenta el porcentaje que representa la prima pura y los otros gastos, se determina la prima comercial para el usuario que desea acceder a los seguros de salud</w:t>
      </w:r>
      <w:r w:rsidR="2BAFCC13" w:rsidRPr="5E7C98DC">
        <w:rPr>
          <w:rFonts w:ascii="Times New Roman" w:hAnsi="Times New Roman" w:cs="Times New Roman"/>
          <w:sz w:val="24"/>
          <w:szCs w:val="24"/>
          <w:lang w:val="es-ES"/>
        </w:rPr>
        <w:t xml:space="preserve"> (prima comercial = prima pura / (1- porcentaje otros gastos)</w:t>
      </w:r>
      <w:r w:rsidRPr="5E7C98DC">
        <w:rPr>
          <w:rFonts w:ascii="Times New Roman" w:hAnsi="Times New Roman" w:cs="Times New Roman"/>
          <w:sz w:val="24"/>
          <w:szCs w:val="24"/>
          <w:lang w:val="es-ES"/>
        </w:rPr>
        <w:t>.</w:t>
      </w:r>
    </w:p>
    <w:p w14:paraId="2203D641" w14:textId="77777777" w:rsidR="00417BDE" w:rsidRPr="006D5064" w:rsidRDefault="00417BDE" w:rsidP="007A149D">
      <w:pPr>
        <w:pStyle w:val="Prrafodelista"/>
        <w:spacing w:line="276" w:lineRule="auto"/>
        <w:ind w:left="284"/>
        <w:jc w:val="both"/>
        <w:rPr>
          <w:rFonts w:ascii="Times New Roman" w:hAnsi="Times New Roman" w:cs="Times New Roman"/>
          <w:sz w:val="24"/>
          <w:szCs w:val="24"/>
          <w:lang w:val="es-ES"/>
        </w:rPr>
      </w:pPr>
    </w:p>
    <w:p w14:paraId="564D233C" w14:textId="197D9A6C" w:rsidR="00644525" w:rsidRDefault="00515758" w:rsidP="009324A4">
      <w:pPr>
        <w:pStyle w:val="Prrafodelista"/>
        <w:numPr>
          <w:ilvl w:val="0"/>
          <w:numId w:val="2"/>
        </w:numPr>
        <w:spacing w:line="276" w:lineRule="auto"/>
        <w:ind w:left="709"/>
        <w:jc w:val="center"/>
        <w:rPr>
          <w:rFonts w:ascii="Times New Roman" w:hAnsi="Times New Roman" w:cs="Times New Roman"/>
          <w:b/>
          <w:bCs/>
          <w:sz w:val="24"/>
          <w:szCs w:val="24"/>
          <w:lang w:val="es-ES"/>
        </w:rPr>
      </w:pPr>
      <w:r w:rsidRPr="008032EA">
        <w:rPr>
          <w:rFonts w:ascii="Times New Roman" w:hAnsi="Times New Roman" w:cs="Times New Roman"/>
          <w:b/>
          <w:bCs/>
          <w:sz w:val="24"/>
          <w:szCs w:val="24"/>
          <w:lang w:val="es-ES"/>
        </w:rPr>
        <w:t>RESULTADOS</w:t>
      </w:r>
    </w:p>
    <w:p w14:paraId="4F7BD7C1" w14:textId="0D5083EA" w:rsidR="003C3EEA" w:rsidRDefault="17F334CE" w:rsidP="007A149D">
      <w:pPr>
        <w:spacing w:line="276" w:lineRule="auto"/>
        <w:ind w:left="-11"/>
        <w:jc w:val="both"/>
        <w:rPr>
          <w:rFonts w:ascii="Times New Roman" w:hAnsi="Times New Roman" w:cs="Times New Roman"/>
          <w:sz w:val="24"/>
          <w:szCs w:val="24"/>
          <w:lang w:val="es-ES"/>
        </w:rPr>
      </w:pPr>
      <w:r w:rsidRPr="5E7C98DC">
        <w:rPr>
          <w:rFonts w:ascii="Times New Roman" w:hAnsi="Times New Roman" w:cs="Times New Roman"/>
          <w:sz w:val="24"/>
          <w:szCs w:val="24"/>
          <w:lang w:val="es-ES"/>
        </w:rPr>
        <w:t xml:space="preserve">Se presenta varios escenarios para predecir el valor de la prima comercial en el </w:t>
      </w:r>
      <w:r w:rsidR="50A19623" w:rsidRPr="5E7C98DC">
        <w:rPr>
          <w:rFonts w:ascii="Times New Roman" w:hAnsi="Times New Roman" w:cs="Times New Roman"/>
          <w:sz w:val="24"/>
          <w:szCs w:val="24"/>
          <w:lang w:val="es-ES"/>
        </w:rPr>
        <w:t>tarifario:</w:t>
      </w:r>
    </w:p>
    <w:p w14:paraId="56928251" w14:textId="23A2B181" w:rsidR="32A4CB79" w:rsidRDefault="32A4CB79" w:rsidP="009324A4">
      <w:pPr>
        <w:spacing w:line="276" w:lineRule="auto"/>
        <w:ind w:left="-11"/>
        <w:jc w:val="center"/>
      </w:pPr>
      <w:r>
        <w:rPr>
          <w:noProof/>
        </w:rPr>
        <w:drawing>
          <wp:inline distT="0" distB="0" distL="0" distR="0" wp14:anchorId="41BD90B6" wp14:editId="7B75461C">
            <wp:extent cx="3356043" cy="1651981"/>
            <wp:effectExtent l="0" t="0" r="0" b="5715"/>
            <wp:docPr id="767895756" name="Imagen 7678957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rcRect b="5932"/>
                    <a:stretch>
                      <a:fillRect/>
                    </a:stretch>
                  </pic:blipFill>
                  <pic:spPr>
                    <a:xfrm>
                      <a:off x="0" y="0"/>
                      <a:ext cx="3365772" cy="1656770"/>
                    </a:xfrm>
                    <a:prstGeom prst="rect">
                      <a:avLst/>
                    </a:prstGeom>
                  </pic:spPr>
                </pic:pic>
              </a:graphicData>
            </a:graphic>
          </wp:inline>
        </w:drawing>
      </w:r>
    </w:p>
    <w:p w14:paraId="5C368132" w14:textId="19628EC7" w:rsidR="74C4E711" w:rsidRDefault="74C4E711" w:rsidP="009324A4">
      <w:pPr>
        <w:spacing w:line="276" w:lineRule="auto"/>
        <w:ind w:left="-11"/>
        <w:jc w:val="center"/>
        <w:rPr>
          <w:rFonts w:ascii="Times New Roman" w:hAnsi="Times New Roman" w:cs="Times New Roman"/>
          <w:i/>
          <w:iCs/>
          <w:sz w:val="20"/>
          <w:szCs w:val="20"/>
          <w:lang w:val="es-ES"/>
        </w:rPr>
      </w:pPr>
      <w:r w:rsidRPr="5E7C98DC">
        <w:rPr>
          <w:rFonts w:ascii="Times New Roman" w:hAnsi="Times New Roman" w:cs="Times New Roman"/>
          <w:b/>
          <w:bCs/>
          <w:i/>
          <w:iCs/>
          <w:sz w:val="20"/>
          <w:szCs w:val="20"/>
          <w:lang w:val="es-ES"/>
        </w:rPr>
        <w:t>Figura 3.</w:t>
      </w:r>
      <w:r w:rsidRPr="5E7C98DC">
        <w:rPr>
          <w:rFonts w:ascii="Times New Roman" w:hAnsi="Times New Roman" w:cs="Times New Roman"/>
          <w:i/>
          <w:iCs/>
          <w:sz w:val="20"/>
          <w:szCs w:val="20"/>
          <w:lang w:val="es-ES"/>
        </w:rPr>
        <w:t xml:space="preserve"> Escenario 1 en el tarifario</w:t>
      </w:r>
    </w:p>
    <w:p w14:paraId="36C185B6" w14:textId="3AB0703E" w:rsidR="2041525C" w:rsidRDefault="2041525C" w:rsidP="007A149D">
      <w:pPr>
        <w:spacing w:line="276" w:lineRule="auto"/>
        <w:ind w:left="-11"/>
        <w:jc w:val="both"/>
      </w:pPr>
      <w:r>
        <w:rPr>
          <w:noProof/>
        </w:rPr>
        <w:drawing>
          <wp:inline distT="0" distB="0" distL="0" distR="0" wp14:anchorId="7DF2637F" wp14:editId="4FD3911E">
            <wp:extent cx="3229583" cy="1603970"/>
            <wp:effectExtent l="0" t="0" r="0" b="0"/>
            <wp:docPr id="584914616" name="Imagen 5849146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rcRect b="10483"/>
                    <a:stretch>
                      <a:fillRect/>
                    </a:stretch>
                  </pic:blipFill>
                  <pic:spPr>
                    <a:xfrm>
                      <a:off x="0" y="0"/>
                      <a:ext cx="3238889" cy="1608592"/>
                    </a:xfrm>
                    <a:prstGeom prst="rect">
                      <a:avLst/>
                    </a:prstGeom>
                  </pic:spPr>
                </pic:pic>
              </a:graphicData>
            </a:graphic>
          </wp:inline>
        </w:drawing>
      </w:r>
    </w:p>
    <w:p w14:paraId="2A2EDA5A" w14:textId="16547953" w:rsidR="0672F5A2" w:rsidRDefault="0672F5A2" w:rsidP="009324A4">
      <w:pPr>
        <w:spacing w:line="276" w:lineRule="auto"/>
        <w:ind w:left="-11"/>
        <w:jc w:val="center"/>
        <w:rPr>
          <w:rFonts w:ascii="Times New Roman" w:hAnsi="Times New Roman" w:cs="Times New Roman"/>
          <w:i/>
          <w:iCs/>
          <w:sz w:val="20"/>
          <w:szCs w:val="20"/>
          <w:lang w:val="es-ES"/>
        </w:rPr>
      </w:pPr>
      <w:r w:rsidRPr="5E7C98DC">
        <w:rPr>
          <w:rFonts w:ascii="Times New Roman" w:hAnsi="Times New Roman" w:cs="Times New Roman"/>
          <w:b/>
          <w:bCs/>
          <w:i/>
          <w:iCs/>
          <w:sz w:val="20"/>
          <w:szCs w:val="20"/>
          <w:lang w:val="es-ES"/>
        </w:rPr>
        <w:t>Figura 4.</w:t>
      </w:r>
      <w:r w:rsidRPr="5E7C98DC">
        <w:rPr>
          <w:rFonts w:ascii="Times New Roman" w:hAnsi="Times New Roman" w:cs="Times New Roman"/>
          <w:i/>
          <w:iCs/>
          <w:sz w:val="20"/>
          <w:szCs w:val="20"/>
          <w:lang w:val="es-ES"/>
        </w:rPr>
        <w:t xml:space="preserve"> Escenario 2 en el tarifario</w:t>
      </w:r>
    </w:p>
    <w:p w14:paraId="67396A7A" w14:textId="2A72CADD" w:rsidR="5E7C98DC" w:rsidRDefault="5E7C98DC" w:rsidP="007A149D">
      <w:pPr>
        <w:spacing w:line="276" w:lineRule="auto"/>
        <w:ind w:left="-11"/>
        <w:jc w:val="both"/>
      </w:pPr>
    </w:p>
    <w:p w14:paraId="74949882" w14:textId="508DAEE2" w:rsidR="0096556B" w:rsidRDefault="00644525" w:rsidP="009324A4">
      <w:pPr>
        <w:pStyle w:val="Prrafodelista"/>
        <w:numPr>
          <w:ilvl w:val="0"/>
          <w:numId w:val="2"/>
        </w:numPr>
        <w:spacing w:line="276" w:lineRule="auto"/>
        <w:ind w:left="709"/>
        <w:jc w:val="center"/>
        <w:rPr>
          <w:rFonts w:ascii="Times New Roman" w:hAnsi="Times New Roman" w:cs="Times New Roman"/>
          <w:b/>
          <w:bCs/>
          <w:sz w:val="24"/>
          <w:szCs w:val="24"/>
          <w:lang w:val="es-ES"/>
        </w:rPr>
      </w:pPr>
      <w:r w:rsidRPr="008032EA">
        <w:rPr>
          <w:rFonts w:ascii="Times New Roman" w:hAnsi="Times New Roman" w:cs="Times New Roman"/>
          <w:b/>
          <w:bCs/>
          <w:sz w:val="24"/>
          <w:szCs w:val="24"/>
          <w:lang w:val="es-ES"/>
        </w:rPr>
        <w:t>CONCLUSIONES</w:t>
      </w:r>
    </w:p>
    <w:p w14:paraId="2DA9EA4E" w14:textId="116928D3" w:rsidR="00797908" w:rsidRDefault="00797908" w:rsidP="007A149D">
      <w:pPr>
        <w:spacing w:line="276" w:lineRule="auto"/>
        <w:ind w:left="-11"/>
        <w:jc w:val="both"/>
        <w:rPr>
          <w:rFonts w:ascii="Times New Roman" w:hAnsi="Times New Roman" w:cs="Times New Roman"/>
          <w:sz w:val="24"/>
          <w:szCs w:val="24"/>
          <w:lang w:val="es-ES"/>
        </w:rPr>
      </w:pPr>
      <w:r>
        <w:rPr>
          <w:rFonts w:ascii="Times New Roman" w:hAnsi="Times New Roman" w:cs="Times New Roman"/>
          <w:sz w:val="24"/>
          <w:szCs w:val="24"/>
          <w:lang w:val="es-ES"/>
        </w:rPr>
        <w:t>De los resultados obtenido, se evidencia que:</w:t>
      </w:r>
    </w:p>
    <w:p w14:paraId="7C121A60" w14:textId="77777777" w:rsidR="009324A4" w:rsidRPr="009324A4" w:rsidRDefault="009324A4" w:rsidP="009324A4">
      <w:pPr>
        <w:pStyle w:val="Prrafodelista"/>
        <w:numPr>
          <w:ilvl w:val="0"/>
          <w:numId w:val="9"/>
        </w:numPr>
        <w:spacing w:line="276" w:lineRule="auto"/>
        <w:ind w:left="284" w:hanging="218"/>
        <w:jc w:val="both"/>
        <w:rPr>
          <w:rFonts w:ascii="Times New Roman" w:hAnsi="Times New Roman" w:cs="Times New Roman"/>
          <w:sz w:val="24"/>
          <w:szCs w:val="24"/>
          <w:lang w:val="es-ES"/>
        </w:rPr>
      </w:pPr>
      <w:r w:rsidRPr="009324A4">
        <w:rPr>
          <w:rFonts w:ascii="Times New Roman" w:hAnsi="Times New Roman" w:cs="Times New Roman"/>
          <w:sz w:val="24"/>
          <w:szCs w:val="24"/>
        </w:rPr>
        <w:t>La edad es un factor de vital importancia vemos que a mayores rangos de edad el costo medico aumenta de forma considerable</w:t>
      </w:r>
      <w:r w:rsidRPr="009324A4">
        <w:rPr>
          <w:rFonts w:ascii="Times New Roman" w:hAnsi="Times New Roman" w:cs="Times New Roman"/>
          <w:sz w:val="24"/>
          <w:szCs w:val="24"/>
          <w:lang w:val="es-ES"/>
        </w:rPr>
        <w:t> </w:t>
      </w:r>
    </w:p>
    <w:p w14:paraId="5D8AC09F" w14:textId="77777777" w:rsidR="009324A4" w:rsidRPr="009324A4" w:rsidRDefault="009324A4" w:rsidP="009324A4">
      <w:pPr>
        <w:pStyle w:val="Prrafodelista"/>
        <w:numPr>
          <w:ilvl w:val="0"/>
          <w:numId w:val="9"/>
        </w:numPr>
        <w:spacing w:line="276" w:lineRule="auto"/>
        <w:ind w:left="284" w:hanging="218"/>
        <w:jc w:val="both"/>
        <w:rPr>
          <w:rFonts w:ascii="Times New Roman" w:hAnsi="Times New Roman" w:cs="Times New Roman"/>
          <w:sz w:val="24"/>
          <w:szCs w:val="24"/>
          <w:lang w:val="es-ES"/>
        </w:rPr>
      </w:pPr>
      <w:r w:rsidRPr="009324A4">
        <w:rPr>
          <w:rFonts w:ascii="Times New Roman" w:hAnsi="Times New Roman" w:cs="Times New Roman"/>
          <w:sz w:val="24"/>
          <w:szCs w:val="24"/>
        </w:rPr>
        <w:t xml:space="preserve">Es importante tener en cuenta que la cantidad de expuesto, debido a que si hay pocos expuestos la </w:t>
      </w:r>
      <w:proofErr w:type="spellStart"/>
      <w:r w:rsidRPr="009324A4">
        <w:rPr>
          <w:rFonts w:ascii="Times New Roman" w:hAnsi="Times New Roman" w:cs="Times New Roman"/>
          <w:sz w:val="24"/>
          <w:szCs w:val="24"/>
        </w:rPr>
        <w:t>mutualización</w:t>
      </w:r>
      <w:proofErr w:type="spellEnd"/>
      <w:r w:rsidRPr="009324A4">
        <w:rPr>
          <w:rFonts w:ascii="Times New Roman" w:hAnsi="Times New Roman" w:cs="Times New Roman"/>
          <w:sz w:val="24"/>
          <w:szCs w:val="24"/>
        </w:rPr>
        <w:t xml:space="preserve"> de costo es baja </w:t>
      </w:r>
    </w:p>
    <w:p w14:paraId="2F0C7565" w14:textId="77777777" w:rsidR="009324A4" w:rsidRPr="009324A4" w:rsidRDefault="009324A4" w:rsidP="009324A4">
      <w:pPr>
        <w:pStyle w:val="Prrafodelista"/>
        <w:numPr>
          <w:ilvl w:val="0"/>
          <w:numId w:val="9"/>
        </w:numPr>
        <w:spacing w:line="276" w:lineRule="auto"/>
        <w:ind w:left="284" w:hanging="218"/>
        <w:jc w:val="both"/>
        <w:rPr>
          <w:rFonts w:ascii="Times New Roman" w:hAnsi="Times New Roman" w:cs="Times New Roman"/>
          <w:sz w:val="24"/>
          <w:szCs w:val="24"/>
          <w:lang w:val="es-ES"/>
        </w:rPr>
      </w:pPr>
      <w:r w:rsidRPr="009324A4">
        <w:rPr>
          <w:rFonts w:ascii="Times New Roman" w:hAnsi="Times New Roman" w:cs="Times New Roman"/>
          <w:sz w:val="24"/>
          <w:szCs w:val="24"/>
        </w:rPr>
        <w:t>Tener en cuenta información que se le pueda preguntar al usuario a la hora de fijar un valor de tarifación debe ser determinante, puesto que, a partir de preguntas simples como condiciones de salud, pueden dar diferencias significativas en el costo médico. </w:t>
      </w:r>
    </w:p>
    <w:p w14:paraId="0C00712C" w14:textId="77777777" w:rsidR="009324A4" w:rsidRPr="009324A4" w:rsidRDefault="009324A4" w:rsidP="009324A4">
      <w:pPr>
        <w:pStyle w:val="Prrafodelista"/>
        <w:numPr>
          <w:ilvl w:val="0"/>
          <w:numId w:val="9"/>
        </w:numPr>
        <w:spacing w:line="276" w:lineRule="auto"/>
        <w:ind w:left="284" w:hanging="218"/>
        <w:jc w:val="both"/>
        <w:rPr>
          <w:rFonts w:ascii="Times New Roman" w:hAnsi="Times New Roman" w:cs="Times New Roman"/>
          <w:sz w:val="24"/>
          <w:szCs w:val="24"/>
          <w:lang w:val="es-ES"/>
        </w:rPr>
      </w:pPr>
      <w:r w:rsidRPr="009324A4">
        <w:rPr>
          <w:rFonts w:ascii="Times New Roman" w:hAnsi="Times New Roman" w:cs="Times New Roman"/>
          <w:sz w:val="24"/>
          <w:szCs w:val="24"/>
        </w:rPr>
        <w:t>Es importante resaltar que, aunque las métricas de los modelos no son las mejores del tarifario se pueden obtener valores coherentes a la hora de fijar un valor para el seguro. </w:t>
      </w:r>
    </w:p>
    <w:p w14:paraId="0802516C" w14:textId="77777777" w:rsidR="009324A4" w:rsidRPr="009324A4" w:rsidRDefault="009324A4" w:rsidP="009324A4">
      <w:pPr>
        <w:pStyle w:val="Prrafodelista"/>
        <w:numPr>
          <w:ilvl w:val="0"/>
          <w:numId w:val="9"/>
        </w:numPr>
        <w:spacing w:line="276" w:lineRule="auto"/>
        <w:ind w:left="284" w:hanging="218"/>
        <w:jc w:val="both"/>
        <w:rPr>
          <w:rFonts w:ascii="Times New Roman" w:hAnsi="Times New Roman" w:cs="Times New Roman"/>
          <w:sz w:val="24"/>
          <w:szCs w:val="24"/>
          <w:lang w:val="es-ES"/>
        </w:rPr>
      </w:pPr>
      <w:r w:rsidRPr="009324A4">
        <w:rPr>
          <w:rFonts w:ascii="Times New Roman" w:hAnsi="Times New Roman" w:cs="Times New Roman"/>
          <w:sz w:val="24"/>
          <w:szCs w:val="24"/>
        </w:rPr>
        <w:t>La regresión lineal es un modelo sencillo, sin embargo, muy poderoso porque en estos casos donde la cantidad de información es alta su procesamiento es rápido. </w:t>
      </w:r>
    </w:p>
    <w:p w14:paraId="1CC42700" w14:textId="77777777" w:rsidR="0099368E" w:rsidRPr="0099368E" w:rsidRDefault="0099368E" w:rsidP="007A149D">
      <w:pPr>
        <w:pStyle w:val="Prrafodelista"/>
        <w:spacing w:line="276" w:lineRule="auto"/>
        <w:ind w:left="284"/>
        <w:jc w:val="both"/>
        <w:rPr>
          <w:rFonts w:ascii="Times New Roman" w:hAnsi="Times New Roman" w:cs="Times New Roman"/>
          <w:sz w:val="24"/>
          <w:szCs w:val="24"/>
          <w:lang w:val="es-ES"/>
        </w:rPr>
      </w:pPr>
    </w:p>
    <w:p w14:paraId="19E89880" w14:textId="5860918B" w:rsidR="00644525" w:rsidRDefault="0096556B" w:rsidP="009324A4">
      <w:pPr>
        <w:pStyle w:val="Prrafodelista"/>
        <w:numPr>
          <w:ilvl w:val="0"/>
          <w:numId w:val="2"/>
        </w:numPr>
        <w:spacing w:line="276" w:lineRule="auto"/>
        <w:ind w:left="709"/>
        <w:jc w:val="center"/>
        <w:rPr>
          <w:rFonts w:ascii="Times New Roman" w:hAnsi="Times New Roman" w:cs="Times New Roman"/>
          <w:b/>
          <w:bCs/>
          <w:sz w:val="24"/>
          <w:szCs w:val="24"/>
          <w:lang w:val="es-ES"/>
        </w:rPr>
      </w:pPr>
      <w:r w:rsidRPr="008032EA">
        <w:rPr>
          <w:rFonts w:ascii="Times New Roman" w:hAnsi="Times New Roman" w:cs="Times New Roman"/>
          <w:b/>
          <w:bCs/>
          <w:sz w:val="24"/>
          <w:szCs w:val="24"/>
          <w:lang w:val="es-ES"/>
        </w:rPr>
        <w:t>REFERENCIAS</w:t>
      </w:r>
    </w:p>
    <w:p w14:paraId="2B7E078D" w14:textId="0E99F32E" w:rsidR="003C3EEA" w:rsidRPr="003C3EEA" w:rsidRDefault="00831C14" w:rsidP="007A149D">
      <w:pPr>
        <w:spacing w:line="276" w:lineRule="auto"/>
        <w:jc w:val="both"/>
        <w:rPr>
          <w:rFonts w:ascii="Times New Roman" w:hAnsi="Times New Roman" w:cs="Times New Roman"/>
          <w:i/>
          <w:iCs/>
          <w:sz w:val="20"/>
          <w:szCs w:val="20"/>
        </w:rPr>
      </w:pPr>
      <w:r w:rsidRPr="5E7C98DC">
        <w:rPr>
          <w:rFonts w:ascii="Times New Roman" w:hAnsi="Times New Roman" w:cs="Times New Roman"/>
          <w:b/>
          <w:bCs/>
          <w:i/>
          <w:iCs/>
          <w:sz w:val="20"/>
          <w:szCs w:val="20"/>
        </w:rPr>
        <w:t>[1].</w:t>
      </w:r>
      <w:r w:rsidRPr="5E7C98DC">
        <w:rPr>
          <w:rFonts w:ascii="Times New Roman" w:hAnsi="Times New Roman" w:cs="Times New Roman"/>
          <w:i/>
          <w:iCs/>
          <w:sz w:val="20"/>
          <w:szCs w:val="20"/>
        </w:rPr>
        <w:t xml:space="preserve"> </w:t>
      </w:r>
      <w:r w:rsidR="1B4D816B" w:rsidRPr="5E7C98DC">
        <w:rPr>
          <w:rFonts w:ascii="Times New Roman" w:hAnsi="Times New Roman" w:cs="Times New Roman"/>
          <w:i/>
          <w:iCs/>
          <w:sz w:val="20"/>
          <w:szCs w:val="20"/>
        </w:rPr>
        <w:t xml:space="preserve">Fundación </w:t>
      </w:r>
      <w:proofErr w:type="spellStart"/>
      <w:r w:rsidR="1B4D816B" w:rsidRPr="5E7C98DC">
        <w:rPr>
          <w:rFonts w:ascii="Times New Roman" w:hAnsi="Times New Roman" w:cs="Times New Roman"/>
          <w:i/>
          <w:iCs/>
          <w:sz w:val="20"/>
          <w:szCs w:val="20"/>
        </w:rPr>
        <w:t>mapfre</w:t>
      </w:r>
      <w:proofErr w:type="spellEnd"/>
      <w:r w:rsidR="1B4D816B" w:rsidRPr="5E7C98DC">
        <w:rPr>
          <w:rFonts w:ascii="Times New Roman" w:hAnsi="Times New Roman" w:cs="Times New Roman"/>
          <w:i/>
          <w:iCs/>
          <w:sz w:val="20"/>
          <w:szCs w:val="20"/>
        </w:rPr>
        <w:t>. (</w:t>
      </w:r>
      <w:proofErr w:type="spellStart"/>
      <w:r w:rsidR="1B4D816B" w:rsidRPr="5E7C98DC">
        <w:rPr>
          <w:rFonts w:ascii="Times New Roman" w:hAnsi="Times New Roman" w:cs="Times New Roman"/>
          <w:i/>
          <w:iCs/>
          <w:sz w:val="20"/>
          <w:szCs w:val="20"/>
        </w:rPr>
        <w:t>s.f</w:t>
      </w:r>
      <w:proofErr w:type="spellEnd"/>
      <w:r w:rsidR="1B4D816B" w:rsidRPr="5E7C98DC">
        <w:rPr>
          <w:rFonts w:ascii="Times New Roman" w:hAnsi="Times New Roman" w:cs="Times New Roman"/>
          <w:i/>
          <w:iCs/>
          <w:sz w:val="20"/>
          <w:szCs w:val="20"/>
        </w:rPr>
        <w:t xml:space="preserve">). Diccionario de Seguros. </w:t>
      </w:r>
      <w:hyperlink r:id="rId12">
        <w:r w:rsidR="48C83B9A" w:rsidRPr="5E7C98DC">
          <w:rPr>
            <w:rStyle w:val="Hipervnculo"/>
            <w:rFonts w:ascii="Times New Roman" w:hAnsi="Times New Roman" w:cs="Times New Roman"/>
            <w:i/>
            <w:iCs/>
            <w:sz w:val="20"/>
            <w:szCs w:val="20"/>
          </w:rPr>
          <w:t>https://www.fundacionmapfre.org/publicaciones/diccionario-mapfre-seguros/</w:t>
        </w:r>
      </w:hyperlink>
    </w:p>
    <w:p w14:paraId="1A331A43" w14:textId="2D02E737" w:rsidR="003C3EEA" w:rsidRPr="003C3EEA" w:rsidRDefault="48C83B9A" w:rsidP="007A149D">
      <w:pPr>
        <w:spacing w:line="276" w:lineRule="auto"/>
        <w:jc w:val="both"/>
        <w:rPr>
          <w:rFonts w:ascii="Times New Roman" w:hAnsi="Times New Roman" w:cs="Times New Roman"/>
          <w:i/>
          <w:iCs/>
          <w:sz w:val="20"/>
          <w:szCs w:val="20"/>
        </w:rPr>
      </w:pPr>
      <w:r w:rsidRPr="5E7C98DC">
        <w:rPr>
          <w:rFonts w:ascii="Times New Roman" w:hAnsi="Times New Roman" w:cs="Times New Roman"/>
          <w:i/>
          <w:iCs/>
          <w:sz w:val="20"/>
          <w:szCs w:val="20"/>
        </w:rPr>
        <w:t xml:space="preserve">[2]. </w:t>
      </w:r>
      <w:proofErr w:type="spellStart"/>
      <w:r w:rsidRPr="5E7C98DC">
        <w:rPr>
          <w:rFonts w:ascii="Times New Roman" w:hAnsi="Times New Roman" w:cs="Times New Roman"/>
          <w:i/>
          <w:iCs/>
          <w:sz w:val="20"/>
          <w:szCs w:val="20"/>
        </w:rPr>
        <w:t>Fasecolda</w:t>
      </w:r>
      <w:proofErr w:type="spellEnd"/>
      <w:r w:rsidRPr="5E7C98DC">
        <w:rPr>
          <w:rFonts w:ascii="Times New Roman" w:hAnsi="Times New Roman" w:cs="Times New Roman"/>
          <w:i/>
          <w:iCs/>
          <w:sz w:val="20"/>
          <w:szCs w:val="20"/>
        </w:rPr>
        <w:t>. (</w:t>
      </w:r>
      <w:proofErr w:type="spellStart"/>
      <w:r w:rsidRPr="5E7C98DC">
        <w:rPr>
          <w:rFonts w:ascii="Times New Roman" w:hAnsi="Times New Roman" w:cs="Times New Roman"/>
          <w:i/>
          <w:iCs/>
          <w:sz w:val="20"/>
          <w:szCs w:val="20"/>
        </w:rPr>
        <w:t>s.f</w:t>
      </w:r>
      <w:proofErr w:type="spellEnd"/>
      <w:r w:rsidRPr="5E7C98DC">
        <w:rPr>
          <w:rFonts w:ascii="Times New Roman" w:hAnsi="Times New Roman" w:cs="Times New Roman"/>
          <w:i/>
          <w:iCs/>
          <w:sz w:val="20"/>
          <w:szCs w:val="20"/>
        </w:rPr>
        <w:t xml:space="preserve">). </w:t>
      </w:r>
      <w:r w:rsidR="710133F2" w:rsidRPr="5E7C98DC">
        <w:rPr>
          <w:rFonts w:ascii="Times New Roman" w:hAnsi="Times New Roman" w:cs="Times New Roman"/>
          <w:i/>
          <w:iCs/>
          <w:sz w:val="20"/>
          <w:szCs w:val="20"/>
        </w:rPr>
        <w:t>Seguro de salud. [vida y personas].</w:t>
      </w:r>
      <w:r w:rsidR="1E3A9A60" w:rsidRPr="5E7C98DC">
        <w:rPr>
          <w:rFonts w:ascii="Times New Roman" w:hAnsi="Times New Roman" w:cs="Times New Roman"/>
          <w:i/>
          <w:iCs/>
          <w:sz w:val="20"/>
          <w:szCs w:val="20"/>
        </w:rPr>
        <w:t xml:space="preserve"> https://www.fasecolda.com/ramos/vida-y-personas/los-seguros/seguro-de-salud/</w:t>
      </w:r>
    </w:p>
    <w:p w14:paraId="5698266D" w14:textId="28607E5F" w:rsidR="003C3EEA" w:rsidRPr="003C3EEA" w:rsidRDefault="003C3EEA" w:rsidP="007A149D">
      <w:pPr>
        <w:spacing w:line="276" w:lineRule="auto"/>
        <w:jc w:val="both"/>
        <w:rPr>
          <w:rFonts w:ascii="Times New Roman" w:hAnsi="Times New Roman" w:cs="Times New Roman"/>
          <w:i/>
          <w:iCs/>
          <w:sz w:val="20"/>
          <w:szCs w:val="20"/>
          <w:lang w:val="es-ES"/>
        </w:rPr>
      </w:pPr>
    </w:p>
    <w:sectPr w:rsidR="003C3EEA" w:rsidRPr="003C3EEA" w:rsidSect="007A149D">
      <w:type w:val="continuous"/>
      <w:pgSz w:w="12240" w:h="15840" w:code="1"/>
      <w:pgMar w:top="1021" w:right="758" w:bottom="1021" w:left="709" w:header="709" w:footer="709" w:gutter="0"/>
      <w:cols w:num="2" w:space="332"/>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518C4"/>
    <w:multiLevelType w:val="multilevel"/>
    <w:tmpl w:val="019C0508"/>
    <w:lvl w:ilvl="0">
      <w:start w:val="1"/>
      <w:numFmt w:val="decimal"/>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26B6239"/>
    <w:multiLevelType w:val="hybridMultilevel"/>
    <w:tmpl w:val="C13A85B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BF4370D"/>
    <w:multiLevelType w:val="hybridMultilevel"/>
    <w:tmpl w:val="7854B17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FC036CC"/>
    <w:multiLevelType w:val="hybridMultilevel"/>
    <w:tmpl w:val="F29045F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2EC565E9"/>
    <w:multiLevelType w:val="hybridMultilevel"/>
    <w:tmpl w:val="C1D4605C"/>
    <w:lvl w:ilvl="0" w:tplc="240A0001">
      <w:start w:val="1"/>
      <w:numFmt w:val="bullet"/>
      <w:lvlText w:val=""/>
      <w:lvlJc w:val="left"/>
      <w:pPr>
        <w:ind w:left="786" w:hanging="360"/>
      </w:pPr>
      <w:rPr>
        <w:rFonts w:ascii="Symbol" w:hAnsi="Symbol" w:hint="default"/>
      </w:rPr>
    </w:lvl>
    <w:lvl w:ilvl="1" w:tplc="240A0003" w:tentative="1">
      <w:start w:val="1"/>
      <w:numFmt w:val="bullet"/>
      <w:lvlText w:val="o"/>
      <w:lvlJc w:val="left"/>
      <w:pPr>
        <w:ind w:left="1506" w:hanging="360"/>
      </w:pPr>
      <w:rPr>
        <w:rFonts w:ascii="Courier New" w:hAnsi="Courier New" w:cs="Courier New" w:hint="default"/>
      </w:rPr>
    </w:lvl>
    <w:lvl w:ilvl="2" w:tplc="240A0005" w:tentative="1">
      <w:start w:val="1"/>
      <w:numFmt w:val="bullet"/>
      <w:lvlText w:val=""/>
      <w:lvlJc w:val="left"/>
      <w:pPr>
        <w:ind w:left="2226" w:hanging="360"/>
      </w:pPr>
      <w:rPr>
        <w:rFonts w:ascii="Wingdings" w:hAnsi="Wingdings" w:hint="default"/>
      </w:rPr>
    </w:lvl>
    <w:lvl w:ilvl="3" w:tplc="240A0001" w:tentative="1">
      <w:start w:val="1"/>
      <w:numFmt w:val="bullet"/>
      <w:lvlText w:val=""/>
      <w:lvlJc w:val="left"/>
      <w:pPr>
        <w:ind w:left="2946" w:hanging="360"/>
      </w:pPr>
      <w:rPr>
        <w:rFonts w:ascii="Symbol" w:hAnsi="Symbol" w:hint="default"/>
      </w:rPr>
    </w:lvl>
    <w:lvl w:ilvl="4" w:tplc="240A0003" w:tentative="1">
      <w:start w:val="1"/>
      <w:numFmt w:val="bullet"/>
      <w:lvlText w:val="o"/>
      <w:lvlJc w:val="left"/>
      <w:pPr>
        <w:ind w:left="3666" w:hanging="360"/>
      </w:pPr>
      <w:rPr>
        <w:rFonts w:ascii="Courier New" w:hAnsi="Courier New" w:cs="Courier New" w:hint="default"/>
      </w:rPr>
    </w:lvl>
    <w:lvl w:ilvl="5" w:tplc="240A0005" w:tentative="1">
      <w:start w:val="1"/>
      <w:numFmt w:val="bullet"/>
      <w:lvlText w:val=""/>
      <w:lvlJc w:val="left"/>
      <w:pPr>
        <w:ind w:left="4386" w:hanging="360"/>
      </w:pPr>
      <w:rPr>
        <w:rFonts w:ascii="Wingdings" w:hAnsi="Wingdings" w:hint="default"/>
      </w:rPr>
    </w:lvl>
    <w:lvl w:ilvl="6" w:tplc="240A0001" w:tentative="1">
      <w:start w:val="1"/>
      <w:numFmt w:val="bullet"/>
      <w:lvlText w:val=""/>
      <w:lvlJc w:val="left"/>
      <w:pPr>
        <w:ind w:left="5106" w:hanging="360"/>
      </w:pPr>
      <w:rPr>
        <w:rFonts w:ascii="Symbol" w:hAnsi="Symbol" w:hint="default"/>
      </w:rPr>
    </w:lvl>
    <w:lvl w:ilvl="7" w:tplc="240A0003" w:tentative="1">
      <w:start w:val="1"/>
      <w:numFmt w:val="bullet"/>
      <w:lvlText w:val="o"/>
      <w:lvlJc w:val="left"/>
      <w:pPr>
        <w:ind w:left="5826" w:hanging="360"/>
      </w:pPr>
      <w:rPr>
        <w:rFonts w:ascii="Courier New" w:hAnsi="Courier New" w:cs="Courier New" w:hint="default"/>
      </w:rPr>
    </w:lvl>
    <w:lvl w:ilvl="8" w:tplc="240A0005" w:tentative="1">
      <w:start w:val="1"/>
      <w:numFmt w:val="bullet"/>
      <w:lvlText w:val=""/>
      <w:lvlJc w:val="left"/>
      <w:pPr>
        <w:ind w:left="6546" w:hanging="360"/>
      </w:pPr>
      <w:rPr>
        <w:rFonts w:ascii="Wingdings" w:hAnsi="Wingdings" w:hint="default"/>
      </w:rPr>
    </w:lvl>
  </w:abstractNum>
  <w:abstractNum w:abstractNumId="5" w15:restartNumberingAfterBreak="0">
    <w:nsid w:val="333B21CD"/>
    <w:multiLevelType w:val="hybridMultilevel"/>
    <w:tmpl w:val="FFF8917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36B27F7C"/>
    <w:multiLevelType w:val="hybridMultilevel"/>
    <w:tmpl w:val="14A41FE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4DC12428"/>
    <w:multiLevelType w:val="hybridMultilevel"/>
    <w:tmpl w:val="4F0AA5DC"/>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4F083E0E"/>
    <w:multiLevelType w:val="hybridMultilevel"/>
    <w:tmpl w:val="9984CB3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502D01B6"/>
    <w:multiLevelType w:val="multilevel"/>
    <w:tmpl w:val="C1E05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5EE52E7"/>
    <w:multiLevelType w:val="hybridMultilevel"/>
    <w:tmpl w:val="893097C2"/>
    <w:lvl w:ilvl="0" w:tplc="6F3E01BC">
      <w:start w:val="1"/>
      <w:numFmt w:val="bullet"/>
      <w:lvlText w:val="-"/>
      <w:lvlJc w:val="left"/>
      <w:pPr>
        <w:ind w:left="720" w:hanging="360"/>
      </w:pPr>
      <w:rPr>
        <w:rFonts w:ascii="Calibri" w:hAnsi="Calibri" w:hint="default"/>
      </w:rPr>
    </w:lvl>
    <w:lvl w:ilvl="1" w:tplc="CDA84CBA">
      <w:start w:val="1"/>
      <w:numFmt w:val="bullet"/>
      <w:lvlText w:val="o"/>
      <w:lvlJc w:val="left"/>
      <w:pPr>
        <w:ind w:left="1440" w:hanging="360"/>
      </w:pPr>
      <w:rPr>
        <w:rFonts w:ascii="Courier New" w:hAnsi="Courier New" w:hint="default"/>
      </w:rPr>
    </w:lvl>
    <w:lvl w:ilvl="2" w:tplc="EC3E8CD4">
      <w:start w:val="1"/>
      <w:numFmt w:val="bullet"/>
      <w:lvlText w:val=""/>
      <w:lvlJc w:val="left"/>
      <w:pPr>
        <w:ind w:left="2160" w:hanging="360"/>
      </w:pPr>
      <w:rPr>
        <w:rFonts w:ascii="Wingdings" w:hAnsi="Wingdings" w:hint="default"/>
      </w:rPr>
    </w:lvl>
    <w:lvl w:ilvl="3" w:tplc="38AEB296">
      <w:start w:val="1"/>
      <w:numFmt w:val="bullet"/>
      <w:lvlText w:val=""/>
      <w:lvlJc w:val="left"/>
      <w:pPr>
        <w:ind w:left="2880" w:hanging="360"/>
      </w:pPr>
      <w:rPr>
        <w:rFonts w:ascii="Symbol" w:hAnsi="Symbol" w:hint="default"/>
      </w:rPr>
    </w:lvl>
    <w:lvl w:ilvl="4" w:tplc="A6E662E2">
      <w:start w:val="1"/>
      <w:numFmt w:val="bullet"/>
      <w:lvlText w:val="o"/>
      <w:lvlJc w:val="left"/>
      <w:pPr>
        <w:ind w:left="3600" w:hanging="360"/>
      </w:pPr>
      <w:rPr>
        <w:rFonts w:ascii="Courier New" w:hAnsi="Courier New" w:hint="default"/>
      </w:rPr>
    </w:lvl>
    <w:lvl w:ilvl="5" w:tplc="0DACC9D8">
      <w:start w:val="1"/>
      <w:numFmt w:val="bullet"/>
      <w:lvlText w:val=""/>
      <w:lvlJc w:val="left"/>
      <w:pPr>
        <w:ind w:left="4320" w:hanging="360"/>
      </w:pPr>
      <w:rPr>
        <w:rFonts w:ascii="Wingdings" w:hAnsi="Wingdings" w:hint="default"/>
      </w:rPr>
    </w:lvl>
    <w:lvl w:ilvl="6" w:tplc="E5D839E2">
      <w:start w:val="1"/>
      <w:numFmt w:val="bullet"/>
      <w:lvlText w:val=""/>
      <w:lvlJc w:val="left"/>
      <w:pPr>
        <w:ind w:left="5040" w:hanging="360"/>
      </w:pPr>
      <w:rPr>
        <w:rFonts w:ascii="Symbol" w:hAnsi="Symbol" w:hint="default"/>
      </w:rPr>
    </w:lvl>
    <w:lvl w:ilvl="7" w:tplc="E45C3414">
      <w:start w:val="1"/>
      <w:numFmt w:val="bullet"/>
      <w:lvlText w:val="o"/>
      <w:lvlJc w:val="left"/>
      <w:pPr>
        <w:ind w:left="5760" w:hanging="360"/>
      </w:pPr>
      <w:rPr>
        <w:rFonts w:ascii="Courier New" w:hAnsi="Courier New" w:hint="default"/>
      </w:rPr>
    </w:lvl>
    <w:lvl w:ilvl="8" w:tplc="5CF48A58">
      <w:start w:val="1"/>
      <w:numFmt w:val="bullet"/>
      <w:lvlText w:val=""/>
      <w:lvlJc w:val="left"/>
      <w:pPr>
        <w:ind w:left="6480" w:hanging="360"/>
      </w:pPr>
      <w:rPr>
        <w:rFonts w:ascii="Wingdings" w:hAnsi="Wingdings" w:hint="default"/>
      </w:rPr>
    </w:lvl>
  </w:abstractNum>
  <w:abstractNum w:abstractNumId="11" w15:restartNumberingAfterBreak="0">
    <w:nsid w:val="5C8B00C3"/>
    <w:multiLevelType w:val="hybridMultilevel"/>
    <w:tmpl w:val="F4F02CF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5E6D3A73"/>
    <w:multiLevelType w:val="hybridMultilevel"/>
    <w:tmpl w:val="1FE4D73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5EA7775E"/>
    <w:multiLevelType w:val="hybridMultilevel"/>
    <w:tmpl w:val="4D4CBC4E"/>
    <w:lvl w:ilvl="0" w:tplc="240A0001">
      <w:start w:val="1"/>
      <w:numFmt w:val="bullet"/>
      <w:lvlText w:val=""/>
      <w:lvlJc w:val="left"/>
      <w:pPr>
        <w:ind w:left="786" w:hanging="360"/>
      </w:pPr>
      <w:rPr>
        <w:rFonts w:ascii="Symbol" w:hAnsi="Symbol" w:hint="default"/>
      </w:rPr>
    </w:lvl>
    <w:lvl w:ilvl="1" w:tplc="240A0003" w:tentative="1">
      <w:start w:val="1"/>
      <w:numFmt w:val="bullet"/>
      <w:lvlText w:val="o"/>
      <w:lvlJc w:val="left"/>
      <w:pPr>
        <w:ind w:left="1506" w:hanging="360"/>
      </w:pPr>
      <w:rPr>
        <w:rFonts w:ascii="Courier New" w:hAnsi="Courier New" w:cs="Courier New" w:hint="default"/>
      </w:rPr>
    </w:lvl>
    <w:lvl w:ilvl="2" w:tplc="240A0005" w:tentative="1">
      <w:start w:val="1"/>
      <w:numFmt w:val="bullet"/>
      <w:lvlText w:val=""/>
      <w:lvlJc w:val="left"/>
      <w:pPr>
        <w:ind w:left="2226" w:hanging="360"/>
      </w:pPr>
      <w:rPr>
        <w:rFonts w:ascii="Wingdings" w:hAnsi="Wingdings" w:hint="default"/>
      </w:rPr>
    </w:lvl>
    <w:lvl w:ilvl="3" w:tplc="240A0001" w:tentative="1">
      <w:start w:val="1"/>
      <w:numFmt w:val="bullet"/>
      <w:lvlText w:val=""/>
      <w:lvlJc w:val="left"/>
      <w:pPr>
        <w:ind w:left="2946" w:hanging="360"/>
      </w:pPr>
      <w:rPr>
        <w:rFonts w:ascii="Symbol" w:hAnsi="Symbol" w:hint="default"/>
      </w:rPr>
    </w:lvl>
    <w:lvl w:ilvl="4" w:tplc="240A0003" w:tentative="1">
      <w:start w:val="1"/>
      <w:numFmt w:val="bullet"/>
      <w:lvlText w:val="o"/>
      <w:lvlJc w:val="left"/>
      <w:pPr>
        <w:ind w:left="3666" w:hanging="360"/>
      </w:pPr>
      <w:rPr>
        <w:rFonts w:ascii="Courier New" w:hAnsi="Courier New" w:cs="Courier New" w:hint="default"/>
      </w:rPr>
    </w:lvl>
    <w:lvl w:ilvl="5" w:tplc="240A0005" w:tentative="1">
      <w:start w:val="1"/>
      <w:numFmt w:val="bullet"/>
      <w:lvlText w:val=""/>
      <w:lvlJc w:val="left"/>
      <w:pPr>
        <w:ind w:left="4386" w:hanging="360"/>
      </w:pPr>
      <w:rPr>
        <w:rFonts w:ascii="Wingdings" w:hAnsi="Wingdings" w:hint="default"/>
      </w:rPr>
    </w:lvl>
    <w:lvl w:ilvl="6" w:tplc="240A0001" w:tentative="1">
      <w:start w:val="1"/>
      <w:numFmt w:val="bullet"/>
      <w:lvlText w:val=""/>
      <w:lvlJc w:val="left"/>
      <w:pPr>
        <w:ind w:left="5106" w:hanging="360"/>
      </w:pPr>
      <w:rPr>
        <w:rFonts w:ascii="Symbol" w:hAnsi="Symbol" w:hint="default"/>
      </w:rPr>
    </w:lvl>
    <w:lvl w:ilvl="7" w:tplc="240A0003" w:tentative="1">
      <w:start w:val="1"/>
      <w:numFmt w:val="bullet"/>
      <w:lvlText w:val="o"/>
      <w:lvlJc w:val="left"/>
      <w:pPr>
        <w:ind w:left="5826" w:hanging="360"/>
      </w:pPr>
      <w:rPr>
        <w:rFonts w:ascii="Courier New" w:hAnsi="Courier New" w:cs="Courier New" w:hint="default"/>
      </w:rPr>
    </w:lvl>
    <w:lvl w:ilvl="8" w:tplc="240A0005" w:tentative="1">
      <w:start w:val="1"/>
      <w:numFmt w:val="bullet"/>
      <w:lvlText w:val=""/>
      <w:lvlJc w:val="left"/>
      <w:pPr>
        <w:ind w:left="6546" w:hanging="360"/>
      </w:pPr>
      <w:rPr>
        <w:rFonts w:ascii="Wingdings" w:hAnsi="Wingdings" w:hint="default"/>
      </w:rPr>
    </w:lvl>
  </w:abstractNum>
  <w:abstractNum w:abstractNumId="14" w15:restartNumberingAfterBreak="0">
    <w:nsid w:val="69577560"/>
    <w:multiLevelType w:val="hybridMultilevel"/>
    <w:tmpl w:val="727A2D7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79126D67"/>
    <w:multiLevelType w:val="hybridMultilevel"/>
    <w:tmpl w:val="895401B2"/>
    <w:lvl w:ilvl="0" w:tplc="240A0001">
      <w:start w:val="1"/>
      <w:numFmt w:val="bullet"/>
      <w:lvlText w:val=""/>
      <w:lvlJc w:val="left"/>
      <w:pPr>
        <w:ind w:left="786" w:hanging="360"/>
      </w:pPr>
      <w:rPr>
        <w:rFonts w:ascii="Symbol" w:hAnsi="Symbol" w:hint="default"/>
      </w:rPr>
    </w:lvl>
    <w:lvl w:ilvl="1" w:tplc="240A0003" w:tentative="1">
      <w:start w:val="1"/>
      <w:numFmt w:val="bullet"/>
      <w:lvlText w:val="o"/>
      <w:lvlJc w:val="left"/>
      <w:pPr>
        <w:ind w:left="1506" w:hanging="360"/>
      </w:pPr>
      <w:rPr>
        <w:rFonts w:ascii="Courier New" w:hAnsi="Courier New" w:cs="Courier New" w:hint="default"/>
      </w:rPr>
    </w:lvl>
    <w:lvl w:ilvl="2" w:tplc="240A0005" w:tentative="1">
      <w:start w:val="1"/>
      <w:numFmt w:val="bullet"/>
      <w:lvlText w:val=""/>
      <w:lvlJc w:val="left"/>
      <w:pPr>
        <w:ind w:left="2226" w:hanging="360"/>
      </w:pPr>
      <w:rPr>
        <w:rFonts w:ascii="Wingdings" w:hAnsi="Wingdings" w:hint="default"/>
      </w:rPr>
    </w:lvl>
    <w:lvl w:ilvl="3" w:tplc="240A0001" w:tentative="1">
      <w:start w:val="1"/>
      <w:numFmt w:val="bullet"/>
      <w:lvlText w:val=""/>
      <w:lvlJc w:val="left"/>
      <w:pPr>
        <w:ind w:left="2946" w:hanging="360"/>
      </w:pPr>
      <w:rPr>
        <w:rFonts w:ascii="Symbol" w:hAnsi="Symbol" w:hint="default"/>
      </w:rPr>
    </w:lvl>
    <w:lvl w:ilvl="4" w:tplc="240A0003" w:tentative="1">
      <w:start w:val="1"/>
      <w:numFmt w:val="bullet"/>
      <w:lvlText w:val="o"/>
      <w:lvlJc w:val="left"/>
      <w:pPr>
        <w:ind w:left="3666" w:hanging="360"/>
      </w:pPr>
      <w:rPr>
        <w:rFonts w:ascii="Courier New" w:hAnsi="Courier New" w:cs="Courier New" w:hint="default"/>
      </w:rPr>
    </w:lvl>
    <w:lvl w:ilvl="5" w:tplc="240A0005" w:tentative="1">
      <w:start w:val="1"/>
      <w:numFmt w:val="bullet"/>
      <w:lvlText w:val=""/>
      <w:lvlJc w:val="left"/>
      <w:pPr>
        <w:ind w:left="4386" w:hanging="360"/>
      </w:pPr>
      <w:rPr>
        <w:rFonts w:ascii="Wingdings" w:hAnsi="Wingdings" w:hint="default"/>
      </w:rPr>
    </w:lvl>
    <w:lvl w:ilvl="6" w:tplc="240A0001" w:tentative="1">
      <w:start w:val="1"/>
      <w:numFmt w:val="bullet"/>
      <w:lvlText w:val=""/>
      <w:lvlJc w:val="left"/>
      <w:pPr>
        <w:ind w:left="5106" w:hanging="360"/>
      </w:pPr>
      <w:rPr>
        <w:rFonts w:ascii="Symbol" w:hAnsi="Symbol" w:hint="default"/>
      </w:rPr>
    </w:lvl>
    <w:lvl w:ilvl="7" w:tplc="240A0003" w:tentative="1">
      <w:start w:val="1"/>
      <w:numFmt w:val="bullet"/>
      <w:lvlText w:val="o"/>
      <w:lvlJc w:val="left"/>
      <w:pPr>
        <w:ind w:left="5826" w:hanging="360"/>
      </w:pPr>
      <w:rPr>
        <w:rFonts w:ascii="Courier New" w:hAnsi="Courier New" w:cs="Courier New" w:hint="default"/>
      </w:rPr>
    </w:lvl>
    <w:lvl w:ilvl="8" w:tplc="240A0005" w:tentative="1">
      <w:start w:val="1"/>
      <w:numFmt w:val="bullet"/>
      <w:lvlText w:val=""/>
      <w:lvlJc w:val="left"/>
      <w:pPr>
        <w:ind w:left="6546" w:hanging="360"/>
      </w:pPr>
      <w:rPr>
        <w:rFonts w:ascii="Wingdings" w:hAnsi="Wingdings" w:hint="default"/>
      </w:rPr>
    </w:lvl>
  </w:abstractNum>
  <w:abstractNum w:abstractNumId="16" w15:restartNumberingAfterBreak="0">
    <w:nsid w:val="7FCD3231"/>
    <w:multiLevelType w:val="hybridMultilevel"/>
    <w:tmpl w:val="79146C44"/>
    <w:lvl w:ilvl="0" w:tplc="240A0001">
      <w:start w:val="1"/>
      <w:numFmt w:val="bullet"/>
      <w:lvlText w:val=""/>
      <w:lvlJc w:val="left"/>
      <w:pPr>
        <w:ind w:left="786" w:hanging="360"/>
      </w:pPr>
      <w:rPr>
        <w:rFonts w:ascii="Symbol" w:hAnsi="Symbol" w:hint="default"/>
      </w:rPr>
    </w:lvl>
    <w:lvl w:ilvl="1" w:tplc="240A0003" w:tentative="1">
      <w:start w:val="1"/>
      <w:numFmt w:val="bullet"/>
      <w:lvlText w:val="o"/>
      <w:lvlJc w:val="left"/>
      <w:pPr>
        <w:ind w:left="1506" w:hanging="360"/>
      </w:pPr>
      <w:rPr>
        <w:rFonts w:ascii="Courier New" w:hAnsi="Courier New" w:cs="Courier New" w:hint="default"/>
      </w:rPr>
    </w:lvl>
    <w:lvl w:ilvl="2" w:tplc="240A0005" w:tentative="1">
      <w:start w:val="1"/>
      <w:numFmt w:val="bullet"/>
      <w:lvlText w:val=""/>
      <w:lvlJc w:val="left"/>
      <w:pPr>
        <w:ind w:left="2226" w:hanging="360"/>
      </w:pPr>
      <w:rPr>
        <w:rFonts w:ascii="Wingdings" w:hAnsi="Wingdings" w:hint="default"/>
      </w:rPr>
    </w:lvl>
    <w:lvl w:ilvl="3" w:tplc="240A0001" w:tentative="1">
      <w:start w:val="1"/>
      <w:numFmt w:val="bullet"/>
      <w:lvlText w:val=""/>
      <w:lvlJc w:val="left"/>
      <w:pPr>
        <w:ind w:left="2946" w:hanging="360"/>
      </w:pPr>
      <w:rPr>
        <w:rFonts w:ascii="Symbol" w:hAnsi="Symbol" w:hint="default"/>
      </w:rPr>
    </w:lvl>
    <w:lvl w:ilvl="4" w:tplc="240A0003" w:tentative="1">
      <w:start w:val="1"/>
      <w:numFmt w:val="bullet"/>
      <w:lvlText w:val="o"/>
      <w:lvlJc w:val="left"/>
      <w:pPr>
        <w:ind w:left="3666" w:hanging="360"/>
      </w:pPr>
      <w:rPr>
        <w:rFonts w:ascii="Courier New" w:hAnsi="Courier New" w:cs="Courier New" w:hint="default"/>
      </w:rPr>
    </w:lvl>
    <w:lvl w:ilvl="5" w:tplc="240A0005" w:tentative="1">
      <w:start w:val="1"/>
      <w:numFmt w:val="bullet"/>
      <w:lvlText w:val=""/>
      <w:lvlJc w:val="left"/>
      <w:pPr>
        <w:ind w:left="4386" w:hanging="360"/>
      </w:pPr>
      <w:rPr>
        <w:rFonts w:ascii="Wingdings" w:hAnsi="Wingdings" w:hint="default"/>
      </w:rPr>
    </w:lvl>
    <w:lvl w:ilvl="6" w:tplc="240A0001" w:tentative="1">
      <w:start w:val="1"/>
      <w:numFmt w:val="bullet"/>
      <w:lvlText w:val=""/>
      <w:lvlJc w:val="left"/>
      <w:pPr>
        <w:ind w:left="5106" w:hanging="360"/>
      </w:pPr>
      <w:rPr>
        <w:rFonts w:ascii="Symbol" w:hAnsi="Symbol" w:hint="default"/>
      </w:rPr>
    </w:lvl>
    <w:lvl w:ilvl="7" w:tplc="240A0003" w:tentative="1">
      <w:start w:val="1"/>
      <w:numFmt w:val="bullet"/>
      <w:lvlText w:val="o"/>
      <w:lvlJc w:val="left"/>
      <w:pPr>
        <w:ind w:left="5826" w:hanging="360"/>
      </w:pPr>
      <w:rPr>
        <w:rFonts w:ascii="Courier New" w:hAnsi="Courier New" w:cs="Courier New" w:hint="default"/>
      </w:rPr>
    </w:lvl>
    <w:lvl w:ilvl="8" w:tplc="240A0005" w:tentative="1">
      <w:start w:val="1"/>
      <w:numFmt w:val="bullet"/>
      <w:lvlText w:val=""/>
      <w:lvlJc w:val="left"/>
      <w:pPr>
        <w:ind w:left="6546" w:hanging="360"/>
      </w:pPr>
      <w:rPr>
        <w:rFonts w:ascii="Wingdings" w:hAnsi="Wingdings" w:hint="default"/>
      </w:rPr>
    </w:lvl>
  </w:abstractNum>
  <w:num w:numId="1" w16cid:durableId="837041888">
    <w:abstractNumId w:val="10"/>
  </w:num>
  <w:num w:numId="2" w16cid:durableId="1059014897">
    <w:abstractNumId w:val="0"/>
  </w:num>
  <w:num w:numId="3" w16cid:durableId="1901819463">
    <w:abstractNumId w:val="7"/>
  </w:num>
  <w:num w:numId="4" w16cid:durableId="1464151147">
    <w:abstractNumId w:val="8"/>
  </w:num>
  <w:num w:numId="5" w16cid:durableId="1119566148">
    <w:abstractNumId w:val="5"/>
  </w:num>
  <w:num w:numId="6" w16cid:durableId="1504779572">
    <w:abstractNumId w:val="1"/>
  </w:num>
  <w:num w:numId="7" w16cid:durableId="2086102940">
    <w:abstractNumId w:val="3"/>
  </w:num>
  <w:num w:numId="8" w16cid:durableId="1168473174">
    <w:abstractNumId w:val="6"/>
  </w:num>
  <w:num w:numId="9" w16cid:durableId="2010909508">
    <w:abstractNumId w:val="11"/>
  </w:num>
  <w:num w:numId="10" w16cid:durableId="74519501">
    <w:abstractNumId w:val="12"/>
  </w:num>
  <w:num w:numId="11" w16cid:durableId="1496607460">
    <w:abstractNumId w:val="14"/>
  </w:num>
  <w:num w:numId="12" w16cid:durableId="186138227">
    <w:abstractNumId w:val="15"/>
  </w:num>
  <w:num w:numId="13" w16cid:durableId="906645776">
    <w:abstractNumId w:val="2"/>
  </w:num>
  <w:num w:numId="14" w16cid:durableId="948047079">
    <w:abstractNumId w:val="4"/>
  </w:num>
  <w:num w:numId="15" w16cid:durableId="995230699">
    <w:abstractNumId w:val="16"/>
  </w:num>
  <w:num w:numId="16" w16cid:durableId="187839136">
    <w:abstractNumId w:val="13"/>
  </w:num>
  <w:num w:numId="17" w16cid:durableId="105481585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758"/>
    <w:rsid w:val="000375F6"/>
    <w:rsid w:val="00037FBB"/>
    <w:rsid w:val="00052BA8"/>
    <w:rsid w:val="00054198"/>
    <w:rsid w:val="000751D8"/>
    <w:rsid w:val="00076BD8"/>
    <w:rsid w:val="0009388F"/>
    <w:rsid w:val="00093FA5"/>
    <w:rsid w:val="000B3836"/>
    <w:rsid w:val="000C1E27"/>
    <w:rsid w:val="000C210A"/>
    <w:rsid w:val="000C3255"/>
    <w:rsid w:val="000C7700"/>
    <w:rsid w:val="000E51A5"/>
    <w:rsid w:val="000F138C"/>
    <w:rsid w:val="000F4598"/>
    <w:rsid w:val="000F63D8"/>
    <w:rsid w:val="00120422"/>
    <w:rsid w:val="001238A8"/>
    <w:rsid w:val="0014366D"/>
    <w:rsid w:val="001923BD"/>
    <w:rsid w:val="00196893"/>
    <w:rsid w:val="001A197B"/>
    <w:rsid w:val="001B1246"/>
    <w:rsid w:val="001B5B99"/>
    <w:rsid w:val="001C6010"/>
    <w:rsid w:val="001F188F"/>
    <w:rsid w:val="001F4002"/>
    <w:rsid w:val="00215A96"/>
    <w:rsid w:val="00226DBF"/>
    <w:rsid w:val="00227781"/>
    <w:rsid w:val="00230DFA"/>
    <w:rsid w:val="0025154B"/>
    <w:rsid w:val="00260A5B"/>
    <w:rsid w:val="00265775"/>
    <w:rsid w:val="00271881"/>
    <w:rsid w:val="00291F4B"/>
    <w:rsid w:val="002A36E7"/>
    <w:rsid w:val="002E4293"/>
    <w:rsid w:val="002F163E"/>
    <w:rsid w:val="00305765"/>
    <w:rsid w:val="00314108"/>
    <w:rsid w:val="003154CB"/>
    <w:rsid w:val="00321C2E"/>
    <w:rsid w:val="003308F2"/>
    <w:rsid w:val="00386195"/>
    <w:rsid w:val="0039799F"/>
    <w:rsid w:val="003A0A99"/>
    <w:rsid w:val="003A63D6"/>
    <w:rsid w:val="003B1304"/>
    <w:rsid w:val="003B613E"/>
    <w:rsid w:val="003C3EEA"/>
    <w:rsid w:val="003D41C7"/>
    <w:rsid w:val="003E497C"/>
    <w:rsid w:val="003F07B2"/>
    <w:rsid w:val="00417BDE"/>
    <w:rsid w:val="00423836"/>
    <w:rsid w:val="004245EC"/>
    <w:rsid w:val="00443B33"/>
    <w:rsid w:val="004608D2"/>
    <w:rsid w:val="0047753B"/>
    <w:rsid w:val="00491D27"/>
    <w:rsid w:val="004C4B03"/>
    <w:rsid w:val="00515758"/>
    <w:rsid w:val="00523111"/>
    <w:rsid w:val="00525B91"/>
    <w:rsid w:val="005373CB"/>
    <w:rsid w:val="00567BD0"/>
    <w:rsid w:val="00571B7B"/>
    <w:rsid w:val="00590B13"/>
    <w:rsid w:val="005B57A9"/>
    <w:rsid w:val="005B5A95"/>
    <w:rsid w:val="005C5177"/>
    <w:rsid w:val="00603E62"/>
    <w:rsid w:val="006148D2"/>
    <w:rsid w:val="00632FBB"/>
    <w:rsid w:val="00643CC3"/>
    <w:rsid w:val="00644525"/>
    <w:rsid w:val="006460B4"/>
    <w:rsid w:val="006646D1"/>
    <w:rsid w:val="00681813"/>
    <w:rsid w:val="00682349"/>
    <w:rsid w:val="00682549"/>
    <w:rsid w:val="006833D8"/>
    <w:rsid w:val="00686198"/>
    <w:rsid w:val="00696A5F"/>
    <w:rsid w:val="006B76A4"/>
    <w:rsid w:val="006C3B6E"/>
    <w:rsid w:val="006C628B"/>
    <w:rsid w:val="006D5064"/>
    <w:rsid w:val="006F3793"/>
    <w:rsid w:val="007108D4"/>
    <w:rsid w:val="00715397"/>
    <w:rsid w:val="00723411"/>
    <w:rsid w:val="007920C6"/>
    <w:rsid w:val="0079556F"/>
    <w:rsid w:val="00795E34"/>
    <w:rsid w:val="00797908"/>
    <w:rsid w:val="007A1234"/>
    <w:rsid w:val="007A149D"/>
    <w:rsid w:val="007C22C4"/>
    <w:rsid w:val="007E32CF"/>
    <w:rsid w:val="008032EA"/>
    <w:rsid w:val="0081600D"/>
    <w:rsid w:val="00816265"/>
    <w:rsid w:val="0081705A"/>
    <w:rsid w:val="00831C14"/>
    <w:rsid w:val="00833C67"/>
    <w:rsid w:val="00873464"/>
    <w:rsid w:val="00880D7C"/>
    <w:rsid w:val="00887683"/>
    <w:rsid w:val="008C5E61"/>
    <w:rsid w:val="008F7B34"/>
    <w:rsid w:val="009324A4"/>
    <w:rsid w:val="00950EED"/>
    <w:rsid w:val="009608EF"/>
    <w:rsid w:val="0096556B"/>
    <w:rsid w:val="00965B7F"/>
    <w:rsid w:val="00970A7C"/>
    <w:rsid w:val="00973E55"/>
    <w:rsid w:val="00977100"/>
    <w:rsid w:val="00982EF6"/>
    <w:rsid w:val="0099368E"/>
    <w:rsid w:val="009A087B"/>
    <w:rsid w:val="009A6380"/>
    <w:rsid w:val="009C1CCB"/>
    <w:rsid w:val="009C59E1"/>
    <w:rsid w:val="009E531C"/>
    <w:rsid w:val="009F17E4"/>
    <w:rsid w:val="009F540C"/>
    <w:rsid w:val="009F5C44"/>
    <w:rsid w:val="00A004B3"/>
    <w:rsid w:val="00A10B3E"/>
    <w:rsid w:val="00A20015"/>
    <w:rsid w:val="00A477A1"/>
    <w:rsid w:val="00A511E2"/>
    <w:rsid w:val="00A56540"/>
    <w:rsid w:val="00A676F7"/>
    <w:rsid w:val="00A700AD"/>
    <w:rsid w:val="00AA5072"/>
    <w:rsid w:val="00AC087B"/>
    <w:rsid w:val="00AD655F"/>
    <w:rsid w:val="00AD7086"/>
    <w:rsid w:val="00AE27B3"/>
    <w:rsid w:val="00B06E96"/>
    <w:rsid w:val="00B07BDA"/>
    <w:rsid w:val="00B228E5"/>
    <w:rsid w:val="00B355A8"/>
    <w:rsid w:val="00B36F94"/>
    <w:rsid w:val="00B5046D"/>
    <w:rsid w:val="00B826AF"/>
    <w:rsid w:val="00B9098B"/>
    <w:rsid w:val="00BB371A"/>
    <w:rsid w:val="00BE05A2"/>
    <w:rsid w:val="00BF0B85"/>
    <w:rsid w:val="00C13E4B"/>
    <w:rsid w:val="00C30A3F"/>
    <w:rsid w:val="00C7A6B0"/>
    <w:rsid w:val="00C91333"/>
    <w:rsid w:val="00C95411"/>
    <w:rsid w:val="00CA7239"/>
    <w:rsid w:val="00CA78F6"/>
    <w:rsid w:val="00CC47D4"/>
    <w:rsid w:val="00CD587C"/>
    <w:rsid w:val="00D11441"/>
    <w:rsid w:val="00D15FD1"/>
    <w:rsid w:val="00D4437C"/>
    <w:rsid w:val="00D44DF6"/>
    <w:rsid w:val="00D7450C"/>
    <w:rsid w:val="00DA09CA"/>
    <w:rsid w:val="00DA458E"/>
    <w:rsid w:val="00DB3969"/>
    <w:rsid w:val="00DC3287"/>
    <w:rsid w:val="00DD2AC3"/>
    <w:rsid w:val="00DD6E69"/>
    <w:rsid w:val="00DE4614"/>
    <w:rsid w:val="00DF1C48"/>
    <w:rsid w:val="00E036AF"/>
    <w:rsid w:val="00E414A2"/>
    <w:rsid w:val="00E8382A"/>
    <w:rsid w:val="00E97161"/>
    <w:rsid w:val="00EA16E6"/>
    <w:rsid w:val="00EA5BA2"/>
    <w:rsid w:val="00ED097E"/>
    <w:rsid w:val="00EE7720"/>
    <w:rsid w:val="00F02FAD"/>
    <w:rsid w:val="00F74417"/>
    <w:rsid w:val="00FB18B9"/>
    <w:rsid w:val="00FD6546"/>
    <w:rsid w:val="010E1091"/>
    <w:rsid w:val="0188EE2F"/>
    <w:rsid w:val="01B4FAA2"/>
    <w:rsid w:val="01C02C6F"/>
    <w:rsid w:val="01D94631"/>
    <w:rsid w:val="0290FADC"/>
    <w:rsid w:val="037D8BBA"/>
    <w:rsid w:val="038C441F"/>
    <w:rsid w:val="045ED9B0"/>
    <w:rsid w:val="04F3CB51"/>
    <w:rsid w:val="0589A6F8"/>
    <w:rsid w:val="05A9D520"/>
    <w:rsid w:val="05DB6629"/>
    <w:rsid w:val="065D6B5B"/>
    <w:rsid w:val="0672F5A2"/>
    <w:rsid w:val="06F727C4"/>
    <w:rsid w:val="09BC1078"/>
    <w:rsid w:val="09EF0247"/>
    <w:rsid w:val="0A52E30F"/>
    <w:rsid w:val="0AB3CF7A"/>
    <w:rsid w:val="0B193931"/>
    <w:rsid w:val="0B961E01"/>
    <w:rsid w:val="0BEF914A"/>
    <w:rsid w:val="0C0B6B59"/>
    <w:rsid w:val="0C20EF6D"/>
    <w:rsid w:val="0CDC2F6C"/>
    <w:rsid w:val="0D279924"/>
    <w:rsid w:val="0E413D5B"/>
    <w:rsid w:val="0E5B3C92"/>
    <w:rsid w:val="0EECB145"/>
    <w:rsid w:val="0F442A61"/>
    <w:rsid w:val="107C26ED"/>
    <w:rsid w:val="123A618C"/>
    <w:rsid w:val="15299402"/>
    <w:rsid w:val="1574F0ED"/>
    <w:rsid w:val="15F7A57E"/>
    <w:rsid w:val="16619BD6"/>
    <w:rsid w:val="16973A7C"/>
    <w:rsid w:val="171B2806"/>
    <w:rsid w:val="17F334CE"/>
    <w:rsid w:val="18188CE8"/>
    <w:rsid w:val="183663E1"/>
    <w:rsid w:val="18E3D48B"/>
    <w:rsid w:val="19BFFD4C"/>
    <w:rsid w:val="19D23442"/>
    <w:rsid w:val="19FC8620"/>
    <w:rsid w:val="1A7A41B0"/>
    <w:rsid w:val="1B4D816B"/>
    <w:rsid w:val="1B75F229"/>
    <w:rsid w:val="1C2D3F3F"/>
    <w:rsid w:val="1C588915"/>
    <w:rsid w:val="1D11C28A"/>
    <w:rsid w:val="1D28F78F"/>
    <w:rsid w:val="1E3A9A60"/>
    <w:rsid w:val="1E6B2E85"/>
    <w:rsid w:val="1E8A8C90"/>
    <w:rsid w:val="1E946A8E"/>
    <w:rsid w:val="1EDD51F9"/>
    <w:rsid w:val="2041525C"/>
    <w:rsid w:val="2049634C"/>
    <w:rsid w:val="20B29B78"/>
    <w:rsid w:val="20D8485D"/>
    <w:rsid w:val="20FB2065"/>
    <w:rsid w:val="21289169"/>
    <w:rsid w:val="21CC0B50"/>
    <w:rsid w:val="21E51EF0"/>
    <w:rsid w:val="2213CF5E"/>
    <w:rsid w:val="229E7BF2"/>
    <w:rsid w:val="2335D273"/>
    <w:rsid w:val="23B0C31C"/>
    <w:rsid w:val="23B4F44F"/>
    <w:rsid w:val="23C1C423"/>
    <w:rsid w:val="24AA30FC"/>
    <w:rsid w:val="24EE7F8E"/>
    <w:rsid w:val="259DCFA8"/>
    <w:rsid w:val="25A23414"/>
    <w:rsid w:val="2615B6CE"/>
    <w:rsid w:val="26744FF1"/>
    <w:rsid w:val="26B8A4D0"/>
    <w:rsid w:val="275EC8B7"/>
    <w:rsid w:val="2824B528"/>
    <w:rsid w:val="28C16C9A"/>
    <w:rsid w:val="2AA39197"/>
    <w:rsid w:val="2AC9E409"/>
    <w:rsid w:val="2B07F920"/>
    <w:rsid w:val="2B72D8D9"/>
    <w:rsid w:val="2B84286D"/>
    <w:rsid w:val="2BAFCC13"/>
    <w:rsid w:val="2C12125A"/>
    <w:rsid w:val="2C4C8C0D"/>
    <w:rsid w:val="2D89BCD3"/>
    <w:rsid w:val="2D90ED31"/>
    <w:rsid w:val="2E4B6855"/>
    <w:rsid w:val="2FAA2F4D"/>
    <w:rsid w:val="3038E9B4"/>
    <w:rsid w:val="30B34812"/>
    <w:rsid w:val="314702BB"/>
    <w:rsid w:val="31F369F1"/>
    <w:rsid w:val="328A3C88"/>
    <w:rsid w:val="32A4CB79"/>
    <w:rsid w:val="335055C4"/>
    <w:rsid w:val="33E6A715"/>
    <w:rsid w:val="34260CE9"/>
    <w:rsid w:val="3530EB3E"/>
    <w:rsid w:val="362256B2"/>
    <w:rsid w:val="378F53FC"/>
    <w:rsid w:val="37F5030C"/>
    <w:rsid w:val="38D8B3F1"/>
    <w:rsid w:val="3992DCAC"/>
    <w:rsid w:val="3A9D3BF3"/>
    <w:rsid w:val="3AC5D9E7"/>
    <w:rsid w:val="3B18D25D"/>
    <w:rsid w:val="3BC1DDCA"/>
    <w:rsid w:val="3C70BF69"/>
    <w:rsid w:val="3DD4DCB5"/>
    <w:rsid w:val="3DFF7C57"/>
    <w:rsid w:val="3FE310C6"/>
    <w:rsid w:val="3FF2A12D"/>
    <w:rsid w:val="4041BC89"/>
    <w:rsid w:val="40F4246A"/>
    <w:rsid w:val="41D621E7"/>
    <w:rsid w:val="420ED2FE"/>
    <w:rsid w:val="44AB24E2"/>
    <w:rsid w:val="452D264B"/>
    <w:rsid w:val="46A607D6"/>
    <w:rsid w:val="46E42CB3"/>
    <w:rsid w:val="46E4C1C6"/>
    <w:rsid w:val="47AE4C23"/>
    <w:rsid w:val="48105BEB"/>
    <w:rsid w:val="4880BCC5"/>
    <w:rsid w:val="48C83B9A"/>
    <w:rsid w:val="48C8D0BD"/>
    <w:rsid w:val="492FF808"/>
    <w:rsid w:val="494A1C84"/>
    <w:rsid w:val="495369D5"/>
    <w:rsid w:val="4A21EC4B"/>
    <w:rsid w:val="4A6EBBC6"/>
    <w:rsid w:val="4B8F9D60"/>
    <w:rsid w:val="4C4F301E"/>
    <w:rsid w:val="4C9AD0E6"/>
    <w:rsid w:val="4CA26D6E"/>
    <w:rsid w:val="4CC6169B"/>
    <w:rsid w:val="4D4B582A"/>
    <w:rsid w:val="4DEB007F"/>
    <w:rsid w:val="4E3E7A98"/>
    <w:rsid w:val="50A19623"/>
    <w:rsid w:val="50BE5BD2"/>
    <w:rsid w:val="51552E69"/>
    <w:rsid w:val="51846192"/>
    <w:rsid w:val="52CBE8A5"/>
    <w:rsid w:val="52FA4C1B"/>
    <w:rsid w:val="53A3B574"/>
    <w:rsid w:val="53D11EA2"/>
    <w:rsid w:val="545A4203"/>
    <w:rsid w:val="5484E1A5"/>
    <w:rsid w:val="54ECB3FE"/>
    <w:rsid w:val="55B91393"/>
    <w:rsid w:val="55F61264"/>
    <w:rsid w:val="5620B206"/>
    <w:rsid w:val="571474F9"/>
    <w:rsid w:val="57AC74F9"/>
    <w:rsid w:val="589E0E64"/>
    <w:rsid w:val="58A5DEF8"/>
    <w:rsid w:val="58BD31B1"/>
    <w:rsid w:val="597C6D94"/>
    <w:rsid w:val="59A927B9"/>
    <w:rsid w:val="5AFC10AF"/>
    <w:rsid w:val="5B5DB856"/>
    <w:rsid w:val="5B9A927F"/>
    <w:rsid w:val="5CB6D553"/>
    <w:rsid w:val="5CE83FD5"/>
    <w:rsid w:val="5E4174FF"/>
    <w:rsid w:val="5E7C98DC"/>
    <w:rsid w:val="612BB8C9"/>
    <w:rsid w:val="61A1B1D1"/>
    <w:rsid w:val="61C384CD"/>
    <w:rsid w:val="61C8AB22"/>
    <w:rsid w:val="6244F0AA"/>
    <w:rsid w:val="629230D9"/>
    <w:rsid w:val="63190661"/>
    <w:rsid w:val="634ED639"/>
    <w:rsid w:val="6552BF4C"/>
    <w:rsid w:val="658699F8"/>
    <w:rsid w:val="664C3DC2"/>
    <w:rsid w:val="676121FA"/>
    <w:rsid w:val="67D62B20"/>
    <w:rsid w:val="68C743C6"/>
    <w:rsid w:val="69108B12"/>
    <w:rsid w:val="6A1E7186"/>
    <w:rsid w:val="6B3207FC"/>
    <w:rsid w:val="6D95AC62"/>
    <w:rsid w:val="6DD186DB"/>
    <w:rsid w:val="6E41E7B5"/>
    <w:rsid w:val="701D5230"/>
    <w:rsid w:val="70D06A1C"/>
    <w:rsid w:val="710133F2"/>
    <w:rsid w:val="71798877"/>
    <w:rsid w:val="718175FD"/>
    <w:rsid w:val="7242E836"/>
    <w:rsid w:val="73549BED"/>
    <w:rsid w:val="7440C85F"/>
    <w:rsid w:val="74793F9F"/>
    <w:rsid w:val="74C4E711"/>
    <w:rsid w:val="74C76385"/>
    <w:rsid w:val="75939C98"/>
    <w:rsid w:val="764CF99A"/>
    <w:rsid w:val="766D4FCC"/>
    <w:rsid w:val="772F36D8"/>
    <w:rsid w:val="77324ED5"/>
    <w:rsid w:val="775E1D67"/>
    <w:rsid w:val="790BA649"/>
    <w:rsid w:val="791AFDF3"/>
    <w:rsid w:val="791C2708"/>
    <w:rsid w:val="79B6A559"/>
    <w:rsid w:val="7A4D2510"/>
    <w:rsid w:val="7B886F5B"/>
    <w:rsid w:val="7C20F4B5"/>
    <w:rsid w:val="7C65F7C4"/>
    <w:rsid w:val="7E1E6AD7"/>
    <w:rsid w:val="7E4B3083"/>
    <w:rsid w:val="7F03CC8C"/>
    <w:rsid w:val="7F3149AD"/>
    <w:rsid w:val="7F99099B"/>
    <w:rsid w:val="7FAC190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DE51D"/>
  <w15:chartTrackingRefBased/>
  <w15:docId w15:val="{D2071076-4491-40CF-A58B-D4B1E1C3C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15758"/>
    <w:pPr>
      <w:ind w:left="720"/>
      <w:contextualSpacing/>
    </w:pPr>
  </w:style>
  <w:style w:type="character" w:styleId="Hipervnculo">
    <w:name w:val="Hyperlink"/>
    <w:basedOn w:val="Fuentedeprrafopredeter"/>
    <w:uiPriority w:val="99"/>
    <w:unhideWhenUsed/>
    <w:rsid w:val="006C3B6E"/>
    <w:rPr>
      <w:color w:val="0563C1" w:themeColor="hyperlink"/>
      <w:u w:val="single"/>
    </w:rPr>
  </w:style>
  <w:style w:type="character" w:styleId="Mencinsinresolver">
    <w:name w:val="Unresolved Mention"/>
    <w:basedOn w:val="Fuentedeprrafopredeter"/>
    <w:uiPriority w:val="99"/>
    <w:semiHidden/>
    <w:unhideWhenUsed/>
    <w:rsid w:val="006C3B6E"/>
    <w:rPr>
      <w:color w:val="605E5C"/>
      <w:shd w:val="clear" w:color="auto" w:fill="E1DFDD"/>
    </w:rPr>
  </w:style>
  <w:style w:type="paragraph" w:styleId="Descripcin">
    <w:name w:val="caption"/>
    <w:basedOn w:val="Normal"/>
    <w:next w:val="Normal"/>
    <w:uiPriority w:val="35"/>
    <w:unhideWhenUsed/>
    <w:qFormat/>
    <w:rsid w:val="00B07BDA"/>
    <w:pPr>
      <w:spacing w:after="200" w:line="240" w:lineRule="auto"/>
    </w:pPr>
    <w:rPr>
      <w:i/>
      <w:iCs/>
      <w:color w:val="44546A" w:themeColor="text2"/>
      <w:sz w:val="18"/>
      <w:szCs w:val="18"/>
    </w:rPr>
  </w:style>
  <w:style w:type="table" w:styleId="Tablaconcuadrcula">
    <w:name w:val="Table Grid"/>
    <w:basedOn w:val="Tablanormal"/>
    <w:uiPriority w:val="39"/>
    <w:rsid w:val="00B07B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2">
    <w:name w:val="Plain Table 2"/>
    <w:basedOn w:val="Tablanormal"/>
    <w:uiPriority w:val="42"/>
    <w:rsid w:val="00A004B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normaltextrun">
    <w:name w:val="normaltextrun"/>
    <w:basedOn w:val="Fuentedeprrafopredeter"/>
    <w:rsid w:val="009324A4"/>
  </w:style>
  <w:style w:type="character" w:customStyle="1" w:styleId="eop">
    <w:name w:val="eop"/>
    <w:basedOn w:val="Fuentedeprrafopredeter"/>
    <w:rsid w:val="009324A4"/>
  </w:style>
  <w:style w:type="paragraph" w:customStyle="1" w:styleId="paragraph">
    <w:name w:val="paragraph"/>
    <w:basedOn w:val="Normal"/>
    <w:rsid w:val="009324A4"/>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115287">
      <w:bodyDiv w:val="1"/>
      <w:marLeft w:val="0"/>
      <w:marRight w:val="0"/>
      <w:marTop w:val="0"/>
      <w:marBottom w:val="0"/>
      <w:divBdr>
        <w:top w:val="none" w:sz="0" w:space="0" w:color="auto"/>
        <w:left w:val="none" w:sz="0" w:space="0" w:color="auto"/>
        <w:bottom w:val="none" w:sz="0" w:space="0" w:color="auto"/>
        <w:right w:val="none" w:sz="0" w:space="0" w:color="auto"/>
      </w:divBdr>
    </w:div>
    <w:div w:id="401761784">
      <w:bodyDiv w:val="1"/>
      <w:marLeft w:val="0"/>
      <w:marRight w:val="0"/>
      <w:marTop w:val="0"/>
      <w:marBottom w:val="0"/>
      <w:divBdr>
        <w:top w:val="none" w:sz="0" w:space="0" w:color="auto"/>
        <w:left w:val="none" w:sz="0" w:space="0" w:color="auto"/>
        <w:bottom w:val="none" w:sz="0" w:space="0" w:color="auto"/>
        <w:right w:val="none" w:sz="0" w:space="0" w:color="auto"/>
      </w:divBdr>
    </w:div>
    <w:div w:id="409695846">
      <w:bodyDiv w:val="1"/>
      <w:marLeft w:val="0"/>
      <w:marRight w:val="0"/>
      <w:marTop w:val="0"/>
      <w:marBottom w:val="0"/>
      <w:divBdr>
        <w:top w:val="none" w:sz="0" w:space="0" w:color="auto"/>
        <w:left w:val="none" w:sz="0" w:space="0" w:color="auto"/>
        <w:bottom w:val="none" w:sz="0" w:space="0" w:color="auto"/>
        <w:right w:val="none" w:sz="0" w:space="0" w:color="auto"/>
      </w:divBdr>
    </w:div>
    <w:div w:id="516188739">
      <w:bodyDiv w:val="1"/>
      <w:marLeft w:val="0"/>
      <w:marRight w:val="0"/>
      <w:marTop w:val="0"/>
      <w:marBottom w:val="0"/>
      <w:divBdr>
        <w:top w:val="none" w:sz="0" w:space="0" w:color="auto"/>
        <w:left w:val="none" w:sz="0" w:space="0" w:color="auto"/>
        <w:bottom w:val="none" w:sz="0" w:space="0" w:color="auto"/>
        <w:right w:val="none" w:sz="0" w:space="0" w:color="auto"/>
      </w:divBdr>
    </w:div>
    <w:div w:id="757554497">
      <w:bodyDiv w:val="1"/>
      <w:marLeft w:val="0"/>
      <w:marRight w:val="0"/>
      <w:marTop w:val="0"/>
      <w:marBottom w:val="0"/>
      <w:divBdr>
        <w:top w:val="none" w:sz="0" w:space="0" w:color="auto"/>
        <w:left w:val="none" w:sz="0" w:space="0" w:color="auto"/>
        <w:bottom w:val="none" w:sz="0" w:space="0" w:color="auto"/>
        <w:right w:val="none" w:sz="0" w:space="0" w:color="auto"/>
      </w:divBdr>
    </w:div>
    <w:div w:id="772359900">
      <w:bodyDiv w:val="1"/>
      <w:marLeft w:val="0"/>
      <w:marRight w:val="0"/>
      <w:marTop w:val="0"/>
      <w:marBottom w:val="0"/>
      <w:divBdr>
        <w:top w:val="none" w:sz="0" w:space="0" w:color="auto"/>
        <w:left w:val="none" w:sz="0" w:space="0" w:color="auto"/>
        <w:bottom w:val="none" w:sz="0" w:space="0" w:color="auto"/>
        <w:right w:val="none" w:sz="0" w:space="0" w:color="auto"/>
      </w:divBdr>
    </w:div>
    <w:div w:id="772439388">
      <w:bodyDiv w:val="1"/>
      <w:marLeft w:val="0"/>
      <w:marRight w:val="0"/>
      <w:marTop w:val="0"/>
      <w:marBottom w:val="0"/>
      <w:divBdr>
        <w:top w:val="none" w:sz="0" w:space="0" w:color="auto"/>
        <w:left w:val="none" w:sz="0" w:space="0" w:color="auto"/>
        <w:bottom w:val="none" w:sz="0" w:space="0" w:color="auto"/>
        <w:right w:val="none" w:sz="0" w:space="0" w:color="auto"/>
      </w:divBdr>
    </w:div>
    <w:div w:id="794567824">
      <w:bodyDiv w:val="1"/>
      <w:marLeft w:val="0"/>
      <w:marRight w:val="0"/>
      <w:marTop w:val="0"/>
      <w:marBottom w:val="0"/>
      <w:divBdr>
        <w:top w:val="none" w:sz="0" w:space="0" w:color="auto"/>
        <w:left w:val="none" w:sz="0" w:space="0" w:color="auto"/>
        <w:bottom w:val="none" w:sz="0" w:space="0" w:color="auto"/>
        <w:right w:val="none" w:sz="0" w:space="0" w:color="auto"/>
      </w:divBdr>
      <w:divsChild>
        <w:div w:id="823812114">
          <w:marLeft w:val="0"/>
          <w:marRight w:val="0"/>
          <w:marTop w:val="0"/>
          <w:marBottom w:val="0"/>
          <w:divBdr>
            <w:top w:val="none" w:sz="0" w:space="0" w:color="auto"/>
            <w:left w:val="none" w:sz="0" w:space="0" w:color="auto"/>
            <w:bottom w:val="none" w:sz="0" w:space="0" w:color="auto"/>
            <w:right w:val="none" w:sz="0" w:space="0" w:color="auto"/>
          </w:divBdr>
          <w:divsChild>
            <w:div w:id="157674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272182">
      <w:bodyDiv w:val="1"/>
      <w:marLeft w:val="0"/>
      <w:marRight w:val="0"/>
      <w:marTop w:val="0"/>
      <w:marBottom w:val="0"/>
      <w:divBdr>
        <w:top w:val="none" w:sz="0" w:space="0" w:color="auto"/>
        <w:left w:val="none" w:sz="0" w:space="0" w:color="auto"/>
        <w:bottom w:val="none" w:sz="0" w:space="0" w:color="auto"/>
        <w:right w:val="none" w:sz="0" w:space="0" w:color="auto"/>
      </w:divBdr>
    </w:div>
    <w:div w:id="1063717292">
      <w:bodyDiv w:val="1"/>
      <w:marLeft w:val="0"/>
      <w:marRight w:val="0"/>
      <w:marTop w:val="0"/>
      <w:marBottom w:val="0"/>
      <w:divBdr>
        <w:top w:val="none" w:sz="0" w:space="0" w:color="auto"/>
        <w:left w:val="none" w:sz="0" w:space="0" w:color="auto"/>
        <w:bottom w:val="none" w:sz="0" w:space="0" w:color="auto"/>
        <w:right w:val="none" w:sz="0" w:space="0" w:color="auto"/>
      </w:divBdr>
    </w:div>
    <w:div w:id="1194852402">
      <w:bodyDiv w:val="1"/>
      <w:marLeft w:val="0"/>
      <w:marRight w:val="0"/>
      <w:marTop w:val="0"/>
      <w:marBottom w:val="0"/>
      <w:divBdr>
        <w:top w:val="none" w:sz="0" w:space="0" w:color="auto"/>
        <w:left w:val="none" w:sz="0" w:space="0" w:color="auto"/>
        <w:bottom w:val="none" w:sz="0" w:space="0" w:color="auto"/>
        <w:right w:val="none" w:sz="0" w:space="0" w:color="auto"/>
      </w:divBdr>
    </w:div>
    <w:div w:id="1207369787">
      <w:bodyDiv w:val="1"/>
      <w:marLeft w:val="0"/>
      <w:marRight w:val="0"/>
      <w:marTop w:val="0"/>
      <w:marBottom w:val="0"/>
      <w:divBdr>
        <w:top w:val="none" w:sz="0" w:space="0" w:color="auto"/>
        <w:left w:val="none" w:sz="0" w:space="0" w:color="auto"/>
        <w:bottom w:val="none" w:sz="0" w:space="0" w:color="auto"/>
        <w:right w:val="none" w:sz="0" w:space="0" w:color="auto"/>
      </w:divBdr>
    </w:div>
    <w:div w:id="1263298488">
      <w:bodyDiv w:val="1"/>
      <w:marLeft w:val="0"/>
      <w:marRight w:val="0"/>
      <w:marTop w:val="0"/>
      <w:marBottom w:val="0"/>
      <w:divBdr>
        <w:top w:val="none" w:sz="0" w:space="0" w:color="auto"/>
        <w:left w:val="none" w:sz="0" w:space="0" w:color="auto"/>
        <w:bottom w:val="none" w:sz="0" w:space="0" w:color="auto"/>
        <w:right w:val="none" w:sz="0" w:space="0" w:color="auto"/>
      </w:divBdr>
    </w:div>
    <w:div w:id="1411389280">
      <w:bodyDiv w:val="1"/>
      <w:marLeft w:val="0"/>
      <w:marRight w:val="0"/>
      <w:marTop w:val="0"/>
      <w:marBottom w:val="0"/>
      <w:divBdr>
        <w:top w:val="none" w:sz="0" w:space="0" w:color="auto"/>
        <w:left w:val="none" w:sz="0" w:space="0" w:color="auto"/>
        <w:bottom w:val="none" w:sz="0" w:space="0" w:color="auto"/>
        <w:right w:val="none" w:sz="0" w:space="0" w:color="auto"/>
      </w:divBdr>
    </w:div>
    <w:div w:id="1466698443">
      <w:bodyDiv w:val="1"/>
      <w:marLeft w:val="0"/>
      <w:marRight w:val="0"/>
      <w:marTop w:val="0"/>
      <w:marBottom w:val="0"/>
      <w:divBdr>
        <w:top w:val="none" w:sz="0" w:space="0" w:color="auto"/>
        <w:left w:val="none" w:sz="0" w:space="0" w:color="auto"/>
        <w:bottom w:val="none" w:sz="0" w:space="0" w:color="auto"/>
        <w:right w:val="none" w:sz="0" w:space="0" w:color="auto"/>
      </w:divBdr>
    </w:div>
    <w:div w:id="1482843845">
      <w:bodyDiv w:val="1"/>
      <w:marLeft w:val="0"/>
      <w:marRight w:val="0"/>
      <w:marTop w:val="0"/>
      <w:marBottom w:val="0"/>
      <w:divBdr>
        <w:top w:val="none" w:sz="0" w:space="0" w:color="auto"/>
        <w:left w:val="none" w:sz="0" w:space="0" w:color="auto"/>
        <w:bottom w:val="none" w:sz="0" w:space="0" w:color="auto"/>
        <w:right w:val="none" w:sz="0" w:space="0" w:color="auto"/>
      </w:divBdr>
    </w:div>
    <w:div w:id="1551720552">
      <w:bodyDiv w:val="1"/>
      <w:marLeft w:val="0"/>
      <w:marRight w:val="0"/>
      <w:marTop w:val="0"/>
      <w:marBottom w:val="0"/>
      <w:divBdr>
        <w:top w:val="none" w:sz="0" w:space="0" w:color="auto"/>
        <w:left w:val="none" w:sz="0" w:space="0" w:color="auto"/>
        <w:bottom w:val="none" w:sz="0" w:space="0" w:color="auto"/>
        <w:right w:val="none" w:sz="0" w:space="0" w:color="auto"/>
      </w:divBdr>
    </w:div>
    <w:div w:id="1613391491">
      <w:bodyDiv w:val="1"/>
      <w:marLeft w:val="0"/>
      <w:marRight w:val="0"/>
      <w:marTop w:val="0"/>
      <w:marBottom w:val="0"/>
      <w:divBdr>
        <w:top w:val="none" w:sz="0" w:space="0" w:color="auto"/>
        <w:left w:val="none" w:sz="0" w:space="0" w:color="auto"/>
        <w:bottom w:val="none" w:sz="0" w:space="0" w:color="auto"/>
        <w:right w:val="none" w:sz="0" w:space="0" w:color="auto"/>
      </w:divBdr>
    </w:div>
    <w:div w:id="1716545767">
      <w:bodyDiv w:val="1"/>
      <w:marLeft w:val="0"/>
      <w:marRight w:val="0"/>
      <w:marTop w:val="0"/>
      <w:marBottom w:val="0"/>
      <w:divBdr>
        <w:top w:val="none" w:sz="0" w:space="0" w:color="auto"/>
        <w:left w:val="none" w:sz="0" w:space="0" w:color="auto"/>
        <w:bottom w:val="none" w:sz="0" w:space="0" w:color="auto"/>
        <w:right w:val="none" w:sz="0" w:space="0" w:color="auto"/>
      </w:divBdr>
    </w:div>
    <w:div w:id="1778869352">
      <w:bodyDiv w:val="1"/>
      <w:marLeft w:val="0"/>
      <w:marRight w:val="0"/>
      <w:marTop w:val="0"/>
      <w:marBottom w:val="0"/>
      <w:divBdr>
        <w:top w:val="none" w:sz="0" w:space="0" w:color="auto"/>
        <w:left w:val="none" w:sz="0" w:space="0" w:color="auto"/>
        <w:bottom w:val="none" w:sz="0" w:space="0" w:color="auto"/>
        <w:right w:val="none" w:sz="0" w:space="0" w:color="auto"/>
      </w:divBdr>
      <w:divsChild>
        <w:div w:id="1886984874">
          <w:marLeft w:val="0"/>
          <w:marRight w:val="0"/>
          <w:marTop w:val="0"/>
          <w:marBottom w:val="0"/>
          <w:divBdr>
            <w:top w:val="none" w:sz="0" w:space="0" w:color="auto"/>
            <w:left w:val="none" w:sz="0" w:space="0" w:color="auto"/>
            <w:bottom w:val="none" w:sz="0" w:space="0" w:color="auto"/>
            <w:right w:val="none" w:sz="0" w:space="0" w:color="auto"/>
          </w:divBdr>
          <w:divsChild>
            <w:div w:id="978145011">
              <w:marLeft w:val="0"/>
              <w:marRight w:val="0"/>
              <w:marTop w:val="0"/>
              <w:marBottom w:val="0"/>
              <w:divBdr>
                <w:top w:val="none" w:sz="0" w:space="0" w:color="auto"/>
                <w:left w:val="none" w:sz="0" w:space="0" w:color="auto"/>
                <w:bottom w:val="none" w:sz="0" w:space="0" w:color="auto"/>
                <w:right w:val="none" w:sz="0" w:space="0" w:color="auto"/>
              </w:divBdr>
            </w:div>
          </w:divsChild>
        </w:div>
        <w:div w:id="70658807">
          <w:marLeft w:val="0"/>
          <w:marRight w:val="0"/>
          <w:marTop w:val="0"/>
          <w:marBottom w:val="0"/>
          <w:divBdr>
            <w:top w:val="none" w:sz="0" w:space="0" w:color="auto"/>
            <w:left w:val="none" w:sz="0" w:space="0" w:color="auto"/>
            <w:bottom w:val="none" w:sz="0" w:space="0" w:color="auto"/>
            <w:right w:val="none" w:sz="0" w:space="0" w:color="auto"/>
          </w:divBdr>
          <w:divsChild>
            <w:div w:id="2017808503">
              <w:marLeft w:val="0"/>
              <w:marRight w:val="0"/>
              <w:marTop w:val="0"/>
              <w:marBottom w:val="0"/>
              <w:divBdr>
                <w:top w:val="none" w:sz="0" w:space="0" w:color="auto"/>
                <w:left w:val="none" w:sz="0" w:space="0" w:color="auto"/>
                <w:bottom w:val="none" w:sz="0" w:space="0" w:color="auto"/>
                <w:right w:val="none" w:sz="0" w:space="0" w:color="auto"/>
              </w:divBdr>
            </w:div>
          </w:divsChild>
        </w:div>
        <w:div w:id="757948879">
          <w:marLeft w:val="0"/>
          <w:marRight w:val="0"/>
          <w:marTop w:val="0"/>
          <w:marBottom w:val="0"/>
          <w:divBdr>
            <w:top w:val="none" w:sz="0" w:space="0" w:color="auto"/>
            <w:left w:val="none" w:sz="0" w:space="0" w:color="auto"/>
            <w:bottom w:val="none" w:sz="0" w:space="0" w:color="auto"/>
            <w:right w:val="none" w:sz="0" w:space="0" w:color="auto"/>
          </w:divBdr>
          <w:divsChild>
            <w:div w:id="1667592001">
              <w:marLeft w:val="0"/>
              <w:marRight w:val="0"/>
              <w:marTop w:val="0"/>
              <w:marBottom w:val="0"/>
              <w:divBdr>
                <w:top w:val="none" w:sz="0" w:space="0" w:color="auto"/>
                <w:left w:val="none" w:sz="0" w:space="0" w:color="auto"/>
                <w:bottom w:val="none" w:sz="0" w:space="0" w:color="auto"/>
                <w:right w:val="none" w:sz="0" w:space="0" w:color="auto"/>
              </w:divBdr>
            </w:div>
          </w:divsChild>
        </w:div>
        <w:div w:id="579674900">
          <w:marLeft w:val="0"/>
          <w:marRight w:val="0"/>
          <w:marTop w:val="0"/>
          <w:marBottom w:val="0"/>
          <w:divBdr>
            <w:top w:val="none" w:sz="0" w:space="0" w:color="auto"/>
            <w:left w:val="none" w:sz="0" w:space="0" w:color="auto"/>
            <w:bottom w:val="none" w:sz="0" w:space="0" w:color="auto"/>
            <w:right w:val="none" w:sz="0" w:space="0" w:color="auto"/>
          </w:divBdr>
          <w:divsChild>
            <w:div w:id="1577279782">
              <w:marLeft w:val="0"/>
              <w:marRight w:val="0"/>
              <w:marTop w:val="0"/>
              <w:marBottom w:val="0"/>
              <w:divBdr>
                <w:top w:val="none" w:sz="0" w:space="0" w:color="auto"/>
                <w:left w:val="none" w:sz="0" w:space="0" w:color="auto"/>
                <w:bottom w:val="none" w:sz="0" w:space="0" w:color="auto"/>
                <w:right w:val="none" w:sz="0" w:space="0" w:color="auto"/>
              </w:divBdr>
            </w:div>
          </w:divsChild>
        </w:div>
        <w:div w:id="1529561038">
          <w:marLeft w:val="0"/>
          <w:marRight w:val="0"/>
          <w:marTop w:val="0"/>
          <w:marBottom w:val="0"/>
          <w:divBdr>
            <w:top w:val="none" w:sz="0" w:space="0" w:color="auto"/>
            <w:left w:val="none" w:sz="0" w:space="0" w:color="auto"/>
            <w:bottom w:val="none" w:sz="0" w:space="0" w:color="auto"/>
            <w:right w:val="none" w:sz="0" w:space="0" w:color="auto"/>
          </w:divBdr>
          <w:divsChild>
            <w:div w:id="1151481679">
              <w:marLeft w:val="0"/>
              <w:marRight w:val="0"/>
              <w:marTop w:val="0"/>
              <w:marBottom w:val="0"/>
              <w:divBdr>
                <w:top w:val="none" w:sz="0" w:space="0" w:color="auto"/>
                <w:left w:val="none" w:sz="0" w:space="0" w:color="auto"/>
                <w:bottom w:val="none" w:sz="0" w:space="0" w:color="auto"/>
                <w:right w:val="none" w:sz="0" w:space="0" w:color="auto"/>
              </w:divBdr>
            </w:div>
          </w:divsChild>
        </w:div>
        <w:div w:id="523446343">
          <w:marLeft w:val="0"/>
          <w:marRight w:val="0"/>
          <w:marTop w:val="0"/>
          <w:marBottom w:val="0"/>
          <w:divBdr>
            <w:top w:val="none" w:sz="0" w:space="0" w:color="auto"/>
            <w:left w:val="none" w:sz="0" w:space="0" w:color="auto"/>
            <w:bottom w:val="none" w:sz="0" w:space="0" w:color="auto"/>
            <w:right w:val="none" w:sz="0" w:space="0" w:color="auto"/>
          </w:divBdr>
          <w:divsChild>
            <w:div w:id="1279796187">
              <w:marLeft w:val="0"/>
              <w:marRight w:val="0"/>
              <w:marTop w:val="0"/>
              <w:marBottom w:val="0"/>
              <w:divBdr>
                <w:top w:val="none" w:sz="0" w:space="0" w:color="auto"/>
                <w:left w:val="none" w:sz="0" w:space="0" w:color="auto"/>
                <w:bottom w:val="none" w:sz="0" w:space="0" w:color="auto"/>
                <w:right w:val="none" w:sz="0" w:space="0" w:color="auto"/>
              </w:divBdr>
            </w:div>
          </w:divsChild>
        </w:div>
        <w:div w:id="103231680">
          <w:marLeft w:val="0"/>
          <w:marRight w:val="0"/>
          <w:marTop w:val="0"/>
          <w:marBottom w:val="0"/>
          <w:divBdr>
            <w:top w:val="none" w:sz="0" w:space="0" w:color="auto"/>
            <w:left w:val="none" w:sz="0" w:space="0" w:color="auto"/>
            <w:bottom w:val="none" w:sz="0" w:space="0" w:color="auto"/>
            <w:right w:val="none" w:sz="0" w:space="0" w:color="auto"/>
          </w:divBdr>
          <w:divsChild>
            <w:div w:id="1150244186">
              <w:marLeft w:val="0"/>
              <w:marRight w:val="0"/>
              <w:marTop w:val="0"/>
              <w:marBottom w:val="0"/>
              <w:divBdr>
                <w:top w:val="none" w:sz="0" w:space="0" w:color="auto"/>
                <w:left w:val="none" w:sz="0" w:space="0" w:color="auto"/>
                <w:bottom w:val="none" w:sz="0" w:space="0" w:color="auto"/>
                <w:right w:val="none" w:sz="0" w:space="0" w:color="auto"/>
              </w:divBdr>
            </w:div>
          </w:divsChild>
        </w:div>
        <w:div w:id="2098096021">
          <w:marLeft w:val="0"/>
          <w:marRight w:val="0"/>
          <w:marTop w:val="0"/>
          <w:marBottom w:val="0"/>
          <w:divBdr>
            <w:top w:val="none" w:sz="0" w:space="0" w:color="auto"/>
            <w:left w:val="none" w:sz="0" w:space="0" w:color="auto"/>
            <w:bottom w:val="none" w:sz="0" w:space="0" w:color="auto"/>
            <w:right w:val="none" w:sz="0" w:space="0" w:color="auto"/>
          </w:divBdr>
          <w:divsChild>
            <w:div w:id="146704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047479">
      <w:bodyDiv w:val="1"/>
      <w:marLeft w:val="0"/>
      <w:marRight w:val="0"/>
      <w:marTop w:val="0"/>
      <w:marBottom w:val="0"/>
      <w:divBdr>
        <w:top w:val="none" w:sz="0" w:space="0" w:color="auto"/>
        <w:left w:val="none" w:sz="0" w:space="0" w:color="auto"/>
        <w:bottom w:val="none" w:sz="0" w:space="0" w:color="auto"/>
        <w:right w:val="none" w:sz="0" w:space="0" w:color="auto"/>
      </w:divBdr>
    </w:div>
    <w:div w:id="1799226884">
      <w:bodyDiv w:val="1"/>
      <w:marLeft w:val="0"/>
      <w:marRight w:val="0"/>
      <w:marTop w:val="0"/>
      <w:marBottom w:val="0"/>
      <w:divBdr>
        <w:top w:val="none" w:sz="0" w:space="0" w:color="auto"/>
        <w:left w:val="none" w:sz="0" w:space="0" w:color="auto"/>
        <w:bottom w:val="none" w:sz="0" w:space="0" w:color="auto"/>
        <w:right w:val="none" w:sz="0" w:space="0" w:color="auto"/>
      </w:divBdr>
    </w:div>
    <w:div w:id="1815680972">
      <w:bodyDiv w:val="1"/>
      <w:marLeft w:val="0"/>
      <w:marRight w:val="0"/>
      <w:marTop w:val="0"/>
      <w:marBottom w:val="0"/>
      <w:divBdr>
        <w:top w:val="none" w:sz="0" w:space="0" w:color="auto"/>
        <w:left w:val="none" w:sz="0" w:space="0" w:color="auto"/>
        <w:bottom w:val="none" w:sz="0" w:space="0" w:color="auto"/>
        <w:right w:val="none" w:sz="0" w:space="0" w:color="auto"/>
      </w:divBdr>
    </w:div>
    <w:div w:id="1832021667">
      <w:bodyDiv w:val="1"/>
      <w:marLeft w:val="0"/>
      <w:marRight w:val="0"/>
      <w:marTop w:val="0"/>
      <w:marBottom w:val="0"/>
      <w:divBdr>
        <w:top w:val="none" w:sz="0" w:space="0" w:color="auto"/>
        <w:left w:val="none" w:sz="0" w:space="0" w:color="auto"/>
        <w:bottom w:val="none" w:sz="0" w:space="0" w:color="auto"/>
        <w:right w:val="none" w:sz="0" w:space="0" w:color="auto"/>
      </w:divBdr>
    </w:div>
    <w:div w:id="1848933866">
      <w:bodyDiv w:val="1"/>
      <w:marLeft w:val="0"/>
      <w:marRight w:val="0"/>
      <w:marTop w:val="0"/>
      <w:marBottom w:val="0"/>
      <w:divBdr>
        <w:top w:val="none" w:sz="0" w:space="0" w:color="auto"/>
        <w:left w:val="none" w:sz="0" w:space="0" w:color="auto"/>
        <w:bottom w:val="none" w:sz="0" w:space="0" w:color="auto"/>
        <w:right w:val="none" w:sz="0" w:space="0" w:color="auto"/>
      </w:divBdr>
    </w:div>
    <w:div w:id="1851869790">
      <w:bodyDiv w:val="1"/>
      <w:marLeft w:val="0"/>
      <w:marRight w:val="0"/>
      <w:marTop w:val="0"/>
      <w:marBottom w:val="0"/>
      <w:divBdr>
        <w:top w:val="none" w:sz="0" w:space="0" w:color="auto"/>
        <w:left w:val="none" w:sz="0" w:space="0" w:color="auto"/>
        <w:bottom w:val="none" w:sz="0" w:space="0" w:color="auto"/>
        <w:right w:val="none" w:sz="0" w:space="0" w:color="auto"/>
      </w:divBdr>
    </w:div>
    <w:div w:id="1939872962">
      <w:bodyDiv w:val="1"/>
      <w:marLeft w:val="0"/>
      <w:marRight w:val="0"/>
      <w:marTop w:val="0"/>
      <w:marBottom w:val="0"/>
      <w:divBdr>
        <w:top w:val="none" w:sz="0" w:space="0" w:color="auto"/>
        <w:left w:val="none" w:sz="0" w:space="0" w:color="auto"/>
        <w:bottom w:val="none" w:sz="0" w:space="0" w:color="auto"/>
        <w:right w:val="none" w:sz="0" w:space="0" w:color="auto"/>
      </w:divBdr>
    </w:div>
    <w:div w:id="1962029843">
      <w:bodyDiv w:val="1"/>
      <w:marLeft w:val="0"/>
      <w:marRight w:val="0"/>
      <w:marTop w:val="0"/>
      <w:marBottom w:val="0"/>
      <w:divBdr>
        <w:top w:val="none" w:sz="0" w:space="0" w:color="auto"/>
        <w:left w:val="none" w:sz="0" w:space="0" w:color="auto"/>
        <w:bottom w:val="none" w:sz="0" w:space="0" w:color="auto"/>
        <w:right w:val="none" w:sz="0" w:space="0" w:color="auto"/>
      </w:divBdr>
    </w:div>
    <w:div w:id="2061443230">
      <w:bodyDiv w:val="1"/>
      <w:marLeft w:val="0"/>
      <w:marRight w:val="0"/>
      <w:marTop w:val="0"/>
      <w:marBottom w:val="0"/>
      <w:divBdr>
        <w:top w:val="none" w:sz="0" w:space="0" w:color="auto"/>
        <w:left w:val="none" w:sz="0" w:space="0" w:color="auto"/>
        <w:bottom w:val="none" w:sz="0" w:space="0" w:color="auto"/>
        <w:right w:val="none" w:sz="0" w:space="0" w:color="auto"/>
      </w:divBdr>
    </w:div>
    <w:div w:id="2098093285">
      <w:bodyDiv w:val="1"/>
      <w:marLeft w:val="0"/>
      <w:marRight w:val="0"/>
      <w:marTop w:val="0"/>
      <w:marBottom w:val="0"/>
      <w:divBdr>
        <w:top w:val="none" w:sz="0" w:space="0" w:color="auto"/>
        <w:left w:val="none" w:sz="0" w:space="0" w:color="auto"/>
        <w:bottom w:val="none" w:sz="0" w:space="0" w:color="auto"/>
        <w:right w:val="none" w:sz="0" w:space="0" w:color="auto"/>
      </w:divBdr>
    </w:div>
    <w:div w:id="2146193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fundacionmapfre.org/publicaciones/diccionario-mapfre-seguro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microsoft.com/office/2020/10/relationships/intelligence" Target="intelligence2.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050CEA-3DDC-47BB-BB61-C8B5B8A28E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Pages>
  <Words>3117</Words>
  <Characters>17148</Characters>
  <Application>Microsoft Office Word</Application>
  <DocSecurity>0</DocSecurity>
  <Lines>142</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Ramírez</dc:creator>
  <cp:keywords/>
  <dc:description/>
  <cp:lastModifiedBy>Allison Piedrahita</cp:lastModifiedBy>
  <cp:revision>9</cp:revision>
  <cp:lastPrinted>2023-11-30T02:49:00Z</cp:lastPrinted>
  <dcterms:created xsi:type="dcterms:W3CDTF">2023-11-29T20:17:00Z</dcterms:created>
  <dcterms:modified xsi:type="dcterms:W3CDTF">2023-11-30T02:50:00Z</dcterms:modified>
</cp:coreProperties>
</file>