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Instituto Tecnológico de Costa Rica</w:t>
      </w:r>
    </w:p>
    <w:p w:rsidR="00000000" w:rsidDel="00000000" w:rsidP="00000000" w:rsidRDefault="00000000" w:rsidRPr="00000000" w14:paraId="00000001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Ingeniería en Computación</w:t>
      </w:r>
    </w:p>
    <w:p w:rsidR="00000000" w:rsidDel="00000000" w:rsidP="00000000" w:rsidRDefault="00000000" w:rsidRPr="00000000" w14:paraId="00000002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Bases de Datos I</w:t>
      </w:r>
    </w:p>
    <w:p w:rsidR="00000000" w:rsidDel="00000000" w:rsidP="00000000" w:rsidRDefault="00000000" w:rsidRPr="00000000" w14:paraId="00000003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Prof. Adriana Álvarez Figueroa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Proyecto 1</w:t>
      </w:r>
    </w:p>
    <w:p w:rsidR="00000000" w:rsidDel="00000000" w:rsidP="00000000" w:rsidRDefault="00000000" w:rsidRPr="00000000" w14:paraId="00000010">
      <w:pPr>
        <w:contextualSpacing w:val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Control de Eventos</w:t>
      </w:r>
    </w:p>
    <w:p w:rsidR="00000000" w:rsidDel="00000000" w:rsidP="00000000" w:rsidRDefault="00000000" w:rsidRPr="00000000" w14:paraId="00000011">
      <w:pPr>
        <w:contextualSpacing w:val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Manual de Usuario</w:t>
      </w:r>
    </w:p>
    <w:p w:rsidR="00000000" w:rsidDel="00000000" w:rsidP="00000000" w:rsidRDefault="00000000" w:rsidRPr="00000000" w14:paraId="00000012">
      <w:pPr>
        <w:contextualSpacing w:val="0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Mariela Yohanna Barrantes Mata - 201218935</w:t>
      </w:r>
    </w:p>
    <w:p w:rsidR="00000000" w:rsidDel="00000000" w:rsidP="00000000" w:rsidRDefault="00000000" w:rsidRPr="00000000" w14:paraId="0000001A">
      <w:pPr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Nakisha Dixon Lawrence - 2017103353</w:t>
      </w:r>
    </w:p>
    <w:p w:rsidR="00000000" w:rsidDel="00000000" w:rsidP="00000000" w:rsidRDefault="00000000" w:rsidRPr="00000000" w14:paraId="0000001B">
      <w:pPr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Ignacio Jarquín Poveda - 2015079849</w:t>
      </w:r>
    </w:p>
    <w:p w:rsidR="00000000" w:rsidDel="00000000" w:rsidP="00000000" w:rsidRDefault="00000000" w:rsidRPr="00000000" w14:paraId="0000001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La siguiente aplicación permite a usuarios registrarse al sistema de eventos, inscribirse a eventos, calificarlos, cambiar contraseña una vez que se haya inscrito, entre otras funciones.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Pantalla inicial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Cuando la aplicación se abre se mostrará la siguiente ventana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267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Esta es la pantalla de login, aquí tiene varias opciones, iniciar sesión con su username y contraseña para ingresar al sistema de eventos, o crear una cuenta nueva, si no tiene una cuenta.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Creación de una cuenta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Al hacer click en “Crear Cuenta” se abrirá la siguiente ventana: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76763" cy="3469066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469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 xml:space="preserve">En esta página debe introducir sus datos, el nombre de usuario, contraseña, datos personales, ocupación,  correo y número de identificación, nacionalidad, institución, privacidad de cuenta (cuenta pública, cuenta anónima), y una foto.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Una vez que se llenen los datos la ventana debería verse de la siguiente manera: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48238" cy="3776747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77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 xml:space="preserve">Es de suma importancia recordar que una vez creado el usuario y contraseña, estos son “Case Sensitive” esto significa que se diferencian las letras mayúsculas y minúsculas, por ejemplo si su contraseña es “universidadTEC2018”, si intenta iniciar sesión e introduce “universidadtec2018” las contraseñas no son iguales y no iniciará sesión.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 xml:space="preserve">Una vez que se haya creado la cuenta e iniciado sesión podrá inscribirse a diferentes actividades separadas en eventos, las cuales estarán listadas en la aplicación. 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 xml:space="preserve">Al elegir un evento, se generará un flyer que contiene la información del evento al que haya decidido inscribirse como el que se presenta a continuación.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76625" cy="4638675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 xml:space="preserve">Al inscribirse a un evento, el servicio le enviará un correo electrónico con la información de la actividad a la que se inscribió.</w:t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Administración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Consultas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Si es administrador del sistema puede revisar la ventana de control, la cual le permite hacer consultas tal y como se muestra en las siguientes imágenes.</w:t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92954" cy="3357563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954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48138" cy="3272022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27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23042" cy="3795713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042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46380" cy="3805238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6380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Agenda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 xml:space="preserve">También puede revisar la agenda de eventos utilizando el submenú de consultas, de la siguiente manera: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70925" cy="3843338"/>
            <wp:effectExtent b="0" l="0" r="0" t="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0925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99836" cy="3852863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9836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72038" cy="3844216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844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Eventos Cancelados</w:t>
      </w:r>
    </w:p>
    <w:p w:rsidR="00000000" w:rsidDel="00000000" w:rsidP="00000000" w:rsidRDefault="00000000" w:rsidRPr="00000000" w14:paraId="0000005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Como administrador puede revisar la lista de eventos cancelados de la siguiente manera.</w:t>
      </w:r>
    </w:p>
    <w:p w:rsidR="00000000" w:rsidDel="00000000" w:rsidP="00000000" w:rsidRDefault="00000000" w:rsidRPr="00000000" w14:paraId="00000056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88717" cy="3652838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8717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83093" cy="3567113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093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Agregar actividades / eventos</w:t>
      </w:r>
    </w:p>
    <w:p w:rsidR="00000000" w:rsidDel="00000000" w:rsidP="00000000" w:rsidRDefault="00000000" w:rsidRPr="00000000" w14:paraId="0000005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Los administradores tienen acceso a la creación de eventos y actividades </w:t>
      </w:r>
    </w:p>
    <w:p w:rsidR="00000000" w:rsidDel="00000000" w:rsidP="00000000" w:rsidRDefault="00000000" w:rsidRPr="00000000" w14:paraId="0000005C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84501" cy="3719513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4501" cy="371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Una vez que seleccione la operación aparecerá esta ventana, donde puede introducir los datos del evento que se está creando.</w:t>
      </w:r>
    </w:p>
    <w:p w:rsidR="00000000" w:rsidDel="00000000" w:rsidP="00000000" w:rsidRDefault="00000000" w:rsidRPr="00000000" w14:paraId="0000005F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71963" cy="3193762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193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00538" cy="3221284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221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Estadísticas</w:t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  <w:t xml:space="preserve">Como administrador también tiene acceso unos gráficos estadísticos, uno que muestra la cantidad de usuarios basados por rangos de edades, y otro que muestra el total de actividades basados en tipo de público al que están dirigidas.</w:t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19513" cy="2890104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890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95670" cy="2366963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3414" l="0" r="0" t="8292"/>
                    <a:stretch>
                      <a:fillRect/>
                    </a:stretch>
                  </pic:blipFill>
                  <pic:spPr>
                    <a:xfrm>
                      <a:off x="0" y="0"/>
                      <a:ext cx="3795670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62363" cy="2326546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7476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326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11" Type="http://schemas.openxmlformats.org/officeDocument/2006/relationships/image" Target="media/image26.png"/><Relationship Id="rId22" Type="http://schemas.openxmlformats.org/officeDocument/2006/relationships/image" Target="media/image21.png"/><Relationship Id="rId10" Type="http://schemas.openxmlformats.org/officeDocument/2006/relationships/image" Target="media/image37.png"/><Relationship Id="rId21" Type="http://schemas.openxmlformats.org/officeDocument/2006/relationships/image" Target="media/image22.png"/><Relationship Id="rId13" Type="http://schemas.openxmlformats.org/officeDocument/2006/relationships/image" Target="media/image29.png"/><Relationship Id="rId24" Type="http://schemas.openxmlformats.org/officeDocument/2006/relationships/image" Target="media/image35.png"/><Relationship Id="rId12" Type="http://schemas.openxmlformats.org/officeDocument/2006/relationships/image" Target="media/image17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15" Type="http://schemas.openxmlformats.org/officeDocument/2006/relationships/image" Target="media/image33.png"/><Relationship Id="rId14" Type="http://schemas.openxmlformats.org/officeDocument/2006/relationships/image" Target="media/image28.png"/><Relationship Id="rId17" Type="http://schemas.openxmlformats.org/officeDocument/2006/relationships/image" Target="media/image38.png"/><Relationship Id="rId16" Type="http://schemas.openxmlformats.org/officeDocument/2006/relationships/image" Target="media/image31.png"/><Relationship Id="rId5" Type="http://schemas.openxmlformats.org/officeDocument/2006/relationships/styles" Target="styles.xml"/><Relationship Id="rId19" Type="http://schemas.openxmlformats.org/officeDocument/2006/relationships/image" Target="media/image30.png"/><Relationship Id="rId6" Type="http://schemas.openxmlformats.org/officeDocument/2006/relationships/image" Target="media/image10.png"/><Relationship Id="rId18" Type="http://schemas.openxmlformats.org/officeDocument/2006/relationships/image" Target="media/image36.png"/><Relationship Id="rId7" Type="http://schemas.openxmlformats.org/officeDocument/2006/relationships/image" Target="media/image19.png"/><Relationship Id="rId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