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Rule="auto"/>
        <w:ind w:firstLine="4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ASTANA IT UNIVERSITY</w:t>
      </w:r>
    </w:p>
    <w:p w:rsidR="00000000" w:rsidDel="00000000" w:rsidP="00000000" w:rsidRDefault="00000000" w:rsidRPr="00000000" w14:paraId="00000002">
      <w:pPr>
        <w:spacing w:after="220" w:lineRule="auto"/>
        <w:ind w:firstLine="4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ASSURANCE</w:t>
      </w:r>
    </w:p>
    <w:p w:rsidR="00000000" w:rsidDel="00000000" w:rsidP="00000000" w:rsidRDefault="00000000" w:rsidRPr="00000000" w14:paraId="00000003">
      <w:pPr>
        <w:spacing w:after="2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REQUIREMENTS FOR DATABASE TESTING</w:t>
      </w:r>
    </w:p>
    <w:p w:rsidR="00000000" w:rsidDel="00000000" w:rsidP="00000000" w:rsidRDefault="00000000" w:rsidRPr="00000000" w14:paraId="00000007">
      <w:pPr>
        <w:spacing w:after="2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Customer Relationship Management Database Testing</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Plan ID:           </w:t>
      </w:r>
      <w:r w:rsidDel="00000000" w:rsidR="00000000" w:rsidRPr="00000000">
        <w:rPr>
          <w:rFonts w:ascii="Times New Roman" w:cs="Times New Roman" w:eastAsia="Times New Roman" w:hAnsi="Times New Roman"/>
          <w:sz w:val="24"/>
          <w:szCs w:val="24"/>
          <w:rtl w:val="0"/>
        </w:rPr>
        <w:tab/>
        <w:t xml:space="preserve">DBT-001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ab/>
        <w:t xml:space="preserve">1.0</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Prepared:          </w:t>
      </w:r>
      <w:r w:rsidDel="00000000" w:rsidR="00000000" w:rsidRPr="00000000">
        <w:rPr>
          <w:rFonts w:ascii="Times New Roman" w:cs="Times New Roman" w:eastAsia="Times New Roman" w:hAnsi="Times New Roman"/>
          <w:sz w:val="24"/>
          <w:szCs w:val="24"/>
          <w:rtl w:val="0"/>
        </w:rPr>
        <w:t xml:space="preserve">31.05.2023</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 By:     </w:t>
        <w:tab/>
      </w:r>
      <w:r w:rsidDel="00000000" w:rsidR="00000000" w:rsidRPr="00000000">
        <w:rPr>
          <w:rFonts w:ascii="Times New Roman" w:cs="Times New Roman" w:eastAsia="Times New Roman" w:hAnsi="Times New Roman"/>
          <w:sz w:val="24"/>
          <w:szCs w:val="24"/>
          <w:rtl w:val="0"/>
        </w:rPr>
        <w:t xml:space="preserve">Darmenkyzy Nurbakyt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 Date: </w:t>
        <w:tab/>
      </w:r>
      <w:r w:rsidDel="00000000" w:rsidR="00000000" w:rsidRPr="00000000">
        <w:rPr>
          <w:rFonts w:ascii="Times New Roman" w:cs="Times New Roman" w:eastAsia="Times New Roman" w:hAnsi="Times New Roman"/>
          <w:sz w:val="24"/>
          <w:szCs w:val="24"/>
          <w:rtl w:val="0"/>
        </w:rPr>
        <w:t xml:space="preserve">01.06.2023</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Environment:   </w:t>
        <w:tab/>
      </w:r>
      <w:r w:rsidDel="00000000" w:rsidR="00000000" w:rsidRPr="00000000">
        <w:rPr>
          <w:rFonts w:ascii="Times New Roman" w:cs="Times New Roman" w:eastAsia="Times New Roman" w:hAnsi="Times New Roman"/>
          <w:sz w:val="24"/>
          <w:szCs w:val="24"/>
          <w:rtl w:val="0"/>
        </w:rPr>
        <w:t xml:space="preserve">PostgreSQL 14</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Approach:   </w:t>
        <w:tab/>
      </w:r>
      <w:r w:rsidDel="00000000" w:rsidR="00000000" w:rsidRPr="00000000">
        <w:rPr>
          <w:rFonts w:ascii="Times New Roman" w:cs="Times New Roman" w:eastAsia="Times New Roman" w:hAnsi="Times New Roman"/>
          <w:sz w:val="24"/>
          <w:szCs w:val="24"/>
          <w:rtl w:val="0"/>
        </w:rPr>
        <w:t xml:space="preserve">Manual testing</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Coverage:       </w:t>
        <w:tab/>
      </w:r>
      <w:r w:rsidDel="00000000" w:rsidR="00000000" w:rsidRPr="00000000">
        <w:rPr>
          <w:rFonts w:ascii="Times New Roman" w:cs="Times New Roman" w:eastAsia="Times New Roman" w:hAnsi="Times New Roman"/>
          <w:sz w:val="24"/>
          <w:szCs w:val="24"/>
          <w:rtl w:val="0"/>
        </w:rPr>
        <w:t xml:space="preserve">Data integrity, Data retrieval, Security</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 </w:t>
        <w:tab/>
        <w:tab/>
      </w:r>
      <w:r w:rsidDel="00000000" w:rsidR="00000000" w:rsidRPr="00000000">
        <w:rPr>
          <w:rFonts w:ascii="Times New Roman" w:cs="Times New Roman" w:eastAsia="Times New Roman" w:hAnsi="Times New Roman"/>
          <w:sz w:val="24"/>
          <w:szCs w:val="24"/>
          <w:rtl w:val="0"/>
        </w:rPr>
        <w:t xml:space="preserve">Amangeldi Aruzhan, Abu Mariyam, Darmenkyzy Nurbakyt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Reviewed By: </w:t>
        <w:tab/>
      </w:r>
      <w:r w:rsidDel="00000000" w:rsidR="00000000" w:rsidRPr="00000000">
        <w:rPr>
          <w:rFonts w:ascii="Times New Roman" w:cs="Times New Roman" w:eastAsia="Times New Roman" w:hAnsi="Times New Roman"/>
          <w:sz w:val="24"/>
          <w:szCs w:val="24"/>
          <w:rtl w:val="0"/>
        </w:rPr>
        <w:t xml:space="preserve">Tleubayeva A.O.</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from Roadmap: </w:t>
      </w:r>
      <w:r w:rsidDel="00000000" w:rsidR="00000000" w:rsidRPr="00000000">
        <w:rPr>
          <w:rFonts w:ascii="Times New Roman" w:cs="Times New Roman" w:eastAsia="Times New Roman" w:hAnsi="Times New Roman"/>
          <w:sz w:val="24"/>
          <w:szCs w:val="24"/>
          <w:rtl w:val="0"/>
        </w:rPr>
        <w:t xml:space="preserve">Link</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the Github repository: </w:t>
      </w:r>
      <w:r w:rsidDel="00000000" w:rsidR="00000000" w:rsidRPr="00000000">
        <w:rPr>
          <w:rFonts w:ascii="Times New Roman" w:cs="Times New Roman" w:eastAsia="Times New Roman" w:hAnsi="Times New Roman"/>
          <w:sz w:val="24"/>
          <w:szCs w:val="24"/>
          <w:rtl w:val="0"/>
        </w:rPr>
        <w:t xml:space="preserve">Link</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20" w:lineRule="auto"/>
        <w:ind w:firstLine="4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Astana, 2023</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p w:rsidR="00000000" w:rsidDel="00000000" w:rsidP="00000000" w:rsidRDefault="00000000" w:rsidRPr="00000000" w14:paraId="0000001C">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tab/>
        <w:t xml:space="preserve">——————————————————————————</w:t>
        <w:tab/>
        <w:t xml:space="preserve">3</w:t>
      </w:r>
    </w:p>
    <w:p w:rsidR="00000000" w:rsidDel="00000000" w:rsidP="00000000" w:rsidRDefault="00000000" w:rsidRPr="00000000" w14:paraId="0000001D">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tab/>
        <w:t xml:space="preserve">——————————————————————————</w:t>
        <w:tab/>
        <w:t xml:space="preserve">3</w:t>
      </w:r>
    </w:p>
    <w:p w:rsidR="00000000" w:rsidDel="00000000" w:rsidP="00000000" w:rsidRDefault="00000000" w:rsidRPr="00000000" w14:paraId="0000001E">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tab/>
        <w:t xml:space="preserve">——————————————————————————</w:t>
        <w:tab/>
        <w:t xml:space="preserve">3</w:t>
      </w:r>
    </w:p>
    <w:p w:rsidR="00000000" w:rsidDel="00000000" w:rsidP="00000000" w:rsidRDefault="00000000" w:rsidRPr="00000000" w14:paraId="0000001F">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Test Requirements</w:t>
        <w:tab/>
        <w:t xml:space="preserve">——————————————————————————</w:t>
        <w:tab/>
        <w:t xml:space="preserve">3</w:t>
      </w:r>
    </w:p>
    <w:p w:rsidR="00000000" w:rsidDel="00000000" w:rsidP="00000000" w:rsidRDefault="00000000" w:rsidRPr="00000000" w14:paraId="00000020">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Assumptions and Dependencies</w:t>
        <w:tab/>
        <w:t xml:space="preserve">————————————————————</w:t>
        <w:tab/>
        <w:t xml:space="preserve">4</w:t>
      </w:r>
    </w:p>
    <w:p w:rsidR="00000000" w:rsidDel="00000000" w:rsidP="00000000" w:rsidRDefault="00000000" w:rsidRPr="00000000" w14:paraId="00000021">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Testing Approach </w:t>
        <w:tab/>
        <w:t xml:space="preserve">——————————————————————————</w:t>
        <w:tab/>
        <w:t xml:space="preserve">4</w:t>
      </w:r>
    </w:p>
    <w:p w:rsidR="00000000" w:rsidDel="00000000" w:rsidP="00000000" w:rsidRDefault="00000000" w:rsidRPr="00000000" w14:paraId="00000022">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Test Levels</w:t>
        <w:tab/>
        <w:t xml:space="preserve">———————————————————————</w:t>
        <w:tab/>
        <w:t xml:space="preserve">4</w:t>
      </w:r>
    </w:p>
    <w:p w:rsidR="00000000" w:rsidDel="00000000" w:rsidP="00000000" w:rsidRDefault="00000000" w:rsidRPr="00000000" w14:paraId="00000023">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Test Types</w:t>
        <w:tab/>
        <w:tab/>
        <w:t xml:space="preserve">———————————————————————</w:t>
        <w:tab/>
        <w:t xml:space="preserve">4</w:t>
      </w:r>
    </w:p>
    <w:p w:rsidR="00000000" w:rsidDel="00000000" w:rsidP="00000000" w:rsidRDefault="00000000" w:rsidRPr="00000000" w14:paraId="00000024">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Test Techniques</w:t>
        <w:tab/>
        <w:t xml:space="preserve">———————————————————————</w:t>
        <w:tab/>
        <w:t xml:space="preserve">5</w:t>
      </w:r>
    </w:p>
    <w:p w:rsidR="00000000" w:rsidDel="00000000" w:rsidP="00000000" w:rsidRDefault="00000000" w:rsidRPr="00000000" w14:paraId="00000025">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Test Coverage</w:t>
        <w:tab/>
        <w:t xml:space="preserve">———————————————————————</w:t>
        <w:tab/>
        <w:t xml:space="preserve">5</w:t>
      </w:r>
    </w:p>
    <w:p w:rsidR="00000000" w:rsidDel="00000000" w:rsidP="00000000" w:rsidRDefault="00000000" w:rsidRPr="00000000" w14:paraId="00000026">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Test Environment</w:t>
        <w:tab/>
        <w:tab/>
        <w:t xml:space="preserve">———————————————————————</w:t>
        <w:tab/>
        <w:t xml:space="preserve">5</w:t>
      </w:r>
    </w:p>
    <w:p w:rsidR="00000000" w:rsidDel="00000000" w:rsidP="00000000" w:rsidRDefault="00000000" w:rsidRPr="00000000" w14:paraId="00000027">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Hardware Requirements</w:t>
        <w:tab/>
        <w:t xml:space="preserve">—————————————————</w:t>
        <w:tab/>
        <w:t xml:space="preserve">5</w:t>
      </w:r>
    </w:p>
    <w:p w:rsidR="00000000" w:rsidDel="00000000" w:rsidP="00000000" w:rsidRDefault="00000000" w:rsidRPr="00000000" w14:paraId="00000028">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Software Requirements</w:t>
        <w:tab/>
        <w:tab/>
        <w:t xml:space="preserve">—————————————————</w:t>
        <w:tab/>
        <w:t xml:space="preserve">5</w:t>
      </w:r>
    </w:p>
    <w:p w:rsidR="00000000" w:rsidDel="00000000" w:rsidP="00000000" w:rsidRDefault="00000000" w:rsidRPr="00000000" w14:paraId="00000029">
      <w:pPr>
        <w:spacing w:line="36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Test Data</w:t>
        <w:tab/>
        <w:t xml:space="preserve">——————————————————————————</w:t>
        <w:tab/>
        <w:t xml:space="preserve">6</w:t>
      </w:r>
    </w:p>
    <w:p w:rsidR="00000000" w:rsidDel="00000000" w:rsidP="00000000" w:rsidRDefault="00000000" w:rsidRPr="00000000" w14:paraId="0000002A">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Deliverables</w:t>
        <w:tab/>
        <w:t xml:space="preserve">——————————————————————————</w:t>
        <w:tab/>
        <w:t xml:space="preserve">6</w:t>
      </w:r>
    </w:p>
    <w:p w:rsidR="00000000" w:rsidDel="00000000" w:rsidP="00000000" w:rsidRDefault="00000000" w:rsidRPr="00000000" w14:paraId="0000002B">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Schedule</w:t>
        <w:tab/>
        <w:tab/>
        <w:t xml:space="preserve">——————————————————————————</w:t>
        <w:tab/>
        <w:t xml:space="preserve">6</w:t>
      </w:r>
    </w:p>
    <w:p w:rsidR="00000000" w:rsidDel="00000000" w:rsidP="00000000" w:rsidRDefault="00000000" w:rsidRPr="00000000" w14:paraId="0000002C">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History </w:t>
        <w:tab/>
        <w:t xml:space="preserve">——————————————————————————</w:t>
        <w:tab/>
        <w:t xml:space="preserve">6</w:t>
      </w:r>
    </w:p>
    <w:p w:rsidR="00000000" w:rsidDel="00000000" w:rsidP="00000000" w:rsidRDefault="00000000" w:rsidRPr="00000000" w14:paraId="0000002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Approvals</w:t>
        <w:tab/>
        <w:tab/>
        <w:t xml:space="preserve">——————————————————————————</w:t>
        <w:tab/>
        <w:t xml:space="preserve">6</w:t>
      </w:r>
    </w:p>
    <w:p w:rsidR="00000000" w:rsidDel="00000000" w:rsidP="00000000" w:rsidRDefault="00000000" w:rsidRPr="00000000" w14:paraId="0000002E">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tab/>
        <w:tab/>
        <w:t xml:space="preserve">——————————————————————————</w:t>
        <w:tab/>
        <w:t xml:space="preserve">6</w:t>
      </w:r>
    </w:p>
    <w:p w:rsidR="00000000" w:rsidDel="00000000" w:rsidP="00000000" w:rsidRDefault="00000000" w:rsidRPr="00000000" w14:paraId="0000002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1. INTRODUCTION</w:t>
      </w:r>
    </w:p>
    <w:p w:rsidR="00000000" w:rsidDel="00000000" w:rsidP="00000000" w:rsidRDefault="00000000" w:rsidRPr="00000000" w14:paraId="00000042">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comprehensive guide to outline the necessary tests required to validate the functionality, security, and reliability of the database system. This document aims to define the test requirements, set the context, and provide a clear understanding of the scope and structure of the testing process.</w:t>
      </w:r>
      <w:r w:rsidDel="00000000" w:rsidR="00000000" w:rsidRPr="00000000">
        <w:rPr>
          <w:rtl w:val="0"/>
        </w:rPr>
      </w:r>
    </w:p>
    <w:p w:rsidR="00000000" w:rsidDel="00000000" w:rsidP="00000000" w:rsidRDefault="00000000" w:rsidRPr="00000000" w14:paraId="00000043">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44">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establish test requirements for conducting effective and efficient database testing. It outlines the specific objectives and goals of the testing process, ensuring that all relevant aspects of the database system are thoroughly examined and validated. </w:t>
      </w:r>
      <w:r w:rsidDel="00000000" w:rsidR="00000000" w:rsidRPr="00000000">
        <w:rPr>
          <w:rtl w:val="0"/>
        </w:rPr>
      </w:r>
    </w:p>
    <w:p w:rsidR="00000000" w:rsidDel="00000000" w:rsidP="00000000" w:rsidRDefault="00000000" w:rsidRPr="00000000" w14:paraId="00000045">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46">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document encompasses the identification and description of the key test requirements for the database testing. It includes a wide range of areas such as data integrity, data retrieval, security and data migration. By addressing these aspects, the document ensures comprehensive coverage of the database testing process, allowing for a robust evaluation of the system's capabilities.</w:t>
      </w:r>
      <w:r w:rsidDel="00000000" w:rsidR="00000000" w:rsidRPr="00000000">
        <w:rPr>
          <w:rtl w:val="0"/>
        </w:rPr>
      </w:r>
    </w:p>
    <w:p w:rsidR="00000000" w:rsidDel="00000000" w:rsidP="00000000" w:rsidRDefault="00000000" w:rsidRPr="00000000" w14:paraId="00000047">
      <w:pPr>
        <w:spacing w:after="240" w:before="240" w:lineRule="auto"/>
        <w:ind w:left="0" w:firstLine="0"/>
        <w:jc w:val="both"/>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2. TEST REQUIREMENTS</w:t>
      </w:r>
    </w:p>
    <w:p w:rsidR="00000000" w:rsidDel="00000000" w:rsidP="00000000" w:rsidRDefault="00000000" w:rsidRPr="00000000" w14:paraId="00000048">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test specifications for the database testing are described in this section. Each requirement is given a special identification number and is specified along with the test cases, acceptance standards, and status that go with it. The table below provides a table for test requirements:</w:t>
      </w:r>
      <w:r w:rsidDel="00000000" w:rsidR="00000000" w:rsidRPr="00000000">
        <w:rPr>
          <w:rtl w:val="0"/>
        </w:rPr>
      </w:r>
    </w:p>
    <w:p w:rsidR="00000000" w:rsidDel="00000000" w:rsidP="00000000" w:rsidRDefault="00000000" w:rsidRPr="00000000" w14:paraId="00000049">
      <w:pPr>
        <w:ind w:firstLine="540"/>
        <w:jc w:val="both"/>
        <w:rPr>
          <w:rFonts w:ascii="Times New Roman" w:cs="Times New Roman" w:eastAsia="Times New Roman" w:hAnsi="Times New Roman"/>
          <w:sz w:val="24"/>
          <w:szCs w:val="24"/>
        </w:rPr>
      </w:pPr>
      <w:r w:rsidDel="00000000" w:rsidR="00000000" w:rsidRPr="00000000">
        <w:rPr>
          <w:rtl w:val="0"/>
        </w:rPr>
      </w:r>
    </w:p>
    <w:tbl>
      <w:tblPr>
        <w:tblStyle w:val="Table1"/>
        <w:tblW w:w="919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585"/>
        <w:gridCol w:w="2730"/>
        <w:gridCol w:w="1695"/>
        <w:tblGridChange w:id="0">
          <w:tblGrid>
            <w:gridCol w:w="1185"/>
            <w:gridCol w:w="3585"/>
            <w:gridCol w:w="2730"/>
            <w:gridCol w:w="169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 Executed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Status</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DBT-REQ-001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should support CRUD operations for customer data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TC001, TC002, TC003, TC004, TC005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DBT-REQ-002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integrity should be maintained in the database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TC006, TC007, TC008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DBT-REQ-003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should verify the secure storage of data and ensure protection.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TC007, TC008, </w:t>
            </w:r>
            <w:r w:rsidDel="00000000" w:rsidR="00000000" w:rsidRPr="00000000">
              <w:rPr>
                <w:rFonts w:ascii="Times New Roman" w:cs="Times New Roman" w:eastAsia="Times New Roman" w:hAnsi="Times New Roman"/>
                <w:sz w:val="24"/>
                <w:szCs w:val="24"/>
                <w:rtl w:val="0"/>
              </w:rPr>
              <w:t xml:space="preserve">TC009</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5B">
      <w:pPr>
        <w:spacing w:after="240" w:before="240" w:lineRule="auto"/>
        <w:ind w:left="0" w:firstLine="0"/>
        <w:jc w:val="both"/>
        <w:rPr>
          <w:rFonts w:ascii="Times New Roman" w:cs="Times New Roman" w:eastAsia="Times New Roman" w:hAnsi="Times New Roman"/>
          <w:b w:val="1"/>
          <w:color w:val="355bb7"/>
          <w:sz w:val="24"/>
          <w:szCs w:val="24"/>
        </w:rPr>
      </w:pPr>
      <w:r w:rsidDel="00000000" w:rsidR="00000000" w:rsidRPr="00000000">
        <w:rPr>
          <w:rtl w:val="0"/>
        </w:rPr>
      </w:r>
    </w:p>
    <w:p w:rsidR="00000000" w:rsidDel="00000000" w:rsidP="00000000" w:rsidRDefault="00000000" w:rsidRPr="00000000" w14:paraId="0000005C">
      <w:pPr>
        <w:spacing w:after="240" w:before="240" w:lineRule="auto"/>
        <w:ind w:left="0" w:firstLine="0"/>
        <w:jc w:val="both"/>
        <w:rPr>
          <w:rFonts w:ascii="Times New Roman" w:cs="Times New Roman" w:eastAsia="Times New Roman" w:hAnsi="Times New Roman"/>
          <w:b w:val="1"/>
          <w:color w:val="355bb7"/>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jc w:val="both"/>
        <w:rPr>
          <w:rFonts w:ascii="Times New Roman" w:cs="Times New Roman" w:eastAsia="Times New Roman" w:hAnsi="Times New Roman"/>
          <w:b w:val="1"/>
          <w:color w:val="355bb7"/>
          <w:sz w:val="24"/>
          <w:szCs w:val="24"/>
        </w:rPr>
      </w:pPr>
      <w:r w:rsidDel="00000000" w:rsidR="00000000" w:rsidRPr="00000000">
        <w:rPr>
          <w:rtl w:val="0"/>
        </w:rPr>
      </w:r>
    </w:p>
    <w:p w:rsidR="00000000" w:rsidDel="00000000" w:rsidP="00000000" w:rsidRDefault="00000000" w:rsidRPr="00000000" w14:paraId="0000005E">
      <w:pPr>
        <w:spacing w:after="240" w:before="240" w:lineRule="auto"/>
        <w:ind w:left="0" w:firstLine="0"/>
        <w:jc w:val="both"/>
        <w:rPr>
          <w:rFonts w:ascii="Times New Roman" w:cs="Times New Roman" w:eastAsia="Times New Roman" w:hAnsi="Times New Roman"/>
          <w:b w:val="1"/>
          <w:color w:val="355bb7"/>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0" w:firstLine="0"/>
        <w:jc w:val="both"/>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3. </w:t>
      </w:r>
      <w:r w:rsidDel="00000000" w:rsidR="00000000" w:rsidRPr="00000000">
        <w:rPr>
          <w:rFonts w:ascii="Times New Roman" w:cs="Times New Roman" w:eastAsia="Times New Roman" w:hAnsi="Times New Roman"/>
          <w:b w:val="1"/>
          <w:color w:val="355bb7"/>
          <w:sz w:val="24"/>
          <w:szCs w:val="24"/>
          <w:rtl w:val="0"/>
        </w:rPr>
        <w:t xml:space="preserve">ASSUMPTIONS AND DEPENDENCIES</w:t>
      </w:r>
    </w:p>
    <w:p w:rsidR="00000000" w:rsidDel="00000000" w:rsidP="00000000" w:rsidRDefault="00000000" w:rsidRPr="00000000" w14:paraId="00000060">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helps to establish a clear understanding of the underlying conditions and requirements necessary for the successful execution of the tests.</w:t>
      </w:r>
    </w:p>
    <w:p w:rsidR="00000000" w:rsidDel="00000000" w:rsidP="00000000" w:rsidRDefault="00000000" w:rsidRPr="00000000" w14:paraId="00000061">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62">
      <w:pPr>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 database system is installed correctly and configured according to the recommended specifications and guidelines provided by the vendor. </w:t>
      </w:r>
    </w:p>
    <w:p w:rsidR="00000000" w:rsidDel="00000000" w:rsidP="00000000" w:rsidRDefault="00000000" w:rsidRPr="00000000" w14:paraId="00000063">
      <w:pPr>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access privileges and permissions are granted to the testing team. This includes permissions to create, read, update, and delete data, as well as the ability to modify database settings and configurations.</w:t>
      </w:r>
    </w:p>
    <w:p w:rsidR="00000000" w:rsidDel="00000000" w:rsidP="00000000" w:rsidRDefault="00000000" w:rsidRPr="00000000" w14:paraId="00000064">
      <w:pPr>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suitable test data is available for conducting the database tests. The test data should accurately represent the real-world scenarios and cover a wide range of possible data inputs and scenarios to ensure comprehensive testing coverage.</w:t>
      </w:r>
    </w:p>
    <w:p w:rsidR="00000000" w:rsidDel="00000000" w:rsidP="00000000" w:rsidRDefault="00000000" w:rsidRPr="00000000" w14:paraId="00000065">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p w:rsidR="00000000" w:rsidDel="00000000" w:rsidP="00000000" w:rsidRDefault="00000000" w:rsidRPr="00000000" w14:paraId="00000066">
      <w:pPr>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of test environment, including hardware and software resources.</w:t>
      </w:r>
    </w:p>
    <w:p w:rsidR="00000000" w:rsidDel="00000000" w:rsidP="00000000" w:rsidRDefault="00000000" w:rsidRPr="00000000" w14:paraId="00000067">
      <w:pPr>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any prerequisite tasks or activities before initiating the testing process.</w:t>
      </w:r>
    </w:p>
    <w:p w:rsidR="00000000" w:rsidDel="00000000" w:rsidP="00000000" w:rsidRDefault="00000000" w:rsidRPr="00000000" w14:paraId="00000068">
      <w:pPr>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availability of any dependent components or systems required for testing. </w:t>
      </w:r>
    </w:p>
    <w:p w:rsidR="00000000" w:rsidDel="00000000" w:rsidP="00000000" w:rsidRDefault="00000000" w:rsidRPr="00000000" w14:paraId="00000069">
      <w:pPr>
        <w:spacing w:after="240" w:before="240" w:lineRule="auto"/>
        <w:ind w:left="0" w:firstLine="0"/>
        <w:jc w:val="both"/>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4. TESTING APPROACH</w:t>
      </w:r>
    </w:p>
    <w:p w:rsidR="00000000" w:rsidDel="00000000" w:rsidP="00000000" w:rsidRDefault="00000000" w:rsidRPr="00000000" w14:paraId="0000006A">
      <w:pPr>
        <w:spacing w:after="240" w:befor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4.1.Test Levels</w:t>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Unit Testing:</w:t>
      </w:r>
    </w:p>
    <w:p w:rsidR="00000000" w:rsidDel="00000000" w:rsidP="00000000" w:rsidRDefault="00000000" w:rsidRPr="00000000" w14:paraId="0000006C">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the correctness and functionality of individual database units, such as stored procedures, triggers, or functions.</w:t>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Integration Testing:</w:t>
      </w:r>
    </w:p>
    <w:p w:rsidR="00000000" w:rsidDel="00000000" w:rsidP="00000000" w:rsidRDefault="00000000" w:rsidRPr="00000000" w14:paraId="0000006E">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integration and interaction between different database components.</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Acceptance Testing:</w:t>
      </w:r>
    </w:p>
    <w:p w:rsidR="00000000" w:rsidDel="00000000" w:rsidP="00000000" w:rsidRDefault="00000000" w:rsidRPr="00000000" w14:paraId="00000070">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that the database system meets the user's expectations, performs as intended, and delivers the required functionalities.</w:t>
      </w:r>
      <w:r w:rsidDel="00000000" w:rsidR="00000000" w:rsidRPr="00000000">
        <w:rPr>
          <w:rtl w:val="0"/>
        </w:rPr>
      </w:r>
    </w:p>
    <w:p w:rsidR="00000000" w:rsidDel="00000000" w:rsidP="00000000" w:rsidRDefault="00000000" w:rsidRPr="00000000" w14:paraId="00000071">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4.2.Test Types</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Functional Testing:</w:t>
      </w:r>
    </w:p>
    <w:p w:rsidR="00000000" w:rsidDel="00000000" w:rsidP="00000000" w:rsidRDefault="00000000" w:rsidRPr="00000000" w14:paraId="00000073">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database system behaves correctly and performs the queries.</w:t>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Security Testing:</w:t>
      </w:r>
    </w:p>
    <w:p w:rsidR="00000000" w:rsidDel="00000000" w:rsidP="00000000" w:rsidRDefault="00000000" w:rsidRPr="00000000" w14:paraId="00000075">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vulnerabilities, verify secure data storage, and test user access controls.</w:t>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Integrity Testing:</w:t>
      </w:r>
    </w:p>
    <w:p w:rsidR="00000000" w:rsidDel="00000000" w:rsidP="00000000" w:rsidRDefault="00000000" w:rsidRPr="00000000" w14:paraId="00000077">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database maintains data integrity, enforces constraints, and performs appropriate data validation.</w:t>
      </w:r>
    </w:p>
    <w:p w:rsidR="00000000" w:rsidDel="00000000" w:rsidP="00000000" w:rsidRDefault="00000000" w:rsidRPr="00000000" w14:paraId="00000078">
      <w:pPr>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4.3.Test Techniques</w:t>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White-box Testing:</w:t>
      </w:r>
    </w:p>
    <w:p w:rsidR="00000000" w:rsidDel="00000000" w:rsidP="00000000" w:rsidRDefault="00000000" w:rsidRPr="00000000" w14:paraId="0000007B">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internal structure and logic of the database system, including code-level testing. Verifying the accuracy and correctness of database functions, stored procedures, and triggers.</w:t>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Error Guessing:</w:t>
      </w:r>
    </w:p>
    <w:p w:rsidR="00000000" w:rsidDel="00000000" w:rsidP="00000000" w:rsidRDefault="00000000" w:rsidRPr="00000000" w14:paraId="0000007D">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database system based on the tester's intuition and past experience to identify potential errors or issues.</w:t>
      </w:r>
      <w:r w:rsidDel="00000000" w:rsidR="00000000" w:rsidRPr="00000000">
        <w:rPr>
          <w:rtl w:val="0"/>
        </w:rPr>
      </w:r>
    </w:p>
    <w:p w:rsidR="00000000" w:rsidDel="00000000" w:rsidP="00000000" w:rsidRDefault="00000000" w:rsidRPr="00000000" w14:paraId="0000007E">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4.4.Test Coverage</w:t>
      </w:r>
    </w:p>
    <w:p w:rsidR="00000000" w:rsidDel="00000000" w:rsidP="00000000" w:rsidRDefault="00000000" w:rsidRPr="00000000" w14:paraId="0000007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Integrity:</w:t>
      </w:r>
    </w:p>
    <w:p w:rsidR="00000000" w:rsidDel="00000000" w:rsidP="00000000" w:rsidRDefault="00000000" w:rsidRPr="00000000" w14:paraId="00000080">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primary key constraints, foreign key relationships, referential integrity, and data consistency.</w:t>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Retrieval:</w:t>
      </w:r>
    </w:p>
    <w:p w:rsidR="00000000" w:rsidDel="00000000" w:rsidP="00000000" w:rsidRDefault="00000000" w:rsidRPr="00000000" w14:paraId="00000082">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accuracy and performance of data retrieval queries, joins, filters, and sorting.</w:t>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Security:</w:t>
      </w:r>
    </w:p>
    <w:p w:rsidR="00000000" w:rsidDel="00000000" w:rsidP="00000000" w:rsidRDefault="00000000" w:rsidRPr="00000000" w14:paraId="00000084">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secure storage of data, user access controls and permissions, protection against data breaches, and vulnerability assessments.</w:t>
      </w:r>
      <w:r w:rsidDel="00000000" w:rsidR="00000000" w:rsidRPr="00000000">
        <w:rPr>
          <w:rtl w:val="0"/>
        </w:rPr>
      </w:r>
    </w:p>
    <w:p w:rsidR="00000000" w:rsidDel="00000000" w:rsidP="00000000" w:rsidRDefault="00000000" w:rsidRPr="00000000" w14:paraId="00000085">
      <w:pPr>
        <w:spacing w:after="240" w:before="240" w:lineRule="auto"/>
        <w:ind w:left="0" w:firstLine="0"/>
        <w:jc w:val="both"/>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5. TEST ENVIRONMENT</w:t>
      </w:r>
    </w:p>
    <w:p w:rsidR="00000000" w:rsidDel="00000000" w:rsidP="00000000" w:rsidRDefault="00000000" w:rsidRPr="00000000" w14:paraId="00000086">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5.1.Hardware Requirements</w:t>
      </w:r>
    </w:p>
    <w:p w:rsidR="00000000" w:rsidDel="00000000" w:rsidP="00000000" w:rsidRDefault="00000000" w:rsidRPr="00000000" w14:paraId="00000087">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Hosting the Database:</w:t>
      </w:r>
    </w:p>
    <w:p w:rsidR="00000000" w:rsidDel="00000000" w:rsidP="00000000" w:rsidRDefault="00000000" w:rsidRPr="00000000" w14:paraId="00000088">
      <w:pPr>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Dual-core or higher</w:t>
      </w:r>
    </w:p>
    <w:p w:rsidR="00000000" w:rsidDel="00000000" w:rsidP="00000000" w:rsidRDefault="00000000" w:rsidRPr="00000000" w14:paraId="00000089">
      <w:pPr>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 GB or higher</w:t>
      </w:r>
    </w:p>
    <w:p w:rsidR="00000000" w:rsidDel="00000000" w:rsidP="00000000" w:rsidRDefault="00000000" w:rsidRPr="00000000" w14:paraId="0000008A">
      <w:pPr>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8GB or higher</w:t>
      </w:r>
    </w:p>
    <w:p w:rsidR="00000000" w:rsidDel="00000000" w:rsidP="00000000" w:rsidRDefault="00000000" w:rsidRPr="00000000" w14:paraId="0000008B">
      <w:pPr>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Interface: Ethernet or higher for network connectivity</w:t>
      </w:r>
    </w:p>
    <w:p w:rsidR="00000000" w:rsidDel="00000000" w:rsidP="00000000" w:rsidRDefault="00000000" w:rsidRPr="00000000" w14:paraId="0000008C">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Machines:</w:t>
      </w:r>
    </w:p>
    <w:p w:rsidR="00000000" w:rsidDel="00000000" w:rsidP="00000000" w:rsidRDefault="00000000" w:rsidRPr="00000000" w14:paraId="000000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Processor: Dual-core or higher</w:t>
      </w:r>
    </w:p>
    <w:p w:rsidR="00000000" w:rsidDel="00000000" w:rsidP="00000000" w:rsidRDefault="00000000" w:rsidRPr="00000000" w14:paraId="0000008E">
      <w:pPr>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 GB or higher</w:t>
      </w:r>
    </w:p>
    <w:p w:rsidR="00000000" w:rsidDel="00000000" w:rsidP="00000000" w:rsidRDefault="00000000" w:rsidRPr="00000000" w14:paraId="0000008F">
      <w:pPr>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8GB or higher</w:t>
      </w:r>
    </w:p>
    <w:p w:rsidR="00000000" w:rsidDel="00000000" w:rsidP="00000000" w:rsidRDefault="00000000" w:rsidRPr="00000000" w14:paraId="00000090">
      <w:pPr>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Interface: Ethernet or higher for network connectivity</w:t>
      </w:r>
    </w:p>
    <w:p w:rsidR="00000000" w:rsidDel="00000000" w:rsidP="00000000" w:rsidRDefault="00000000" w:rsidRPr="00000000" w14:paraId="00000091">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5.2.Software Requirements</w:t>
      </w:r>
    </w:p>
    <w:p w:rsidR="00000000" w:rsidDel="00000000" w:rsidP="00000000" w:rsidRDefault="00000000" w:rsidRPr="00000000" w14:paraId="00000092">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atabase management system: PostgreSQL </w:t>
      </w:r>
    </w:p>
    <w:p w:rsidR="00000000" w:rsidDel="00000000" w:rsidP="00000000" w:rsidRDefault="00000000" w:rsidRPr="00000000" w14:paraId="00000093">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14</w:t>
      </w:r>
    </w:p>
    <w:p w:rsidR="00000000" w:rsidDel="00000000" w:rsidP="00000000" w:rsidRDefault="00000000" w:rsidRPr="00000000" w14:paraId="00000094">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tool: pgAdmin </w:t>
      </w:r>
    </w:p>
    <w:p w:rsidR="00000000" w:rsidDel="00000000" w:rsidP="00000000" w:rsidRDefault="00000000" w:rsidRPr="00000000" w14:paraId="00000095">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Macbook Pro 13</w:t>
      </w:r>
    </w:p>
    <w:p w:rsidR="00000000" w:rsidDel="00000000" w:rsidP="00000000" w:rsidRDefault="00000000" w:rsidRPr="00000000" w14:paraId="00000096">
      <w:pPr>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5.3.Test Data</w:t>
      </w:r>
    </w:p>
    <w:p w:rsidR="00000000" w:rsidDel="00000000" w:rsidP="00000000" w:rsidRDefault="00000000" w:rsidRPr="00000000" w14:paraId="0000009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Types of Data: </w:t>
      </w:r>
    </w:p>
    <w:p w:rsidR="00000000" w:rsidDel="00000000" w:rsidP="00000000" w:rsidRDefault="00000000" w:rsidRPr="00000000" w14:paraId="0000009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information, product data, payment records, user roles</w:t>
      </w:r>
    </w:p>
    <w:p w:rsidR="00000000" w:rsidDel="00000000" w:rsidP="00000000" w:rsidRDefault="00000000" w:rsidRPr="00000000" w14:paraId="0000009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Generation Approach: </w:t>
      </w:r>
    </w:p>
    <w:p w:rsidR="00000000" w:rsidDel="00000000" w:rsidP="00000000" w:rsidRDefault="00000000" w:rsidRPr="00000000" w14:paraId="0000009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can be manually created using queries and  specific data values. </w:t>
      </w:r>
    </w:p>
    <w:p w:rsidR="00000000" w:rsidDel="00000000" w:rsidP="00000000" w:rsidRDefault="00000000" w:rsidRPr="00000000" w14:paraId="0000009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Privacy and Security Considerations: </w:t>
      </w:r>
    </w:p>
    <w:p w:rsidR="00000000" w:rsidDel="00000000" w:rsidP="00000000" w:rsidRDefault="00000000" w:rsidRPr="00000000" w14:paraId="0000009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any sensitive data transmitted or stored in the testing environment is encrypted to prevent unauthorized access.</w:t>
      </w:r>
    </w:p>
    <w:p w:rsidR="00000000" w:rsidDel="00000000" w:rsidP="00000000" w:rsidRDefault="00000000" w:rsidRPr="00000000" w14:paraId="0000009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Volume and Variety:</w:t>
      </w:r>
    </w:p>
    <w:p w:rsidR="00000000" w:rsidDel="00000000" w:rsidP="00000000" w:rsidRDefault="00000000" w:rsidRPr="00000000" w14:paraId="000000A0">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generating test data to assess the scalability of the database system.</w:t>
      </w:r>
      <w:r w:rsidDel="00000000" w:rsidR="00000000" w:rsidRPr="00000000">
        <w:rPr>
          <w:rtl w:val="0"/>
        </w:rPr>
      </w:r>
    </w:p>
    <w:p w:rsidR="00000000" w:rsidDel="00000000" w:rsidP="00000000" w:rsidRDefault="00000000" w:rsidRPr="00000000" w14:paraId="000000A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55bb7"/>
          <w:sz w:val="24"/>
          <w:szCs w:val="24"/>
          <w:rtl w:val="0"/>
        </w:rPr>
        <w:t xml:space="preserve">TEST SCHEDULE</w:t>
      </w: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980"/>
        <w:gridCol w:w="1935"/>
        <w:gridCol w:w="2535"/>
        <w:tblGridChange w:id="0">
          <w:tblGrid>
            <w:gridCol w:w="2490"/>
            <w:gridCol w:w="1980"/>
            <w:gridCol w:w="193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Finish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 </w:t>
            </w:r>
            <w:r w:rsidDel="00000000" w:rsidR="00000000" w:rsidRPr="00000000">
              <w:rPr>
                <w:rFonts w:ascii="Times New Roman" w:cs="Times New Roman" w:eastAsia="Times New Roman" w:hAnsi="Times New Roman"/>
                <w:sz w:val="24"/>
                <w:szCs w:val="24"/>
                <w:rtl w:val="0"/>
              </w:rPr>
              <w:t xml:space="preserve">Mariyam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Amangeldi Aruzhan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Darmenkyzy Nurbakyt</w:t>
            </w:r>
          </w:p>
        </w:tc>
      </w:tr>
    </w:tbl>
    <w:p w:rsidR="00000000" w:rsidDel="00000000" w:rsidP="00000000" w:rsidRDefault="00000000" w:rsidRPr="00000000" w14:paraId="000000B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55bb7"/>
          <w:sz w:val="24"/>
          <w:szCs w:val="24"/>
          <w:rtl w:val="0"/>
        </w:rPr>
        <w:t xml:space="preserve">CHANGE HISTORY</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Surname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Amangeldi Aruzhan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 </w:t>
            </w:r>
            <w:r w:rsidDel="00000000" w:rsidR="00000000" w:rsidRPr="00000000">
              <w:rPr>
                <w:rFonts w:ascii="Times New Roman" w:cs="Times New Roman" w:eastAsia="Times New Roman" w:hAnsi="Times New Roman"/>
                <w:sz w:val="24"/>
                <w:szCs w:val="24"/>
                <w:rtl w:val="0"/>
              </w:rPr>
              <w:t xml:space="preserve">Mariyam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Darmenkyzy Nurbakyt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bl>
    <w:p w:rsidR="00000000" w:rsidDel="00000000" w:rsidP="00000000" w:rsidRDefault="00000000" w:rsidRPr="00000000" w14:paraId="000000C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55bb7"/>
          <w:sz w:val="24"/>
          <w:szCs w:val="24"/>
          <w:rtl w:val="0"/>
        </w:rPr>
        <w:t xml:space="preserve">APPROVALS</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Surname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Amangeldi Aruzhan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 </w:t>
            </w:r>
            <w:r w:rsidDel="00000000" w:rsidR="00000000" w:rsidRPr="00000000">
              <w:rPr>
                <w:rFonts w:ascii="Times New Roman" w:cs="Times New Roman" w:eastAsia="Times New Roman" w:hAnsi="Times New Roman"/>
                <w:sz w:val="24"/>
                <w:szCs w:val="24"/>
                <w:rtl w:val="0"/>
              </w:rPr>
              <w:t xml:space="preserve">Mariyam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Darmenkyzy Nurbakyt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bl>
    <w:p w:rsidR="00000000" w:rsidDel="00000000" w:rsidP="00000000" w:rsidRDefault="00000000" w:rsidRPr="00000000" w14:paraId="000000CE">
      <w:pPr>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firstLine="0"/>
        <w:jc w:val="both"/>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REFERENCES</w:t>
      </w:r>
    </w:p>
    <w:p w:rsidR="00000000" w:rsidDel="00000000" w:rsidP="00000000" w:rsidRDefault="00000000" w:rsidRPr="00000000" w14:paraId="000000D0">
      <w:pPr>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pgAdmin 4 Documentation - </w:t>
      </w:r>
      <w:hyperlink r:id="rId6">
        <w:r w:rsidDel="00000000" w:rsidR="00000000" w:rsidRPr="00000000">
          <w:rPr>
            <w:rFonts w:ascii="Times New Roman" w:cs="Times New Roman" w:eastAsia="Times New Roman" w:hAnsi="Times New Roman"/>
            <w:color w:val="1155cc"/>
            <w:sz w:val="24"/>
            <w:szCs w:val="24"/>
            <w:u w:val="single"/>
            <w:rtl w:val="0"/>
          </w:rPr>
          <w:t xml:space="preserve">https://www.pgadmin.org/docs/pgadmin4/7.0/index.html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Jira Software - </w:t>
      </w:r>
      <w:hyperlink r:id="rId7">
        <w:r w:rsidDel="00000000" w:rsidR="00000000" w:rsidRPr="00000000">
          <w:rPr>
            <w:rFonts w:ascii="Times New Roman" w:cs="Times New Roman" w:eastAsia="Times New Roman" w:hAnsi="Times New Roman"/>
            <w:color w:val="1155cc"/>
            <w:sz w:val="24"/>
            <w:szCs w:val="24"/>
            <w:u w:val="single"/>
            <w:rtl w:val="0"/>
          </w:rPr>
          <w:t xml:space="preserve">https://support.atlassian.com/jira-software-cloud/resources/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PostgreSQL - </w:t>
      </w:r>
      <w:hyperlink r:id="rId8">
        <w:r w:rsidDel="00000000" w:rsidR="00000000" w:rsidRPr="00000000">
          <w:rPr>
            <w:rFonts w:ascii="Times New Roman" w:cs="Times New Roman" w:eastAsia="Times New Roman" w:hAnsi="Times New Roman"/>
            <w:color w:val="1155cc"/>
            <w:sz w:val="24"/>
            <w:szCs w:val="24"/>
            <w:u w:val="single"/>
            <w:rtl w:val="0"/>
          </w:rPr>
          <w:t xml:space="preserve">https://www.postgresql.org/docs/14/index.html</w:t>
        </w:r>
      </w:hyperlink>
      <w:r w:rsidDel="00000000" w:rsidR="00000000" w:rsidRPr="00000000">
        <w:rPr>
          <w:rFonts w:ascii="Times New Roman" w:cs="Times New Roman" w:eastAsia="Times New Roman" w:hAnsi="Times New Roman"/>
          <w:sz w:val="24"/>
          <w:szCs w:val="24"/>
          <w:rtl w:val="0"/>
        </w:rPr>
        <w:t xml:space="preserve"> </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pgadmin.org/docs/pgadmin4/7.0/index.html" TargetMode="External"/><Relationship Id="rId7" Type="http://schemas.openxmlformats.org/officeDocument/2006/relationships/hyperlink" Target="https://support.atlassian.com/jira-software-cloud/resources/" TargetMode="External"/><Relationship Id="rId8" Type="http://schemas.openxmlformats.org/officeDocument/2006/relationships/hyperlink" Target="https://www.postgresql.org/docs/1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