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12D3" w14:textId="208CBF39" w:rsidR="00A557B4" w:rsidRDefault="00A557B4"/>
    <w:p w14:paraId="0907B915" w14:textId="085416CD" w:rsidR="00927469" w:rsidRDefault="00927469"/>
    <w:p w14:paraId="1CFB647B" w14:textId="4D313683" w:rsidR="00927469" w:rsidRDefault="00684CBE">
      <w:r>
        <w:rPr>
          <w:noProof/>
        </w:rPr>
        <w:drawing>
          <wp:inline distT="0" distB="0" distL="0" distR="0" wp14:anchorId="740519E0" wp14:editId="4A7FC349">
            <wp:extent cx="2359728" cy="2172749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0" t="-18" r="19352" b="18"/>
                    <a:stretch/>
                  </pic:blipFill>
                  <pic:spPr bwMode="auto">
                    <a:xfrm>
                      <a:off x="0" y="0"/>
                      <a:ext cx="2387913" cy="219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E1C4" w14:textId="77777777" w:rsidR="007912CC" w:rsidRDefault="007912CC"/>
    <w:p w14:paraId="4D753195" w14:textId="17FA4059" w:rsidR="00F43A7F" w:rsidRPr="00F43A7F" w:rsidRDefault="00927469" w:rsidP="00F43A7F">
      <w:pPr>
        <w:pStyle w:val="Heading1"/>
        <w:jc w:val="center"/>
        <w:rPr>
          <w:sz w:val="96"/>
          <w:szCs w:val="96"/>
        </w:rPr>
      </w:pPr>
      <w:r w:rsidRPr="007912CC">
        <w:rPr>
          <w:sz w:val="96"/>
          <w:szCs w:val="96"/>
        </w:rPr>
        <w:t>Assignment report,</w:t>
      </w:r>
      <w:r w:rsidR="00F43A7F">
        <w:rPr>
          <w:sz w:val="96"/>
          <w:szCs w:val="96"/>
        </w:rPr>
        <w:t xml:space="preserve"> </w:t>
      </w:r>
      <w:r w:rsidR="00F43A7F" w:rsidRPr="00735E08">
        <w:rPr>
          <w:sz w:val="56"/>
          <w:szCs w:val="56"/>
        </w:rPr>
        <w:t>Advanced sequencing</w:t>
      </w:r>
      <w:r w:rsidR="00735E08" w:rsidRPr="00735E08">
        <w:rPr>
          <w:sz w:val="56"/>
          <w:szCs w:val="56"/>
        </w:rPr>
        <w:t xml:space="preserve"> and genome assembly</w:t>
      </w:r>
    </w:p>
    <w:p w14:paraId="75BB7A49" w14:textId="344F292C" w:rsidR="00927469" w:rsidRDefault="00927469" w:rsidP="00927469"/>
    <w:p w14:paraId="5BEB5121" w14:textId="6D943827" w:rsidR="00927469" w:rsidRDefault="00927469" w:rsidP="00927469"/>
    <w:p w14:paraId="6A3B0FD9" w14:textId="76DBF662" w:rsidR="00927469" w:rsidRDefault="00927469" w:rsidP="00927469"/>
    <w:p w14:paraId="56548862" w14:textId="639C1FDD" w:rsidR="00927469" w:rsidRPr="007912CC" w:rsidRDefault="00927469" w:rsidP="00927469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MSc Applied Bioinformatics,</w:t>
      </w:r>
    </w:p>
    <w:p w14:paraId="4B31B4F5" w14:textId="00FDFB1D" w:rsidR="00F43A7F" w:rsidRDefault="00927469" w:rsidP="00684CBE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Marie Schmit</w:t>
      </w:r>
    </w:p>
    <w:p w14:paraId="2A9741D5" w14:textId="77777777" w:rsidR="00F43A7F" w:rsidRDefault="00F43A7F">
      <w:pPr>
        <w:rPr>
          <w:rFonts w:eastAsiaTheme="minorEastAsia"/>
          <w:color w:val="5A5A5A" w:themeColor="text1" w:themeTint="A5"/>
          <w:spacing w:val="15"/>
          <w:sz w:val="32"/>
          <w:szCs w:val="32"/>
        </w:rPr>
      </w:pPr>
      <w:r>
        <w:rPr>
          <w:sz w:val="32"/>
          <w:szCs w:val="32"/>
        </w:rPr>
        <w:br w:type="page"/>
      </w:r>
    </w:p>
    <w:p w14:paraId="4EE6A2BD" w14:textId="0EA6C4D4" w:rsidR="00684CBE" w:rsidRDefault="0038632A" w:rsidP="0038632A">
      <w:pPr>
        <w:pStyle w:val="Heading1"/>
        <w:numPr>
          <w:ilvl w:val="0"/>
          <w:numId w:val="1"/>
        </w:numPr>
      </w:pPr>
      <w:r>
        <w:lastRenderedPageBreak/>
        <w:t xml:space="preserve"> Assembly</w:t>
      </w:r>
    </w:p>
    <w:p w14:paraId="2ED9BCC1" w14:textId="391D1FE9" w:rsidR="0038632A" w:rsidRDefault="0038632A" w:rsidP="0038632A">
      <w:pPr>
        <w:pStyle w:val="Heading2"/>
        <w:numPr>
          <w:ilvl w:val="0"/>
          <w:numId w:val="2"/>
        </w:numPr>
      </w:pPr>
      <w:r>
        <w:t>Quality control and genome size</w:t>
      </w:r>
    </w:p>
    <w:p w14:paraId="2D5E0430" w14:textId="3C463F77" w:rsidR="0038632A" w:rsidRDefault="0038632A" w:rsidP="0038632A"/>
    <w:p w14:paraId="6DFD9630" w14:textId="17ED80CB" w:rsidR="00FD65DB" w:rsidRDefault="00FD65DB" w:rsidP="00FD65DB">
      <w:pPr>
        <w:pStyle w:val="Subtitle"/>
      </w:pPr>
      <w:r>
        <w:t>Illumina reads</w:t>
      </w:r>
    </w:p>
    <w:p w14:paraId="508CE505" w14:textId="2B886FA6" w:rsidR="00083CCF" w:rsidRDefault="00D20A6A" w:rsidP="0038632A">
      <w:r>
        <w:t>A control quality is perform on the raw reads using FastQC.</w:t>
      </w:r>
      <w:r w:rsidR="005C0D3B">
        <w:t xml:space="preserve"> Read1 has 2 475 000 reads and a sequence length of 101.</w:t>
      </w:r>
      <w:r w:rsidR="00433132">
        <w:t xml:space="preserve"> </w:t>
      </w:r>
      <w:r w:rsidR="0037137C">
        <w:t>The mean quality of it’s reads is very poor, with a value of 17.</w:t>
      </w:r>
      <w:r w:rsidR="006917E0">
        <w:t xml:space="preserve"> No sequence is flagged as poor quality.</w:t>
      </w:r>
    </w:p>
    <w:p w14:paraId="39654BEA" w14:textId="77777777" w:rsidR="00083CCF" w:rsidRDefault="00083CCF" w:rsidP="00083CCF">
      <w:pPr>
        <w:keepNext/>
      </w:pPr>
      <w:r w:rsidRPr="00083CCF">
        <w:drawing>
          <wp:inline distT="0" distB="0" distL="0" distR="0" wp14:anchorId="02C5AAD9" wp14:editId="59A4790C">
            <wp:extent cx="5760720" cy="3376295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FE40" w14:textId="4B76FECA" w:rsidR="00083CCF" w:rsidRDefault="00083CCF" w:rsidP="00083CCF">
      <w:pPr>
        <w:pStyle w:val="Caption"/>
        <w:jc w:val="center"/>
      </w:pPr>
      <w:r>
        <w:t xml:space="preserve">Figure </w:t>
      </w:r>
      <w:fldSimple w:instr=" SEQ Figure \* ARABIC ">
        <w:r w:rsidR="008C257A">
          <w:rPr>
            <w:noProof/>
          </w:rPr>
          <w:t>1</w:t>
        </w:r>
      </w:fldSimple>
      <w:r w:rsidR="005143A9">
        <w:t xml:space="preserve"> </w:t>
      </w:r>
      <w:r>
        <w:t xml:space="preserve">Quality score </w:t>
      </w:r>
      <w:r w:rsidR="002F1550">
        <w:t>across</w:t>
      </w:r>
      <w:r>
        <w:t xml:space="preserve"> </w:t>
      </w:r>
      <w:r w:rsidR="005143A9">
        <w:t>bases of first Illumina read</w:t>
      </w:r>
    </w:p>
    <w:p w14:paraId="3831E1FA" w14:textId="0BFC1C60" w:rsidR="006F7935" w:rsidRDefault="00F068EB" w:rsidP="0038632A">
      <w:r>
        <w:t>Its per sequence quality score is also too low, with a mean sequence quality of 17</w:t>
      </w:r>
      <w:r w:rsidR="00EA4839">
        <w:t xml:space="preserve"> (more than 1% error rate)</w:t>
      </w:r>
      <w:r>
        <w:t>.</w:t>
      </w:r>
      <w:r w:rsidR="002F739F">
        <w:t xml:space="preserve"> The per base content of the first read is good, with little to no differences between bases</w:t>
      </w:r>
      <w:r w:rsidR="00D82EA6">
        <w:t>: no bias was introduced in the reads.</w:t>
      </w:r>
    </w:p>
    <w:p w14:paraId="61D95921" w14:textId="4133724C" w:rsidR="00606D9A" w:rsidRDefault="00606D9A" w:rsidP="0038632A">
      <w:r>
        <w:t>The GC contents presents a warning as its distribution is slightly shifted, which could indicate a bias that does not depend on base position.</w:t>
      </w:r>
    </w:p>
    <w:p w14:paraId="0EA72684" w14:textId="77777777" w:rsidR="005143A9" w:rsidRDefault="007C686F" w:rsidP="005143A9">
      <w:pPr>
        <w:keepNext/>
      </w:pPr>
      <w:r w:rsidRPr="007C686F">
        <w:lastRenderedPageBreak/>
        <w:drawing>
          <wp:inline distT="0" distB="0" distL="0" distR="0" wp14:anchorId="14EFDA10" wp14:editId="7B312BE3">
            <wp:extent cx="5760720" cy="326644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995C" w14:textId="08A71BBA" w:rsidR="007C686F" w:rsidRDefault="005143A9" w:rsidP="005143A9">
      <w:pPr>
        <w:pStyle w:val="Caption"/>
        <w:jc w:val="center"/>
      </w:pPr>
      <w:r>
        <w:t xml:space="preserve">Figure </w:t>
      </w:r>
      <w:fldSimple w:instr=" SEQ Figure \* ARABIC ">
        <w:r w:rsidR="008C257A">
          <w:rPr>
            <w:noProof/>
          </w:rPr>
          <w:t>2</w:t>
        </w:r>
      </w:fldSimple>
      <w:r>
        <w:t xml:space="preserve"> GC content of first Illumina read</w:t>
      </w:r>
    </w:p>
    <w:p w14:paraId="05C4514C" w14:textId="55CDD4B0" w:rsidR="007B4BB5" w:rsidRDefault="00B65596" w:rsidP="0038632A">
      <w:r>
        <w:t>All the other metrics (per base N content, sequence length distribution, overrepresented sequence and adapter content) are good.</w:t>
      </w:r>
    </w:p>
    <w:p w14:paraId="54653921" w14:textId="52D8C02D" w:rsidR="00AC2319" w:rsidRDefault="00BA0CCD" w:rsidP="0038632A">
      <w:r>
        <w:t>The results are the same for Illumina second reads.</w:t>
      </w:r>
      <w:r w:rsidR="006A1948">
        <w:t xml:space="preserve"> </w:t>
      </w:r>
      <w:r w:rsidR="00371AD5">
        <w:t>The quality per base sequence are problematic. Indeed, they are all the same and very low.</w:t>
      </w:r>
      <w:r w:rsidR="00AE31E2">
        <w:t xml:space="preserve"> Thought, no </w:t>
      </w:r>
      <w:r w:rsidR="00CD658F">
        <w:t xml:space="preserve">sequence </w:t>
      </w:r>
      <w:r w:rsidR="00AE31E2">
        <w:t>is flagged as poor quality.</w:t>
      </w:r>
      <w:r w:rsidR="001138CC">
        <w:t xml:space="preserve"> A problem might have occurred with the sequencing. </w:t>
      </w:r>
      <w:r w:rsidR="00D76D92">
        <w:t xml:space="preserve">I will </w:t>
      </w:r>
      <w:r w:rsidR="003C4DCE">
        <w:t>neither</w:t>
      </w:r>
      <w:r w:rsidR="00D76D92">
        <w:t xml:space="preserve"> trim</w:t>
      </w:r>
      <w:r w:rsidR="004250AD">
        <w:t xml:space="preserve"> </w:t>
      </w:r>
      <w:r w:rsidR="003C4DCE">
        <w:t>nor filter</w:t>
      </w:r>
      <w:r w:rsidR="00D76D92">
        <w:t xml:space="preserve"> those data to improve their general quality, since all the values are the same and are poor.</w:t>
      </w:r>
      <w:r w:rsidR="00264107">
        <w:t xml:space="preserve"> No data would be left after trimming or filtering.</w:t>
      </w:r>
    </w:p>
    <w:p w14:paraId="17CCE128" w14:textId="7CBC68AC" w:rsidR="00DE1B5A" w:rsidRDefault="00FA36BA" w:rsidP="0038632A">
      <w:r>
        <w:t>A k-mer analysis is then performed</w:t>
      </w:r>
      <w:r w:rsidR="00D950C0">
        <w:t xml:space="preserve"> with</w:t>
      </w:r>
      <w:r w:rsidR="009E7BAD">
        <w:t xml:space="preserve"> Jellyfisch, from</w:t>
      </w:r>
      <w:r w:rsidR="00D950C0">
        <w:t xml:space="preserve"> MaSURCA</w:t>
      </w:r>
      <w:r>
        <w:t xml:space="preserve"> on both short reads.</w:t>
      </w:r>
      <w:r w:rsidR="00F12C6D">
        <w:t xml:space="preserve"> 2 threads, 1G of elements hash are used.</w:t>
      </w:r>
      <w:r>
        <w:t xml:space="preserve"> Different values of k-mer are tested</w:t>
      </w:r>
      <w:r w:rsidR="00685751">
        <w:t>: 19; 2</w:t>
      </w:r>
      <w:r w:rsidR="003520A7">
        <w:t>5</w:t>
      </w:r>
      <w:r w:rsidR="00685751">
        <w:t xml:space="preserve">; </w:t>
      </w:r>
      <w:r w:rsidR="003520A7">
        <w:t>30</w:t>
      </w:r>
      <w:r w:rsidR="00685751">
        <w:t>.</w:t>
      </w:r>
      <w:r w:rsidR="00592272">
        <w:t xml:space="preserve"> The number of kmer is </w:t>
      </w:r>
      <w:r w:rsidR="00B80E07">
        <w:t>calculation</w:t>
      </w:r>
      <w:r w:rsidR="00592272">
        <w:t xml:space="preserve"> </w:t>
      </w:r>
      <w:r w:rsidR="00545306">
        <w:t xml:space="preserve">with “count” function </w:t>
      </w:r>
      <w:r w:rsidR="00592272">
        <w:t xml:space="preserve">and </w:t>
      </w:r>
      <w:r w:rsidR="00B84517">
        <w:t>a</w:t>
      </w:r>
      <w:r w:rsidR="00592272">
        <w:t xml:space="preserve"> histogram is computed</w:t>
      </w:r>
      <w:r w:rsidR="00545306">
        <w:t xml:space="preserve"> using the function “histo”</w:t>
      </w:r>
      <w:r w:rsidR="00592272">
        <w:t>.</w:t>
      </w:r>
      <w:r w:rsidR="000523DC">
        <w:t xml:space="preserve"> The results are plot with R</w:t>
      </w:r>
      <w:r w:rsidR="003804B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6"/>
        <w:gridCol w:w="3555"/>
        <w:gridCol w:w="3405"/>
      </w:tblGrid>
      <w:tr w:rsidR="00FF5853" w14:paraId="3146BFF2" w14:textId="77777777" w:rsidTr="003D309A">
        <w:tc>
          <w:tcPr>
            <w:tcW w:w="3020" w:type="dxa"/>
          </w:tcPr>
          <w:p w14:paraId="567A765F" w14:textId="46E70230" w:rsidR="003D309A" w:rsidRDefault="003D309A" w:rsidP="0038632A">
            <w:r>
              <w:t>19mer, R1</w:t>
            </w:r>
          </w:p>
        </w:tc>
        <w:tc>
          <w:tcPr>
            <w:tcW w:w="3021" w:type="dxa"/>
          </w:tcPr>
          <w:p w14:paraId="331BF2B4" w14:textId="57EA856A" w:rsidR="003D309A" w:rsidRDefault="003520A7" w:rsidP="0038632A">
            <w:r>
              <w:t>25mer</w:t>
            </w:r>
            <w:r w:rsidR="00A14143">
              <w:t>, R1</w:t>
            </w:r>
          </w:p>
        </w:tc>
        <w:tc>
          <w:tcPr>
            <w:tcW w:w="3021" w:type="dxa"/>
          </w:tcPr>
          <w:p w14:paraId="523AB536" w14:textId="7FC40862" w:rsidR="003D309A" w:rsidRDefault="003520A7" w:rsidP="0038632A">
            <w:r>
              <w:t>30mer</w:t>
            </w:r>
            <w:r w:rsidR="00A14143">
              <w:t>, R1</w:t>
            </w:r>
          </w:p>
        </w:tc>
      </w:tr>
      <w:tr w:rsidR="00FF5853" w14:paraId="771098A3" w14:textId="77777777" w:rsidTr="003D309A">
        <w:tc>
          <w:tcPr>
            <w:tcW w:w="3020" w:type="dxa"/>
          </w:tcPr>
          <w:p w14:paraId="023E6CE7" w14:textId="274BB625" w:rsidR="003D309A" w:rsidRDefault="003D309A" w:rsidP="0038632A">
            <w:r w:rsidRPr="003D309A">
              <w:lastRenderedPageBreak/>
              <w:drawing>
                <wp:inline distT="0" distB="0" distL="0" distR="0" wp14:anchorId="1E976097" wp14:editId="63D16F5C">
                  <wp:extent cx="2034957" cy="1980000"/>
                  <wp:effectExtent l="0" t="0" r="381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957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2FE4800F" w14:textId="0DA25782" w:rsidR="003D309A" w:rsidRDefault="00DB308E" w:rsidP="0038632A">
            <w:r w:rsidRPr="00DB308E">
              <w:drawing>
                <wp:inline distT="0" distB="0" distL="0" distR="0" wp14:anchorId="2803CF53" wp14:editId="042B61F6">
                  <wp:extent cx="2254055" cy="1980000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055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6C118462" w14:textId="149E3D46" w:rsidR="003D309A" w:rsidRDefault="005C0FCB" w:rsidP="0038632A">
            <w:r w:rsidRPr="005C0FCB">
              <w:drawing>
                <wp:inline distT="0" distB="0" distL="0" distR="0" wp14:anchorId="15A16419" wp14:editId="2AB05729">
                  <wp:extent cx="2147418" cy="1980000"/>
                  <wp:effectExtent l="0" t="0" r="5715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418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853" w14:paraId="50D39C31" w14:textId="77777777" w:rsidTr="003D309A">
        <w:tc>
          <w:tcPr>
            <w:tcW w:w="3020" w:type="dxa"/>
          </w:tcPr>
          <w:p w14:paraId="52BC9AED" w14:textId="27C3AB32" w:rsidR="003D309A" w:rsidRDefault="00E242BB" w:rsidP="0038632A">
            <w:r w:rsidRPr="00E242BB">
              <w:drawing>
                <wp:inline distT="0" distB="0" distL="0" distR="0" wp14:anchorId="188B6FF6" wp14:editId="4C7ED2AC">
                  <wp:extent cx="2214047" cy="1980000"/>
                  <wp:effectExtent l="0" t="0" r="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047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28905DBA" w14:textId="021A35E6" w:rsidR="003D309A" w:rsidRDefault="003D5BFD" w:rsidP="0038632A">
            <w:r w:rsidRPr="003D5BFD">
              <w:drawing>
                <wp:inline distT="0" distB="0" distL="0" distR="0" wp14:anchorId="429263A3" wp14:editId="0232AB39">
                  <wp:extent cx="2251230" cy="1980000"/>
                  <wp:effectExtent l="0" t="0" r="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23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45686410" w14:textId="6B97BAA5" w:rsidR="003D309A" w:rsidRDefault="00B84517" w:rsidP="0038632A">
            <w:r w:rsidRPr="00B84517">
              <w:drawing>
                <wp:inline distT="0" distB="0" distL="0" distR="0" wp14:anchorId="36E04BD8" wp14:editId="6C66B735">
                  <wp:extent cx="2091345" cy="1980000"/>
                  <wp:effectExtent l="0" t="0" r="4445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345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516599" w14:textId="3C933175" w:rsidR="00FB4EC0" w:rsidRDefault="00FB4EC0" w:rsidP="0038632A"/>
    <w:p w14:paraId="6CCAC8BD" w14:textId="7FBE8990" w:rsidR="00B93265" w:rsidRDefault="00B93265">
      <w:r>
        <w:t>The results are the same for the second read</w:t>
      </w:r>
      <w:r w:rsidR="00DA20E1">
        <w:t>s</w:t>
      </w:r>
      <w:r>
        <w:t>.</w:t>
      </w:r>
    </w:p>
    <w:p w14:paraId="247176F9" w14:textId="7ACB856E" w:rsidR="00DE1B5A" w:rsidRDefault="00DE1B5A">
      <w:r>
        <w:t>The first major peak of the histogram, at count 1, is the error component. Errors boost the number of kmers appearing once.</w:t>
      </w:r>
      <w:r w:rsidR="005C5A55">
        <w:t xml:space="preserve"> Apart from this error peak, the distribution presents one major peak, </w:t>
      </w:r>
      <w:r w:rsidR="008A4213">
        <w:t xml:space="preserve">which </w:t>
      </w:r>
      <w:r w:rsidR="00971EB4">
        <w:t xml:space="preserve">is </w:t>
      </w:r>
      <w:r w:rsidR="002D49C9">
        <w:t xml:space="preserve">characteristic of a </w:t>
      </w:r>
      <w:r w:rsidR="00302AC9">
        <w:t xml:space="preserve">rather </w:t>
      </w:r>
      <w:r w:rsidR="002D49C9">
        <w:t>good data quality.</w:t>
      </w:r>
    </w:p>
    <w:p w14:paraId="32F7907A" w14:textId="77777777" w:rsidR="00A67DF3" w:rsidRDefault="00A05251">
      <w:r>
        <w:t>A correction is applied to try to decrease the erro</w:t>
      </w:r>
      <w:r w:rsidR="00601CB9">
        <w:t>r</w:t>
      </w:r>
      <w:r>
        <w:t xml:space="preserve"> peak</w:t>
      </w:r>
      <w:r w:rsidR="00EB615F">
        <w:t>, with KmerFreq_AR and Corrector_AR functions</w:t>
      </w:r>
      <w:r w:rsidR="00C15AF0">
        <w:t xml:space="preserve"> (parameters: 1 thread, 33 ASCII shift</w:t>
      </w:r>
      <w:r w:rsidR="0041139D">
        <w:t>)</w:t>
      </w:r>
      <w:r>
        <w:t>.</w:t>
      </w:r>
      <w:r w:rsidR="00EB615F">
        <w:t xml:space="preserve"> The k parameter for the correction is 15 </w:t>
      </w:r>
      <w:r w:rsidR="00F27F7E">
        <w:t>for lighter computation.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77044" w14:paraId="46286DB4" w14:textId="77777777" w:rsidTr="00A67DF3">
        <w:tc>
          <w:tcPr>
            <w:tcW w:w="3485" w:type="dxa"/>
          </w:tcPr>
          <w:p w14:paraId="135A6D28" w14:textId="7EF2EB37" w:rsidR="00277044" w:rsidRDefault="00277044" w:rsidP="00277044">
            <w:r>
              <w:t>19mer, R1</w:t>
            </w:r>
            <w:r>
              <w:t xml:space="preserve"> after correction</w:t>
            </w:r>
          </w:p>
        </w:tc>
        <w:tc>
          <w:tcPr>
            <w:tcW w:w="3485" w:type="dxa"/>
          </w:tcPr>
          <w:p w14:paraId="0F1A5F64" w14:textId="0BF6721E" w:rsidR="00277044" w:rsidRDefault="00277044" w:rsidP="00277044">
            <w:r>
              <w:t>25mer, R1</w:t>
            </w:r>
            <w:r>
              <w:t xml:space="preserve"> after correction</w:t>
            </w:r>
          </w:p>
        </w:tc>
        <w:tc>
          <w:tcPr>
            <w:tcW w:w="3486" w:type="dxa"/>
          </w:tcPr>
          <w:p w14:paraId="01CA3A3A" w14:textId="70655709" w:rsidR="00277044" w:rsidRDefault="00277044" w:rsidP="00277044">
            <w:r>
              <w:t>30mer, R1</w:t>
            </w:r>
            <w:r w:rsidR="004D105E">
              <w:t xml:space="preserve"> after correction</w:t>
            </w:r>
          </w:p>
        </w:tc>
      </w:tr>
      <w:tr w:rsidR="00277044" w14:paraId="16DD21E4" w14:textId="77777777" w:rsidTr="00A67DF3">
        <w:tc>
          <w:tcPr>
            <w:tcW w:w="3485" w:type="dxa"/>
          </w:tcPr>
          <w:p w14:paraId="180579CC" w14:textId="353AA0A0" w:rsidR="00277044" w:rsidRDefault="00277044" w:rsidP="00277044">
            <w:r w:rsidRPr="00A67DF3">
              <w:drawing>
                <wp:inline distT="0" distB="0" distL="0" distR="0" wp14:anchorId="2530DD1D" wp14:editId="262ACF7C">
                  <wp:extent cx="2065622" cy="1980000"/>
                  <wp:effectExtent l="0" t="0" r="0" b="127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622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251E44B4" w14:textId="1DD25CC9" w:rsidR="00277044" w:rsidRDefault="003B2B09" w:rsidP="00277044">
            <w:r w:rsidRPr="003B2B09">
              <w:drawing>
                <wp:inline distT="0" distB="0" distL="0" distR="0" wp14:anchorId="2A3E44CA" wp14:editId="4C711860">
                  <wp:extent cx="2065529" cy="1980000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529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153E6CB5" w14:textId="0B6D646E" w:rsidR="00277044" w:rsidRDefault="00EB614F" w:rsidP="00277044">
            <w:r w:rsidRPr="00EB614F">
              <w:drawing>
                <wp:inline distT="0" distB="0" distL="0" distR="0" wp14:anchorId="7EB28FA6" wp14:editId="2FA3382C">
                  <wp:extent cx="2068916" cy="1980000"/>
                  <wp:effectExtent l="0" t="0" r="762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916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1C51A" w14:textId="34B8DCB3" w:rsidR="00D90869" w:rsidRDefault="00601CB9">
      <w:r>
        <w:t xml:space="preserve"> </w:t>
      </w:r>
    </w:p>
    <w:p w14:paraId="63AB3F26" w14:textId="39C493F0" w:rsidR="001851DA" w:rsidRDefault="001851DA" w:rsidP="001851DA">
      <w:r>
        <w:t>The number of reads went from</w:t>
      </w:r>
      <w:r w:rsidR="00325FEF">
        <w:t xml:space="preserve"> 2 475 000</w:t>
      </w:r>
      <w:r>
        <w:t xml:space="preserve"> to after</w:t>
      </w:r>
      <w:r w:rsidR="00F95E6B">
        <w:t xml:space="preserve"> 2 378 197 reads</w:t>
      </w:r>
      <w:r>
        <w:t xml:space="preserve"> correction.</w:t>
      </w:r>
      <w:r>
        <w:br w:type="page"/>
      </w:r>
    </w:p>
    <w:p w14:paraId="463F7F2D" w14:textId="77777777" w:rsidR="009E6980" w:rsidRPr="009E6980" w:rsidRDefault="009E6980">
      <w:pPr>
        <w:rPr>
          <w:b/>
          <w:bCs/>
        </w:rPr>
      </w:pPr>
    </w:p>
    <w:p w14:paraId="1DA62B8A" w14:textId="75F1964D" w:rsidR="00BF34E4" w:rsidRDefault="0026706F">
      <w:r>
        <w:t>For 19 kmer, t</w:t>
      </w:r>
      <w:r w:rsidR="00503234">
        <w:t>he error peak is still very h</w:t>
      </w:r>
      <w:r w:rsidR="00A648DB">
        <w:t>i</w:t>
      </w:r>
      <w:r w:rsidR="00503234">
        <w:t>gh</w:t>
      </w:r>
      <w:r w:rsidR="00A648DB">
        <w:t>. Its</w:t>
      </w:r>
      <w:r w:rsidR="00141F3B">
        <w:t xml:space="preserve"> density</w:t>
      </w:r>
      <w:r w:rsidR="00A648DB">
        <w:t xml:space="preserve"> value has decreased, going from 5e7 before correction to 8e5 after correction, but the amelioration is small (only a difference of e2).</w:t>
      </w:r>
      <w:r w:rsidR="00311DD4">
        <w:t xml:space="preserve"> </w:t>
      </w:r>
      <w:r w:rsidR="00BF34E4">
        <w:t xml:space="preserve">The improvement is poorer with 25mer: the density went from </w:t>
      </w:r>
      <w:r w:rsidR="00EB614F">
        <w:t>6</w:t>
      </w:r>
      <w:r w:rsidR="00BF34E4">
        <w:t>e7 to 1e7</w:t>
      </w:r>
      <w:r w:rsidR="00EB614F">
        <w:t>. The same goes for 30mer, with a density going from 6e7 to 2e7 after correction.</w:t>
      </w:r>
    </w:p>
    <w:p w14:paraId="5731F86D" w14:textId="3C838C32" w:rsidR="00AC2319" w:rsidRDefault="00311DD4">
      <w:r>
        <w:t>The rest of the analysis will still be done with the correction, since the control quality</w:t>
      </w:r>
      <w:r w:rsidR="002B2C36">
        <w:t xml:space="preserve"> with FastQC gave poor </w:t>
      </w:r>
      <w:r w:rsidR="00C64C53">
        <w:t xml:space="preserve">quality </w:t>
      </w:r>
      <w:r w:rsidR="002B2C36">
        <w:t>results.</w:t>
      </w:r>
    </w:p>
    <w:p w14:paraId="52D62846" w14:textId="77777777" w:rsidR="005B6950" w:rsidRDefault="005B6950"/>
    <w:p w14:paraId="616C7645" w14:textId="77777777" w:rsidR="00522D42" w:rsidRDefault="00522D42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6ACA3E7B" w14:textId="25F920CF" w:rsidR="000C0C03" w:rsidRDefault="00FA117E" w:rsidP="00FA117E">
      <w:pPr>
        <w:pStyle w:val="Subtitle"/>
      </w:pPr>
      <w:r>
        <w:lastRenderedPageBreak/>
        <w:t>PacBio reads</w:t>
      </w:r>
    </w:p>
    <w:p w14:paraId="3878B2D0" w14:textId="56999750" w:rsidR="00FA117E" w:rsidRDefault="003A5127" w:rsidP="00FA117E">
      <w:r>
        <w:t>For this file, the number of sequences is 33 413.</w:t>
      </w:r>
      <w:r w:rsidR="00713EAF">
        <w:t xml:space="preserve"> Their minimal length is 167 and the maximal is 246451.</w:t>
      </w:r>
      <w:r w:rsidR="000B4432">
        <w:t xml:space="preserve"> No sequences are flagged as poor quality and the percentage of GC content </w:t>
      </w:r>
      <w:r w:rsidR="00B40A0F">
        <w:t>i</w:t>
      </w:r>
      <w:r w:rsidR="000B4432">
        <w:t>s 37.</w:t>
      </w:r>
    </w:p>
    <w:p w14:paraId="5D4EC874" w14:textId="56EC0C76" w:rsidR="00B40A0F" w:rsidRDefault="0097584B" w:rsidP="00FA117E">
      <w:r>
        <w:t xml:space="preserve">The per base sequence quality is very poor, </w:t>
      </w:r>
      <w:r w:rsidR="002C041B">
        <w:t>with a mean of 8.5. The quality is the same for almost all the reads, with a very light drop of 0.5 at the end.</w:t>
      </w:r>
      <w:r w:rsidR="00682962">
        <w:t xml:space="preserve"> Since the quality is certainly bad but constant, no filtering nor trimming will be applied: </w:t>
      </w:r>
      <w:r w:rsidR="00BB652F">
        <w:t>all the values are bad.</w:t>
      </w:r>
    </w:p>
    <w:p w14:paraId="42B471FC" w14:textId="77777777" w:rsidR="00AD0E75" w:rsidRDefault="00AD0E75" w:rsidP="00AD0E75">
      <w:pPr>
        <w:keepNext/>
      </w:pPr>
      <w:r w:rsidRPr="00AD0E75">
        <w:drawing>
          <wp:inline distT="0" distB="0" distL="0" distR="0" wp14:anchorId="558CE8AF" wp14:editId="4A4139FF">
            <wp:extent cx="5760720" cy="3368040"/>
            <wp:effectExtent l="0" t="0" r="0" b="381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DF03" w14:textId="0F196E5F" w:rsidR="00AD0E75" w:rsidRDefault="00AD0E75" w:rsidP="00AD0E75">
      <w:pPr>
        <w:pStyle w:val="Caption"/>
        <w:jc w:val="center"/>
      </w:pPr>
      <w:r>
        <w:t xml:space="preserve">Figure </w:t>
      </w:r>
      <w:fldSimple w:instr=" SEQ Figure \* ARABIC ">
        <w:r w:rsidR="008C257A">
          <w:rPr>
            <w:noProof/>
          </w:rPr>
          <w:t>3</w:t>
        </w:r>
      </w:fldSimple>
      <w:r>
        <w:t xml:space="preserve"> Per base sequence quality, PacBio reads</w:t>
      </w:r>
    </w:p>
    <w:p w14:paraId="737CBBA6" w14:textId="6680B677" w:rsidR="004A4B7D" w:rsidRDefault="002746EC" w:rsidP="004A4B7D">
      <w:r>
        <w:t>The per sequence quality score is also flagged as failed.</w:t>
      </w:r>
      <w:r w:rsidR="00DB20A6">
        <w:t xml:space="preserve"> The mean quality value is around 8</w:t>
      </w:r>
      <w:r w:rsidR="001E50A2">
        <w:t>,</w:t>
      </w:r>
      <w:r w:rsidR="004260F6">
        <w:t xml:space="preserve"> </w:t>
      </w:r>
      <w:r w:rsidR="001E50A2">
        <w:t>and the maximal value is 10.</w:t>
      </w:r>
      <w:r w:rsidR="00C927D1">
        <w:t xml:space="preserve"> It confirms the per base sequence quality: </w:t>
      </w:r>
      <w:r w:rsidR="009C472A">
        <w:t>both are problematic.</w:t>
      </w:r>
    </w:p>
    <w:p w14:paraId="4BB65385" w14:textId="77777777" w:rsidR="00DD4978" w:rsidRDefault="00DD4978" w:rsidP="00DD4978">
      <w:pPr>
        <w:keepNext/>
      </w:pPr>
      <w:r w:rsidRPr="00DD4978">
        <w:lastRenderedPageBreak/>
        <w:drawing>
          <wp:inline distT="0" distB="0" distL="0" distR="0" wp14:anchorId="299AA508" wp14:editId="580244B8">
            <wp:extent cx="5760720" cy="3698875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A7CE" w14:textId="58EDA816" w:rsidR="00DD4978" w:rsidRDefault="00DD4978" w:rsidP="003D27F5">
      <w:pPr>
        <w:pStyle w:val="Caption"/>
        <w:jc w:val="center"/>
      </w:pPr>
      <w:r>
        <w:t xml:space="preserve">Figure </w:t>
      </w:r>
      <w:fldSimple w:instr=" SEQ Figure \* ARABIC ">
        <w:r w:rsidR="008C257A">
          <w:rPr>
            <w:noProof/>
          </w:rPr>
          <w:t>4</w:t>
        </w:r>
      </w:fldSimple>
      <w:r>
        <w:t xml:space="preserve"> Average quality per read (Quality score distribution over all sequences), PacBio reads</w:t>
      </w:r>
    </w:p>
    <w:p w14:paraId="353FE65E" w14:textId="7CA45FBE" w:rsidR="00515AD0" w:rsidRDefault="00660B63" w:rsidP="00515AD0">
      <w:r>
        <w:t>The per base content is also flagged as a fail.</w:t>
      </w:r>
      <w:r w:rsidR="006E3D2F">
        <w:t xml:space="preserve"> The percentage of adenine is for instance</w:t>
      </w:r>
      <w:r w:rsidR="00D25635">
        <w:t xml:space="preserve"> </w:t>
      </w:r>
      <w:r w:rsidR="006E0815">
        <w:t>3</w:t>
      </w:r>
      <w:r w:rsidR="00D25635">
        <w:t>0%</w:t>
      </w:r>
      <w:r w:rsidR="006E3D2F">
        <w:t xml:space="preserve"> higher than the percentage of guanine for the last bases (between 23</w:t>
      </w:r>
      <w:r w:rsidR="00E731F5">
        <w:t>5</w:t>
      </w:r>
      <w:r w:rsidR="006E3D2F">
        <w:t>00 and 24000).</w:t>
      </w:r>
    </w:p>
    <w:p w14:paraId="34615505" w14:textId="77777777" w:rsidR="00513D4A" w:rsidRDefault="00513D4A" w:rsidP="00513D4A">
      <w:pPr>
        <w:keepNext/>
      </w:pPr>
      <w:r w:rsidRPr="00513D4A">
        <w:lastRenderedPageBreak/>
        <w:drawing>
          <wp:inline distT="0" distB="0" distL="0" distR="0" wp14:anchorId="51E4182E" wp14:editId="7D77D9C6">
            <wp:extent cx="5760720" cy="3253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EA9E" w14:textId="77FBD29F" w:rsidR="00513D4A" w:rsidRDefault="00513D4A" w:rsidP="00513D4A">
      <w:pPr>
        <w:pStyle w:val="Caption"/>
        <w:jc w:val="center"/>
      </w:pPr>
      <w:r>
        <w:t xml:space="preserve">Figure </w:t>
      </w:r>
      <w:fldSimple w:instr=" SEQ Figure \* ARABIC ">
        <w:r w:rsidR="008C257A">
          <w:rPr>
            <w:noProof/>
          </w:rPr>
          <w:t>5</w:t>
        </w:r>
      </w:fldSimple>
      <w:r>
        <w:t xml:space="preserve"> Sequence content across all bases</w:t>
      </w:r>
    </w:p>
    <w:p w14:paraId="07B48E83" w14:textId="6B6A5F53" w:rsidR="00C10A7F" w:rsidRDefault="00C10A7F" w:rsidP="00C10A7F">
      <w:r>
        <w:t>As for the short reads, the per sequence GC content has a warning. The same goes for the</w:t>
      </w:r>
      <w:r w:rsidR="003A395E">
        <w:t xml:space="preserve"> sequence</w:t>
      </w:r>
      <w:r>
        <w:t xml:space="preserve"> length distribution.</w:t>
      </w:r>
      <w:r w:rsidR="00C6589C">
        <w:t xml:space="preserve"> The length of the sequences indeed vary, with a majority of sequences (5000) having a length between 1500 and 2500 bp.</w:t>
      </w:r>
    </w:p>
    <w:p w14:paraId="61B1CF02" w14:textId="77777777" w:rsidR="008C257A" w:rsidRDefault="008C257A" w:rsidP="008C257A">
      <w:pPr>
        <w:keepNext/>
      </w:pPr>
      <w:r w:rsidRPr="008C257A">
        <w:lastRenderedPageBreak/>
        <w:drawing>
          <wp:inline distT="0" distB="0" distL="0" distR="0" wp14:anchorId="55949801" wp14:editId="3C255C49">
            <wp:extent cx="5760720" cy="3372485"/>
            <wp:effectExtent l="0" t="0" r="0" b="0"/>
            <wp:docPr id="8" name="Picture 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F2E7" w14:textId="5EA95EAB" w:rsidR="008C257A" w:rsidRDefault="008C257A" w:rsidP="008C257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Sequence length distribution over all sequences for PacBio reads</w:t>
      </w:r>
    </w:p>
    <w:p w14:paraId="641D99FD" w14:textId="65C07C48" w:rsidR="008C257A" w:rsidRPr="008C257A" w:rsidRDefault="00A06E88" w:rsidP="008C257A">
      <w:r>
        <w:t>The adapter</w:t>
      </w:r>
      <w:r w:rsidR="009E2237">
        <w:t xml:space="preserve"> and per base N</w:t>
      </w:r>
      <w:r>
        <w:t xml:space="preserve"> content</w:t>
      </w:r>
      <w:r w:rsidR="009E2237">
        <w:t xml:space="preserve">s, the </w:t>
      </w:r>
      <w:r>
        <w:t>sequence duplication level are good</w:t>
      </w:r>
      <w:r w:rsidR="00DE3382">
        <w:t xml:space="preserve"> and</w:t>
      </w:r>
      <w:r>
        <w:t xml:space="preserve"> there is no overrepresented sequences.</w:t>
      </w:r>
    </w:p>
    <w:sectPr w:rsidR="008C257A" w:rsidRPr="008C257A" w:rsidSect="00FF5853">
      <w:headerReference w:type="default" r:id="rId24"/>
      <w:foot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00695" w14:textId="77777777" w:rsidR="004207BD" w:rsidRDefault="004207BD" w:rsidP="00927469">
      <w:pPr>
        <w:spacing w:after="0" w:line="240" w:lineRule="auto"/>
      </w:pPr>
      <w:r>
        <w:separator/>
      </w:r>
    </w:p>
  </w:endnote>
  <w:endnote w:type="continuationSeparator" w:id="0">
    <w:p w14:paraId="19D0D9F9" w14:textId="77777777" w:rsidR="004207BD" w:rsidRDefault="004207BD" w:rsidP="0092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328660"/>
      <w:docPartObj>
        <w:docPartGallery w:val="Page Numbers (Bottom of Page)"/>
        <w:docPartUnique/>
      </w:docPartObj>
    </w:sdtPr>
    <w:sdtContent>
      <w:p w14:paraId="3A02A720" w14:textId="2893E058" w:rsidR="00927469" w:rsidRDefault="0092746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3F3C818" w14:textId="77777777" w:rsidR="00927469" w:rsidRDefault="00927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789B7" w14:textId="77777777" w:rsidR="004207BD" w:rsidRDefault="004207BD" w:rsidP="00927469">
      <w:pPr>
        <w:spacing w:after="0" w:line="240" w:lineRule="auto"/>
      </w:pPr>
      <w:r>
        <w:separator/>
      </w:r>
    </w:p>
  </w:footnote>
  <w:footnote w:type="continuationSeparator" w:id="0">
    <w:p w14:paraId="4747578F" w14:textId="77777777" w:rsidR="004207BD" w:rsidRDefault="004207BD" w:rsidP="00927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95B1" w14:textId="4BD0A689" w:rsidR="00927469" w:rsidRDefault="00927469" w:rsidP="0092746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EC06A2" wp14:editId="0C3F3D59">
          <wp:simplePos x="0" y="0"/>
          <wp:positionH relativeFrom="column">
            <wp:posOffset>5803900</wp:posOffset>
          </wp:positionH>
          <wp:positionV relativeFrom="paragraph">
            <wp:posOffset>-151130</wp:posOffset>
          </wp:positionV>
          <wp:extent cx="601345" cy="542925"/>
          <wp:effectExtent l="0" t="0" r="8255" b="0"/>
          <wp:wrapThrough wrapText="bothSides">
            <wp:wrapPolygon edited="0">
              <wp:start x="0" y="0"/>
              <wp:lineTo x="0" y="20463"/>
              <wp:lineTo x="21212" y="20463"/>
              <wp:lineTo x="21212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09" r="18851"/>
                  <a:stretch/>
                </pic:blipFill>
                <pic:spPr bwMode="auto">
                  <a:xfrm>
                    <a:off x="0" y="0"/>
                    <a:ext cx="60134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Marie Schmit, s388143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D474F"/>
    <w:multiLevelType w:val="hybridMultilevel"/>
    <w:tmpl w:val="60F03D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F5566"/>
    <w:multiLevelType w:val="hybridMultilevel"/>
    <w:tmpl w:val="0CEABA4E"/>
    <w:lvl w:ilvl="0" w:tplc="D39A759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176408">
    <w:abstractNumId w:val="1"/>
  </w:num>
  <w:num w:numId="2" w16cid:durableId="54560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B4"/>
    <w:rsid w:val="00033276"/>
    <w:rsid w:val="000523DC"/>
    <w:rsid w:val="00083CCF"/>
    <w:rsid w:val="000B4432"/>
    <w:rsid w:val="000C0C03"/>
    <w:rsid w:val="000F2993"/>
    <w:rsid w:val="001138CC"/>
    <w:rsid w:val="00141F3B"/>
    <w:rsid w:val="00164887"/>
    <w:rsid w:val="001851DA"/>
    <w:rsid w:val="001E2A1D"/>
    <w:rsid w:val="001E50A2"/>
    <w:rsid w:val="00205BB9"/>
    <w:rsid w:val="00264107"/>
    <w:rsid w:val="0026706F"/>
    <w:rsid w:val="002746EC"/>
    <w:rsid w:val="00277044"/>
    <w:rsid w:val="002A548E"/>
    <w:rsid w:val="002B2C36"/>
    <w:rsid w:val="002C041B"/>
    <w:rsid w:val="002D49C9"/>
    <w:rsid w:val="002F1550"/>
    <w:rsid w:val="002F739F"/>
    <w:rsid w:val="00302AC9"/>
    <w:rsid w:val="00311DD4"/>
    <w:rsid w:val="00325FEF"/>
    <w:rsid w:val="003520A7"/>
    <w:rsid w:val="0037137C"/>
    <w:rsid w:val="00371AD5"/>
    <w:rsid w:val="003804BE"/>
    <w:rsid w:val="003841A7"/>
    <w:rsid w:val="0038632A"/>
    <w:rsid w:val="00390118"/>
    <w:rsid w:val="0039474B"/>
    <w:rsid w:val="003A395E"/>
    <w:rsid w:val="003A5127"/>
    <w:rsid w:val="003B106B"/>
    <w:rsid w:val="003B2B09"/>
    <w:rsid w:val="003C4DCE"/>
    <w:rsid w:val="003D27F5"/>
    <w:rsid w:val="003D309A"/>
    <w:rsid w:val="003D5BFD"/>
    <w:rsid w:val="0041139D"/>
    <w:rsid w:val="004207BD"/>
    <w:rsid w:val="004250AD"/>
    <w:rsid w:val="004260F6"/>
    <w:rsid w:val="00433132"/>
    <w:rsid w:val="00466A6D"/>
    <w:rsid w:val="00470074"/>
    <w:rsid w:val="004A4B7D"/>
    <w:rsid w:val="004D105E"/>
    <w:rsid w:val="00501BA9"/>
    <w:rsid w:val="00503234"/>
    <w:rsid w:val="00504164"/>
    <w:rsid w:val="00513D4A"/>
    <w:rsid w:val="005143A9"/>
    <w:rsid w:val="00515AD0"/>
    <w:rsid w:val="0052156F"/>
    <w:rsid w:val="00522D42"/>
    <w:rsid w:val="00545306"/>
    <w:rsid w:val="00587478"/>
    <w:rsid w:val="00592272"/>
    <w:rsid w:val="005B6950"/>
    <w:rsid w:val="005C0D3B"/>
    <w:rsid w:val="005C0FCB"/>
    <w:rsid w:val="005C5A55"/>
    <w:rsid w:val="00601CB9"/>
    <w:rsid w:val="00606D9A"/>
    <w:rsid w:val="00660B63"/>
    <w:rsid w:val="00672C8D"/>
    <w:rsid w:val="00682962"/>
    <w:rsid w:val="00682CFC"/>
    <w:rsid w:val="00684CBE"/>
    <w:rsid w:val="00685751"/>
    <w:rsid w:val="006917E0"/>
    <w:rsid w:val="006A1948"/>
    <w:rsid w:val="006B3303"/>
    <w:rsid w:val="006D2CA3"/>
    <w:rsid w:val="006E0815"/>
    <w:rsid w:val="006E3D2F"/>
    <w:rsid w:val="006F7935"/>
    <w:rsid w:val="00713EAF"/>
    <w:rsid w:val="00724FDF"/>
    <w:rsid w:val="00735E08"/>
    <w:rsid w:val="007912CC"/>
    <w:rsid w:val="007B4BB5"/>
    <w:rsid w:val="007C686F"/>
    <w:rsid w:val="007F2800"/>
    <w:rsid w:val="00806930"/>
    <w:rsid w:val="00817632"/>
    <w:rsid w:val="008A36C0"/>
    <w:rsid w:val="008A4213"/>
    <w:rsid w:val="008B620B"/>
    <w:rsid w:val="008C257A"/>
    <w:rsid w:val="008F5369"/>
    <w:rsid w:val="009064D7"/>
    <w:rsid w:val="009129F1"/>
    <w:rsid w:val="00924F06"/>
    <w:rsid w:val="00927469"/>
    <w:rsid w:val="00947B2D"/>
    <w:rsid w:val="00953C18"/>
    <w:rsid w:val="0096435B"/>
    <w:rsid w:val="00971EB4"/>
    <w:rsid w:val="0097584B"/>
    <w:rsid w:val="0099116B"/>
    <w:rsid w:val="009C472A"/>
    <w:rsid w:val="009E2237"/>
    <w:rsid w:val="009E6980"/>
    <w:rsid w:val="009E7BAD"/>
    <w:rsid w:val="00A05251"/>
    <w:rsid w:val="00A06E88"/>
    <w:rsid w:val="00A14143"/>
    <w:rsid w:val="00A557B4"/>
    <w:rsid w:val="00A648DB"/>
    <w:rsid w:val="00A67DF3"/>
    <w:rsid w:val="00AC2319"/>
    <w:rsid w:val="00AD0E75"/>
    <w:rsid w:val="00AE31E2"/>
    <w:rsid w:val="00B21097"/>
    <w:rsid w:val="00B40A0F"/>
    <w:rsid w:val="00B65596"/>
    <w:rsid w:val="00B80E07"/>
    <w:rsid w:val="00B84517"/>
    <w:rsid w:val="00B93265"/>
    <w:rsid w:val="00BA0CCD"/>
    <w:rsid w:val="00BA49D6"/>
    <w:rsid w:val="00BB5A6F"/>
    <w:rsid w:val="00BB652F"/>
    <w:rsid w:val="00BF34E4"/>
    <w:rsid w:val="00C10A7F"/>
    <w:rsid w:val="00C15AF0"/>
    <w:rsid w:val="00C64C53"/>
    <w:rsid w:val="00C6589C"/>
    <w:rsid w:val="00C758C1"/>
    <w:rsid w:val="00C927D1"/>
    <w:rsid w:val="00CD658F"/>
    <w:rsid w:val="00D20A6A"/>
    <w:rsid w:val="00D25635"/>
    <w:rsid w:val="00D34AB2"/>
    <w:rsid w:val="00D42842"/>
    <w:rsid w:val="00D76D92"/>
    <w:rsid w:val="00D82EA6"/>
    <w:rsid w:val="00D90869"/>
    <w:rsid w:val="00D950C0"/>
    <w:rsid w:val="00DA20E1"/>
    <w:rsid w:val="00DB06BF"/>
    <w:rsid w:val="00DB20A6"/>
    <w:rsid w:val="00DB308E"/>
    <w:rsid w:val="00DC7286"/>
    <w:rsid w:val="00DD4978"/>
    <w:rsid w:val="00DE1B5A"/>
    <w:rsid w:val="00DE3382"/>
    <w:rsid w:val="00E17A0D"/>
    <w:rsid w:val="00E242BB"/>
    <w:rsid w:val="00E4085D"/>
    <w:rsid w:val="00E420A4"/>
    <w:rsid w:val="00E65455"/>
    <w:rsid w:val="00E731F5"/>
    <w:rsid w:val="00EA320A"/>
    <w:rsid w:val="00EA4839"/>
    <w:rsid w:val="00EB614F"/>
    <w:rsid w:val="00EB615F"/>
    <w:rsid w:val="00ED0503"/>
    <w:rsid w:val="00ED4C0A"/>
    <w:rsid w:val="00ED59D3"/>
    <w:rsid w:val="00F068EB"/>
    <w:rsid w:val="00F12C6D"/>
    <w:rsid w:val="00F27F7E"/>
    <w:rsid w:val="00F37066"/>
    <w:rsid w:val="00F43A7F"/>
    <w:rsid w:val="00F45558"/>
    <w:rsid w:val="00F76ACE"/>
    <w:rsid w:val="00F95E6B"/>
    <w:rsid w:val="00FA117E"/>
    <w:rsid w:val="00FA36BA"/>
    <w:rsid w:val="00FB4EC0"/>
    <w:rsid w:val="00FC0906"/>
    <w:rsid w:val="00FD65DB"/>
    <w:rsid w:val="00FD67C9"/>
    <w:rsid w:val="00FF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9D734"/>
  <w15:chartTrackingRefBased/>
  <w15:docId w15:val="{F987499F-0C4E-4B79-B69D-A29D59B4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69"/>
  </w:style>
  <w:style w:type="paragraph" w:styleId="Footer">
    <w:name w:val="footer"/>
    <w:basedOn w:val="Normal"/>
    <w:link w:val="Foot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69"/>
  </w:style>
  <w:style w:type="character" w:customStyle="1" w:styleId="Heading1Char">
    <w:name w:val="Heading 1 Char"/>
    <w:basedOn w:val="DefaultParagraphFont"/>
    <w:link w:val="Heading1"/>
    <w:uiPriority w:val="9"/>
    <w:rsid w:val="00927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46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863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83C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D3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BB210-497A-4818-BEA3-04D56911A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Schmit</dc:creator>
  <cp:keywords/>
  <dc:description/>
  <cp:lastModifiedBy>Marie Schmit</cp:lastModifiedBy>
  <cp:revision>208</cp:revision>
  <dcterms:created xsi:type="dcterms:W3CDTF">2023-02-11T15:08:00Z</dcterms:created>
  <dcterms:modified xsi:type="dcterms:W3CDTF">2023-02-11T19:35:00Z</dcterms:modified>
</cp:coreProperties>
</file>