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12D3" w14:textId="208CBF39" w:rsidR="00A557B4" w:rsidRDefault="00A557B4"/>
    <w:p w14:paraId="0907B915" w14:textId="085416CD" w:rsidR="00927469" w:rsidRDefault="00927469"/>
    <w:p w14:paraId="1CFB647B" w14:textId="4D313683" w:rsidR="00927469" w:rsidRDefault="00684CBE">
      <w:r>
        <w:rPr>
          <w:noProof/>
        </w:rPr>
        <w:drawing>
          <wp:inline distT="0" distB="0" distL="0" distR="0" wp14:anchorId="740519E0" wp14:editId="4A7FC349">
            <wp:extent cx="2359728" cy="2172749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0" t="-18" r="19352" b="18"/>
                    <a:stretch/>
                  </pic:blipFill>
                  <pic:spPr bwMode="auto">
                    <a:xfrm>
                      <a:off x="0" y="0"/>
                      <a:ext cx="2387913" cy="2198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AE1C4" w14:textId="77777777" w:rsidR="007912CC" w:rsidRDefault="007912CC"/>
    <w:p w14:paraId="0D392927" w14:textId="4E678DE5" w:rsidR="00927469" w:rsidRPr="005D5781" w:rsidRDefault="00927469" w:rsidP="00927469">
      <w:pPr>
        <w:pStyle w:val="Heading1"/>
        <w:jc w:val="center"/>
        <w:rPr>
          <w:sz w:val="72"/>
          <w:szCs w:val="72"/>
        </w:rPr>
      </w:pPr>
      <w:r w:rsidRPr="005D5781">
        <w:rPr>
          <w:sz w:val="72"/>
          <w:szCs w:val="72"/>
        </w:rPr>
        <w:t>Assignment report,</w:t>
      </w:r>
    </w:p>
    <w:p w14:paraId="75BB7A49" w14:textId="31D4A4EF" w:rsidR="00927469" w:rsidRPr="004F7D5C" w:rsidRDefault="002043D5" w:rsidP="002043D5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96"/>
          <w:szCs w:val="96"/>
        </w:rPr>
      </w:pPr>
      <w:r w:rsidRPr="004F7D5C">
        <w:rPr>
          <w:rFonts w:asciiTheme="majorHAnsi" w:eastAsiaTheme="majorEastAsia" w:hAnsiTheme="majorHAnsi" w:cstheme="majorBidi"/>
          <w:color w:val="2F5496" w:themeColor="accent1" w:themeShade="BF"/>
          <w:sz w:val="96"/>
          <w:szCs w:val="96"/>
        </w:rPr>
        <w:t>Machine Learning</w:t>
      </w:r>
    </w:p>
    <w:p w14:paraId="5BEB5121" w14:textId="6D943827" w:rsidR="00927469" w:rsidRDefault="00927469" w:rsidP="00927469"/>
    <w:p w14:paraId="6A3B0FD9" w14:textId="76DBF662" w:rsidR="00927469" w:rsidRDefault="00927469" w:rsidP="00927469"/>
    <w:p w14:paraId="56548862" w14:textId="639C1FDD" w:rsidR="00927469" w:rsidRPr="007912CC" w:rsidRDefault="00927469" w:rsidP="00927469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MSc Applied Bioinformatics,</w:t>
      </w:r>
    </w:p>
    <w:p w14:paraId="4B31B4F5" w14:textId="505CFC4F" w:rsidR="00684CBE" w:rsidRDefault="00927469" w:rsidP="00684CBE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Marie Schmit</w:t>
      </w:r>
    </w:p>
    <w:p w14:paraId="1A483EF0" w14:textId="1C228D8A" w:rsidR="006650A9" w:rsidRDefault="006650A9" w:rsidP="00354503"/>
    <w:p w14:paraId="749CA120" w14:textId="77777777" w:rsidR="006650A9" w:rsidRDefault="006650A9">
      <w:r>
        <w:br w:type="page"/>
      </w:r>
    </w:p>
    <w:p w14:paraId="57741A52" w14:textId="07EAC5A5" w:rsidR="00354503" w:rsidRDefault="00BB4A53" w:rsidP="00BB4A53">
      <w:pPr>
        <w:pStyle w:val="Heading1"/>
      </w:pPr>
      <w:r>
        <w:lastRenderedPageBreak/>
        <w:t>Abstract</w:t>
      </w:r>
    </w:p>
    <w:p w14:paraId="54ACF905" w14:textId="088A970E" w:rsidR="004A1D19" w:rsidRDefault="004A1D19" w:rsidP="00BB4A53"/>
    <w:p w14:paraId="47D1BB45" w14:textId="77777777" w:rsidR="004A1D19" w:rsidRDefault="004A1D19">
      <w:r>
        <w:br w:type="page"/>
      </w:r>
    </w:p>
    <w:p w14:paraId="5EC6A963" w14:textId="069C4196" w:rsidR="00BF4DDA" w:rsidRDefault="0061038E" w:rsidP="0061038E">
      <w:pPr>
        <w:pStyle w:val="Subtitle"/>
      </w:pPr>
      <w:r>
        <w:lastRenderedPageBreak/>
        <w:t>Data exploratory and analysis</w:t>
      </w:r>
    </w:p>
    <w:p w14:paraId="3D15CDF2" w14:textId="5B336C18" w:rsidR="00BB4A53" w:rsidRDefault="00C56442" w:rsidP="0023389E">
      <w:pPr>
        <w:pStyle w:val="ListParagraph"/>
        <w:numPr>
          <w:ilvl w:val="0"/>
          <w:numId w:val="1"/>
        </w:numPr>
      </w:pPr>
      <w:r>
        <w:t xml:space="preserve">Enose </w:t>
      </w:r>
      <w:r w:rsidR="00701F7C">
        <w:t>samples are separated by their sensory scores.</w:t>
      </w:r>
      <w:r w:rsidR="00B20900">
        <w:t xml:space="preserve"> Sample 10F9 </w:t>
      </w:r>
      <w:r w:rsidR="00B03B04">
        <w:t>can be considered as</w:t>
      </w:r>
      <w:r w:rsidR="00B20900">
        <w:t xml:space="preserve"> an outlier.</w:t>
      </w:r>
      <w:r w:rsidR="007C1946">
        <w:t xml:space="preserve"> HPLC samples are less clearly clustered by samples</w:t>
      </w:r>
      <w:r w:rsidR="007560CA">
        <w:t>, but three close groups still emerged.</w:t>
      </w:r>
      <w:r w:rsidR="000B05BE">
        <w:t xml:space="preserve"> There are </w:t>
      </w:r>
      <w:r w:rsidR="003F2099">
        <w:t>some</w:t>
      </w:r>
      <w:r w:rsidR="00B03B04">
        <w:t xml:space="preserve"> potential</w:t>
      </w:r>
      <w:r w:rsidR="003F2099">
        <w:t xml:space="preserve"> outliers like 0F12 or 5F6</w:t>
      </w:r>
      <w:r w:rsidR="000B05BE">
        <w:t>.</w:t>
      </w:r>
    </w:p>
    <w:p w14:paraId="1B7CEF0E" w14:textId="69FE573E" w:rsidR="002470D6" w:rsidRDefault="002470D6" w:rsidP="002470D6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PCA scatter plots of enose and HPLC grouped by sensors class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6"/>
        <w:gridCol w:w="4356"/>
      </w:tblGrid>
      <w:tr w:rsidR="00280BD1" w14:paraId="53A4CBD1" w14:textId="77777777" w:rsidTr="002470D6">
        <w:tc>
          <w:tcPr>
            <w:tcW w:w="4356" w:type="dxa"/>
          </w:tcPr>
          <w:p w14:paraId="08C31A78" w14:textId="52AF4053" w:rsidR="00280BD1" w:rsidRDefault="00280BD1" w:rsidP="009B1468">
            <w:r>
              <w:rPr>
                <w:noProof/>
              </w:rPr>
              <w:drawing>
                <wp:inline distT="0" distB="0" distL="0" distR="0" wp14:anchorId="2843904A" wp14:editId="5B3520B5">
                  <wp:extent cx="2520000" cy="252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3FDB1AED" w14:textId="1B1B4DC9" w:rsidR="00280BD1" w:rsidRDefault="00280BD1" w:rsidP="009B1468">
            <w:r>
              <w:rPr>
                <w:noProof/>
              </w:rPr>
              <w:drawing>
                <wp:inline distT="0" distB="0" distL="0" distR="0" wp14:anchorId="0183CD99" wp14:editId="1C90926B">
                  <wp:extent cx="2520000" cy="252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B17084" w14:textId="6259E274" w:rsidR="00750514" w:rsidRDefault="004838C6" w:rsidP="002E419A">
      <w:r>
        <w:t>W</w:t>
      </w:r>
      <w:r w:rsidR="00CB35FC">
        <w:t>e try other analytical method to find better separation</w:t>
      </w:r>
      <w:r w:rsidR="00E67677">
        <w:t>. First, w</w:t>
      </w:r>
      <w:r w:rsidR="00E50598">
        <w:t>e display the PCA plot with other methods (in 3D, in a biplot).</w:t>
      </w:r>
      <w:r w:rsidR="00A666E9">
        <w:t xml:space="preserve"> </w:t>
      </w:r>
      <w:r w:rsidR="001B6CD9">
        <w:t>We also use HCA.</w:t>
      </w:r>
      <w:r w:rsidR="001E0962">
        <w:t xml:space="preserve"> With this method, </w:t>
      </w:r>
      <w:r w:rsidR="0086550A">
        <w:t>three clusters emerge</w:t>
      </w:r>
      <w:r w:rsidR="00B40292">
        <w:t>, but they do not necessarily correspond to the</w:t>
      </w:r>
      <w:r w:rsidR="00C64CEE">
        <w:t>ir sensory value</w:t>
      </w:r>
      <w:r w:rsidR="0086550A">
        <w:t xml:space="preserve">. </w:t>
      </w:r>
      <w:r w:rsidR="00907AC9">
        <w:t>T</w:t>
      </w:r>
      <w:r w:rsidR="001E0962">
        <w:t>he previous outlier for enose (</w:t>
      </w:r>
      <w:r w:rsidR="003C154B">
        <w:t>10F9</w:t>
      </w:r>
      <w:r w:rsidR="00D4229B">
        <w:t>)</w:t>
      </w:r>
      <w:r w:rsidR="003C154B">
        <w:t xml:space="preserve"> is</w:t>
      </w:r>
      <w:r w:rsidR="00D4229B">
        <w:t xml:space="preserve"> no longer an outlier</w:t>
      </w:r>
      <w:r w:rsidR="00054F5A">
        <w:t>: it is now in the same cluster as F1a</w:t>
      </w:r>
      <w:r w:rsidR="00F36317">
        <w:t xml:space="preserve">, which does not correspond to </w:t>
      </w:r>
      <w:r w:rsidR="00B40292">
        <w:t>its</w:t>
      </w:r>
      <w:r w:rsidR="00F36317">
        <w:t xml:space="preserve"> sensory value.</w:t>
      </w:r>
      <w:r w:rsidR="00E61771">
        <w:t xml:space="preserve"> The same goes for HPLC</w:t>
      </w:r>
      <w:r w:rsidR="000F57B6">
        <w:t xml:space="preserve">, for which the clusters 2 and 3 are often </w:t>
      </w:r>
      <w:r w:rsidR="00D06081">
        <w:t>mixed.</w:t>
      </w:r>
      <w:r w:rsidR="00C81985">
        <w:t xml:space="preserve"> This analysis is not the best.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6"/>
        <w:gridCol w:w="4356"/>
      </w:tblGrid>
      <w:tr w:rsidR="00E124CD" w14:paraId="54A0430C" w14:textId="77777777" w:rsidTr="00F04CEE">
        <w:tc>
          <w:tcPr>
            <w:tcW w:w="4356" w:type="dxa"/>
          </w:tcPr>
          <w:p w14:paraId="199523BB" w14:textId="77777777" w:rsidR="00E124CD" w:rsidRDefault="00E124CD" w:rsidP="00F04CEE">
            <w:r>
              <w:rPr>
                <w:noProof/>
              </w:rPr>
              <w:drawing>
                <wp:inline distT="0" distB="0" distL="0" distR="0" wp14:anchorId="2338F3AF" wp14:editId="76DC9F85">
                  <wp:extent cx="2520000" cy="252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09887FEC" w14:textId="77777777" w:rsidR="00E124CD" w:rsidRDefault="00E124CD" w:rsidP="00F04CEE">
            <w:r>
              <w:rPr>
                <w:noProof/>
              </w:rPr>
              <w:drawing>
                <wp:inline distT="0" distB="0" distL="0" distR="0" wp14:anchorId="43A078CD" wp14:editId="3079DC4E">
                  <wp:extent cx="2520000" cy="2520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721248" w14:textId="472F7B5E" w:rsidR="0026510D" w:rsidRDefault="00AD47ED" w:rsidP="002E419A">
      <w:r>
        <w:t xml:space="preserve">We decide that </w:t>
      </w:r>
      <w:r w:rsidRPr="00AD47ED">
        <w:t>the data that seem to stand out are not sufficiently so to be considered as outliers</w:t>
      </w:r>
      <w:r w:rsidR="00D429DB">
        <w:t xml:space="preserve">. </w:t>
      </w:r>
      <w:r w:rsidR="00D429DB" w:rsidRPr="00D429DB">
        <w:t xml:space="preserve">We choose not to remove them to avoid the risk of introducing errors </w:t>
      </w:r>
      <w:r w:rsidR="0008193E">
        <w:t>if</w:t>
      </w:r>
      <w:r w:rsidR="00925500">
        <w:t xml:space="preserve"> </w:t>
      </w:r>
      <w:r w:rsidR="00D429DB" w:rsidRPr="00D429DB">
        <w:t>they are significant</w:t>
      </w:r>
      <w:r w:rsidR="00925500">
        <w:t>.</w:t>
      </w:r>
    </w:p>
    <w:p w14:paraId="039CA390" w14:textId="0AC383E9" w:rsidR="00925500" w:rsidRDefault="00B071A1" w:rsidP="00A2689D">
      <w:pPr>
        <w:pStyle w:val="ListParagraph"/>
        <w:numPr>
          <w:ilvl w:val="0"/>
          <w:numId w:val="1"/>
        </w:numPr>
      </w:pPr>
      <w:r>
        <w:t>The number of bacteria, for both type of bacteria, increases with time.</w:t>
      </w:r>
      <w:r w:rsidR="00E91E24">
        <w:t xml:space="preserve"> </w:t>
      </w:r>
      <w:r w:rsidR="00F2231D">
        <w:t xml:space="preserve"> Th</w:t>
      </w:r>
      <w:r w:rsidR="00646F83">
        <w:t xml:space="preserve">ere are more </w:t>
      </w:r>
      <w:r w:rsidR="0014354E">
        <w:t>bacteria</w:t>
      </w:r>
      <w:r w:rsidR="00646F83">
        <w:t xml:space="preserve"> for higher temperatures</w:t>
      </w:r>
      <w:r w:rsidR="0014354E">
        <w:t>.</w:t>
      </w:r>
      <w:r w:rsidR="002B1A34">
        <w:t xml:space="preserve"> </w:t>
      </w:r>
      <w:r w:rsidR="000B6539">
        <w:t>The count of bacteria</w:t>
      </w:r>
      <w:r w:rsidR="009F5A05">
        <w:t xml:space="preserve"> is </w:t>
      </w:r>
      <w:r w:rsidR="00EA0A91">
        <w:t>abnormally high for 5 degrees.</w:t>
      </w:r>
      <w:r w:rsidR="00B6548D">
        <w:t xml:space="preserve"> We also have less samples for this temperature.</w:t>
      </w:r>
      <w:r w:rsidR="000D775F">
        <w:t xml:space="preserve"> The number of bacteria seems to </w:t>
      </w:r>
      <w:r w:rsidR="00D93859">
        <w:t>grow</w:t>
      </w:r>
      <w:r w:rsidR="000D775F">
        <w:t xml:space="preserve"> with time and</w:t>
      </w:r>
      <w:r w:rsidR="00081C1F">
        <w:t xml:space="preserve"> temperatures increase.</w:t>
      </w:r>
    </w:p>
    <w:p w14:paraId="5161E060" w14:textId="66A23D6A" w:rsidR="006916CC" w:rsidRDefault="00577207" w:rsidP="006916CC">
      <w:r>
        <w:rPr>
          <w:noProof/>
        </w:rPr>
        <w:lastRenderedPageBreak/>
        <w:drawing>
          <wp:inline distT="0" distB="0" distL="0" distR="0" wp14:anchorId="3B836CB3" wp14:editId="12D52287">
            <wp:extent cx="5760258" cy="35598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58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0557" w14:textId="5EEE5214" w:rsidR="00FA19F1" w:rsidRDefault="001A4C60" w:rsidP="00AD103F">
      <w:pPr>
        <w:pStyle w:val="ListParagraph"/>
        <w:numPr>
          <w:ilvl w:val="0"/>
          <w:numId w:val="1"/>
        </w:numPr>
      </w:pPr>
      <w:r>
        <w:t xml:space="preserve">The </w:t>
      </w:r>
      <w:r w:rsidR="00965EC9">
        <w:t xml:space="preserve">number of bacteria is for both types TVC and Pseudomonias higher when the sensory score is higher. Rotted </w:t>
      </w:r>
      <w:r w:rsidR="00AA69FE">
        <w:t xml:space="preserve">meat </w:t>
      </w:r>
      <w:r w:rsidR="009732A4">
        <w:t>has thus more bacteria</w:t>
      </w:r>
      <w:r w:rsidR="000F7C45">
        <w:t xml:space="preserve"> than fresh one.</w:t>
      </w:r>
      <w:r w:rsidR="000D08A1">
        <w:t xml:space="preserve"> </w:t>
      </w:r>
      <w:r w:rsidR="0072792D">
        <w:t>TVC bacteria are slightly more numerous than pseudomonas.</w:t>
      </w:r>
      <w:r w:rsidR="00474D2A">
        <w:t xml:space="preserve"> Also, TVC has three outliers.</w:t>
      </w:r>
    </w:p>
    <w:p w14:paraId="35D23CB0" w14:textId="09A97B01" w:rsidR="008246F1" w:rsidRDefault="00293529" w:rsidP="00BD071C">
      <w:pPr>
        <w:jc w:val="center"/>
      </w:pPr>
      <w:r>
        <w:rPr>
          <w:noProof/>
        </w:rPr>
        <w:drawing>
          <wp:inline distT="0" distB="0" distL="0" distR="0" wp14:anchorId="3262694D" wp14:editId="4518A8B0">
            <wp:extent cx="4138202" cy="25573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494" cy="256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8B16" w14:textId="7ED668D7" w:rsidR="00D80056" w:rsidRDefault="00D80056">
      <w:r>
        <w:br w:type="page"/>
      </w:r>
    </w:p>
    <w:p w14:paraId="0280FE24" w14:textId="788C46D1" w:rsidR="00F677AA" w:rsidRDefault="00E768A9" w:rsidP="00E768A9">
      <w:pPr>
        <w:pStyle w:val="Subtitle"/>
      </w:pPr>
      <w:r>
        <w:lastRenderedPageBreak/>
        <w:t>Classification</w:t>
      </w:r>
    </w:p>
    <w:p w14:paraId="3885B411" w14:textId="0C34526A" w:rsidR="00E768A9" w:rsidRDefault="007A2925" w:rsidP="00E768A9">
      <w:r>
        <w:t>We partition the data using the function createDataPartition</w:t>
      </w:r>
      <w:r w:rsidR="008202F8">
        <w:t>, that ensure a balanced representation of our train and test sets.</w:t>
      </w:r>
      <w:r w:rsidR="00602B66">
        <w:t xml:space="preserve"> We make the partition reproducible by using the function “seed”</w:t>
      </w:r>
      <w:r w:rsidR="00CE2F46">
        <w:t xml:space="preserve"> and use the created index to create </w:t>
      </w:r>
      <w:r w:rsidR="002823CF">
        <w:t>the</w:t>
      </w:r>
      <w:r w:rsidR="00CE2F46">
        <w:t xml:space="preserve"> datasets</w:t>
      </w:r>
      <w:r w:rsidR="00602B66">
        <w:t>.</w:t>
      </w:r>
    </w:p>
    <w:p w14:paraId="4E4A6AC6" w14:textId="448A5FE7" w:rsidR="008E6CA0" w:rsidRDefault="00527DF3" w:rsidP="00E768A9">
      <w:r>
        <w:t xml:space="preserve">We first train the model using k nearest </w:t>
      </w:r>
      <w:r w:rsidR="00F20270">
        <w:t>neighbour</w:t>
      </w:r>
      <w:r>
        <w:t xml:space="preserve"> methods.</w:t>
      </w:r>
      <w:r w:rsidR="00871CB4">
        <w:t xml:space="preserve"> We want to find the best fit and k parameter</w:t>
      </w:r>
      <w:r w:rsidR="00B17F99">
        <w:t>.</w:t>
      </w:r>
      <w:r w:rsidR="0024471D">
        <w:t xml:space="preserve"> </w:t>
      </w:r>
      <w:r w:rsidR="0089480E">
        <w:t xml:space="preserve">To find the best model, </w:t>
      </w:r>
      <w:r w:rsidR="001941DD">
        <w:t>we test different methods of scaling (center, auto scale and range scale)</w:t>
      </w:r>
      <w:r w:rsidR="00210BC8">
        <w:t>, for different values of k</w:t>
      </w:r>
      <w:r w:rsidR="00CC4ADA">
        <w:t xml:space="preserve"> (from 1 to 20</w:t>
      </w:r>
      <w:r w:rsidR="00B4562E">
        <w:t>).</w:t>
      </w:r>
      <w:r w:rsidR="00BF535B">
        <w:t xml:space="preserve"> We evaluate the accuracy of the model </w:t>
      </w:r>
      <w:r w:rsidR="003E2FE6">
        <w:t xml:space="preserve">for each of </w:t>
      </w:r>
      <w:r w:rsidR="00CC1894">
        <w:t xml:space="preserve">those scales and k values and </w:t>
      </w:r>
      <w:r w:rsidR="00076AEF">
        <w:t>we select the parameters leading to the best accuracy</w:t>
      </w:r>
      <w:r w:rsidR="00902604">
        <w:t>.</w:t>
      </w:r>
    </w:p>
    <w:p w14:paraId="0B8E081A" w14:textId="4D1EF37D" w:rsidR="00B001F2" w:rsidRPr="00E768A9" w:rsidRDefault="00936A22" w:rsidP="000A4DAC">
      <w:r>
        <w:t>For HPLC data</w:t>
      </w:r>
      <w:r w:rsidR="00C97E5F">
        <w:t>, the results are the following</w:t>
      </w:r>
      <w:r w:rsidR="004710CD">
        <w:t xml:space="preserve"> with one partition</w:t>
      </w:r>
      <w:r w:rsidR="00C97E5F">
        <w:t>.</w:t>
      </w:r>
      <w:r w:rsidR="001F67B5">
        <w:t xml:space="preserve"> </w:t>
      </w:r>
      <w:r w:rsidR="00E809F7">
        <w:t>Without scaling, the best accuracy</w:t>
      </w:r>
      <w:r w:rsidR="003768EC">
        <w:t xml:space="preserve"> is 0.</w:t>
      </w:r>
      <w:r w:rsidR="00675887">
        <w:t>9</w:t>
      </w:r>
      <w:r w:rsidR="005E6481">
        <w:t xml:space="preserve"> for k =10. </w:t>
      </w:r>
      <w:r w:rsidR="002C0D18">
        <w:t>With scaling</w:t>
      </w:r>
      <w:r w:rsidR="00A549D8">
        <w:t xml:space="preserve">, the best combination is method </w:t>
      </w:r>
      <w:r w:rsidR="00084AEA">
        <w:t>“</w:t>
      </w:r>
      <w:r w:rsidR="00A549D8">
        <w:t>center</w:t>
      </w:r>
      <w:r w:rsidR="00084AEA">
        <w:t>”</w:t>
      </w:r>
      <w:r w:rsidR="00E319F1">
        <w:t xml:space="preserve"> with various k values</w:t>
      </w:r>
      <w:r w:rsidR="006E2CC7">
        <w:t xml:space="preserve"> (different k give the same accuracy</w:t>
      </w:r>
      <w:r w:rsidR="00337CA5">
        <w:t>, we choose k =</w:t>
      </w:r>
      <w:r w:rsidR="00407CEC">
        <w:t xml:space="preserve"> </w:t>
      </w:r>
      <w:r w:rsidR="00D31D04">
        <w:t>10</w:t>
      </w:r>
      <w:r w:rsidR="00B56CB2">
        <w:t>)</w:t>
      </w:r>
      <w:r w:rsidR="00407CEC">
        <w:t>.</w:t>
      </w:r>
      <w:r w:rsidR="00B56CB2">
        <w:t xml:space="preserve"> Scaling</w:t>
      </w:r>
      <w:r w:rsidR="009A2C0F">
        <w:t xml:space="preserve"> was not necessary here</w:t>
      </w:r>
      <w:r w:rsidR="00B53166">
        <w:t>.</w:t>
      </w:r>
    </w:p>
    <w:sectPr w:rsidR="00B001F2" w:rsidRPr="00E768A9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DD8A6" w14:textId="77777777" w:rsidR="008A53C8" w:rsidRDefault="008A53C8" w:rsidP="00927469">
      <w:pPr>
        <w:spacing w:after="0" w:line="240" w:lineRule="auto"/>
      </w:pPr>
      <w:r>
        <w:separator/>
      </w:r>
    </w:p>
  </w:endnote>
  <w:endnote w:type="continuationSeparator" w:id="0">
    <w:p w14:paraId="133AC217" w14:textId="77777777" w:rsidR="008A53C8" w:rsidRDefault="008A53C8" w:rsidP="00927469">
      <w:pPr>
        <w:spacing w:after="0" w:line="240" w:lineRule="auto"/>
      </w:pPr>
      <w:r>
        <w:continuationSeparator/>
      </w:r>
    </w:p>
  </w:endnote>
  <w:endnote w:type="continuationNotice" w:id="1">
    <w:p w14:paraId="0DBC41DD" w14:textId="77777777" w:rsidR="008A53C8" w:rsidRDefault="008A53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4328660"/>
      <w:docPartObj>
        <w:docPartGallery w:val="Page Numbers (Bottom of Page)"/>
        <w:docPartUnique/>
      </w:docPartObj>
    </w:sdtPr>
    <w:sdtContent>
      <w:p w14:paraId="3A02A720" w14:textId="2893E058" w:rsidR="00927469" w:rsidRDefault="0092746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3F3C818" w14:textId="77777777" w:rsidR="00927469" w:rsidRDefault="00927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03593" w14:textId="77777777" w:rsidR="008A53C8" w:rsidRDefault="008A53C8" w:rsidP="00927469">
      <w:pPr>
        <w:spacing w:after="0" w:line="240" w:lineRule="auto"/>
      </w:pPr>
      <w:r>
        <w:separator/>
      </w:r>
    </w:p>
  </w:footnote>
  <w:footnote w:type="continuationSeparator" w:id="0">
    <w:p w14:paraId="10357B94" w14:textId="77777777" w:rsidR="008A53C8" w:rsidRDefault="008A53C8" w:rsidP="00927469">
      <w:pPr>
        <w:spacing w:after="0" w:line="240" w:lineRule="auto"/>
      </w:pPr>
      <w:r>
        <w:continuationSeparator/>
      </w:r>
    </w:p>
  </w:footnote>
  <w:footnote w:type="continuationNotice" w:id="1">
    <w:p w14:paraId="1F9E0491" w14:textId="77777777" w:rsidR="008A53C8" w:rsidRDefault="008A53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E95B1" w14:textId="4BD0A689" w:rsidR="00927469" w:rsidRDefault="00927469" w:rsidP="0092746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EC06A2" wp14:editId="0C3F3D59">
          <wp:simplePos x="0" y="0"/>
          <wp:positionH relativeFrom="column">
            <wp:posOffset>5803900</wp:posOffset>
          </wp:positionH>
          <wp:positionV relativeFrom="paragraph">
            <wp:posOffset>-151130</wp:posOffset>
          </wp:positionV>
          <wp:extent cx="601345" cy="542925"/>
          <wp:effectExtent l="0" t="0" r="8255" b="0"/>
          <wp:wrapThrough wrapText="bothSides">
            <wp:wrapPolygon edited="0">
              <wp:start x="0" y="0"/>
              <wp:lineTo x="0" y="20463"/>
              <wp:lineTo x="21212" y="20463"/>
              <wp:lineTo x="21212" y="0"/>
              <wp:lineTo x="0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609" r="18851"/>
                  <a:stretch/>
                </pic:blipFill>
                <pic:spPr bwMode="auto">
                  <a:xfrm>
                    <a:off x="0" y="0"/>
                    <a:ext cx="601345" cy="542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Marie Schmit, s388143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0742C"/>
    <w:multiLevelType w:val="hybridMultilevel"/>
    <w:tmpl w:val="C42674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554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B4"/>
    <w:rsid w:val="000216A5"/>
    <w:rsid w:val="00054F5A"/>
    <w:rsid w:val="00073EE6"/>
    <w:rsid w:val="00076AEF"/>
    <w:rsid w:val="0008193E"/>
    <w:rsid w:val="00081C1F"/>
    <w:rsid w:val="00084AEA"/>
    <w:rsid w:val="000A4DAC"/>
    <w:rsid w:val="000B05BE"/>
    <w:rsid w:val="000B6539"/>
    <w:rsid w:val="000C68F1"/>
    <w:rsid w:val="000D08A1"/>
    <w:rsid w:val="000D775F"/>
    <w:rsid w:val="000F2993"/>
    <w:rsid w:val="000F348C"/>
    <w:rsid w:val="000F57B6"/>
    <w:rsid w:val="000F7C45"/>
    <w:rsid w:val="0014354E"/>
    <w:rsid w:val="00145460"/>
    <w:rsid w:val="001716D2"/>
    <w:rsid w:val="001941DD"/>
    <w:rsid w:val="001A4C60"/>
    <w:rsid w:val="001B6CD9"/>
    <w:rsid w:val="001C13A3"/>
    <w:rsid w:val="001E0962"/>
    <w:rsid w:val="001F67B5"/>
    <w:rsid w:val="002043D5"/>
    <w:rsid w:val="00210BC8"/>
    <w:rsid w:val="0023389E"/>
    <w:rsid w:val="00240CC2"/>
    <w:rsid w:val="0024471D"/>
    <w:rsid w:val="002470D6"/>
    <w:rsid w:val="0026510D"/>
    <w:rsid w:val="00280BD1"/>
    <w:rsid w:val="002823CF"/>
    <w:rsid w:val="00283742"/>
    <w:rsid w:val="00293529"/>
    <w:rsid w:val="002B1A34"/>
    <w:rsid w:val="002C0D18"/>
    <w:rsid w:val="002D1CDD"/>
    <w:rsid w:val="002E419A"/>
    <w:rsid w:val="002E6F5A"/>
    <w:rsid w:val="00337CA5"/>
    <w:rsid w:val="00354503"/>
    <w:rsid w:val="003768EC"/>
    <w:rsid w:val="003979BC"/>
    <w:rsid w:val="003C154B"/>
    <w:rsid w:val="003E2FE6"/>
    <w:rsid w:val="003F2099"/>
    <w:rsid w:val="00407CEC"/>
    <w:rsid w:val="00413C6A"/>
    <w:rsid w:val="0041602A"/>
    <w:rsid w:val="004710CD"/>
    <w:rsid w:val="00474D2A"/>
    <w:rsid w:val="004838C6"/>
    <w:rsid w:val="004A1D19"/>
    <w:rsid w:val="004B757A"/>
    <w:rsid w:val="004C6A64"/>
    <w:rsid w:val="004D3372"/>
    <w:rsid w:val="004F7D5C"/>
    <w:rsid w:val="00527DF3"/>
    <w:rsid w:val="00553085"/>
    <w:rsid w:val="00562A59"/>
    <w:rsid w:val="005771F1"/>
    <w:rsid w:val="00577207"/>
    <w:rsid w:val="0059750F"/>
    <w:rsid w:val="005D5781"/>
    <w:rsid w:val="005D5D20"/>
    <w:rsid w:val="005E6481"/>
    <w:rsid w:val="00602B66"/>
    <w:rsid w:val="0061038E"/>
    <w:rsid w:val="00646F83"/>
    <w:rsid w:val="0066199E"/>
    <w:rsid w:val="006650A9"/>
    <w:rsid w:val="0066537D"/>
    <w:rsid w:val="00675887"/>
    <w:rsid w:val="00684CBE"/>
    <w:rsid w:val="006916CC"/>
    <w:rsid w:val="006D2CD5"/>
    <w:rsid w:val="006E2CC7"/>
    <w:rsid w:val="00701F7C"/>
    <w:rsid w:val="00704E36"/>
    <w:rsid w:val="0072792D"/>
    <w:rsid w:val="00727AFE"/>
    <w:rsid w:val="00750514"/>
    <w:rsid w:val="007560CA"/>
    <w:rsid w:val="007912CC"/>
    <w:rsid w:val="007A2925"/>
    <w:rsid w:val="007A295A"/>
    <w:rsid w:val="007C1946"/>
    <w:rsid w:val="008202F8"/>
    <w:rsid w:val="008246F1"/>
    <w:rsid w:val="0086550A"/>
    <w:rsid w:val="00871CB4"/>
    <w:rsid w:val="0089480E"/>
    <w:rsid w:val="00894A70"/>
    <w:rsid w:val="008A53C8"/>
    <w:rsid w:val="008E6CA0"/>
    <w:rsid w:val="008F1391"/>
    <w:rsid w:val="00902604"/>
    <w:rsid w:val="00907AC9"/>
    <w:rsid w:val="0091470E"/>
    <w:rsid w:val="00924F06"/>
    <w:rsid w:val="00925500"/>
    <w:rsid w:val="00927469"/>
    <w:rsid w:val="0093194D"/>
    <w:rsid w:val="00936A22"/>
    <w:rsid w:val="00965EC9"/>
    <w:rsid w:val="009732A4"/>
    <w:rsid w:val="009A2C0F"/>
    <w:rsid w:val="009B1468"/>
    <w:rsid w:val="009F5A05"/>
    <w:rsid w:val="00A2689D"/>
    <w:rsid w:val="00A549D8"/>
    <w:rsid w:val="00A557B4"/>
    <w:rsid w:val="00A666E9"/>
    <w:rsid w:val="00AA69FE"/>
    <w:rsid w:val="00AD103F"/>
    <w:rsid w:val="00AD47ED"/>
    <w:rsid w:val="00B001F2"/>
    <w:rsid w:val="00B03B04"/>
    <w:rsid w:val="00B071A1"/>
    <w:rsid w:val="00B17F99"/>
    <w:rsid w:val="00B20900"/>
    <w:rsid w:val="00B32184"/>
    <w:rsid w:val="00B40292"/>
    <w:rsid w:val="00B4562E"/>
    <w:rsid w:val="00B53166"/>
    <w:rsid w:val="00B56CB2"/>
    <w:rsid w:val="00B6548D"/>
    <w:rsid w:val="00B7188F"/>
    <w:rsid w:val="00B82208"/>
    <w:rsid w:val="00BB2020"/>
    <w:rsid w:val="00BB4A53"/>
    <w:rsid w:val="00BD071C"/>
    <w:rsid w:val="00BF4DDA"/>
    <w:rsid w:val="00BF535B"/>
    <w:rsid w:val="00C51FC9"/>
    <w:rsid w:val="00C56442"/>
    <w:rsid w:val="00C613DF"/>
    <w:rsid w:val="00C64CEE"/>
    <w:rsid w:val="00C81985"/>
    <w:rsid w:val="00C85EFA"/>
    <w:rsid w:val="00C97E5F"/>
    <w:rsid w:val="00CB35FC"/>
    <w:rsid w:val="00CC1894"/>
    <w:rsid w:val="00CC3D9E"/>
    <w:rsid w:val="00CC4ADA"/>
    <w:rsid w:val="00CD5B3B"/>
    <w:rsid w:val="00CE2F46"/>
    <w:rsid w:val="00D06081"/>
    <w:rsid w:val="00D31D04"/>
    <w:rsid w:val="00D4229B"/>
    <w:rsid w:val="00D429DB"/>
    <w:rsid w:val="00D80056"/>
    <w:rsid w:val="00D93859"/>
    <w:rsid w:val="00DA2FD0"/>
    <w:rsid w:val="00DC69EF"/>
    <w:rsid w:val="00DD3ECF"/>
    <w:rsid w:val="00E124CD"/>
    <w:rsid w:val="00E319F1"/>
    <w:rsid w:val="00E50598"/>
    <w:rsid w:val="00E61771"/>
    <w:rsid w:val="00E67677"/>
    <w:rsid w:val="00E67B36"/>
    <w:rsid w:val="00E768A9"/>
    <w:rsid w:val="00E809F7"/>
    <w:rsid w:val="00E8301A"/>
    <w:rsid w:val="00E85C7A"/>
    <w:rsid w:val="00E91E24"/>
    <w:rsid w:val="00EA0A91"/>
    <w:rsid w:val="00ED4C0A"/>
    <w:rsid w:val="00EE6AFB"/>
    <w:rsid w:val="00F20270"/>
    <w:rsid w:val="00F2231D"/>
    <w:rsid w:val="00F36317"/>
    <w:rsid w:val="00F401D9"/>
    <w:rsid w:val="00F43DD3"/>
    <w:rsid w:val="00F677AA"/>
    <w:rsid w:val="00FA19F1"/>
    <w:rsid w:val="00FA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9D734"/>
  <w15:chartTrackingRefBased/>
  <w15:docId w15:val="{55E2BBBF-7C90-4172-BD9F-C228DB78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469"/>
  </w:style>
  <w:style w:type="paragraph" w:styleId="Footer">
    <w:name w:val="footer"/>
    <w:basedOn w:val="Normal"/>
    <w:link w:val="Foot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469"/>
  </w:style>
  <w:style w:type="character" w:customStyle="1" w:styleId="Heading1Char">
    <w:name w:val="Heading 1 Char"/>
    <w:basedOn w:val="DefaultParagraphFont"/>
    <w:link w:val="Heading1"/>
    <w:uiPriority w:val="9"/>
    <w:rsid w:val="00927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4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746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3389E"/>
    <w:pPr>
      <w:ind w:left="720"/>
      <w:contextualSpacing/>
    </w:pPr>
  </w:style>
  <w:style w:type="table" w:styleId="TableGrid">
    <w:name w:val="Table Grid"/>
    <w:basedOn w:val="TableNormal"/>
    <w:uiPriority w:val="39"/>
    <w:rsid w:val="0028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470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5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Schmit</dc:creator>
  <cp:keywords/>
  <dc:description/>
  <cp:lastModifiedBy>Marie Schmit</cp:lastModifiedBy>
  <cp:revision>134</cp:revision>
  <dcterms:created xsi:type="dcterms:W3CDTF">2022-12-11T18:40:00Z</dcterms:created>
  <dcterms:modified xsi:type="dcterms:W3CDTF">2022-12-13T00:24:00Z</dcterms:modified>
</cp:coreProperties>
</file>