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AAD" w:rsidRDefault="00583AF0">
      <w:pPr>
        <w:spacing w:after="10"/>
        <w:jc w:val="center"/>
      </w:pPr>
      <w:r>
        <w:rPr>
          <w:b/>
          <w:bCs/>
          <w:color w:val="1F3864"/>
          <w:sz w:val="28"/>
          <w:szCs w:val="28"/>
        </w:rPr>
        <w:t>UNIVERSITÉ LIBRE DES PAYS DES GRANDS LACS</w:t>
      </w:r>
    </w:p>
    <w:p w:rsidR="004C5AAD" w:rsidRDefault="00583AF0">
      <w:pPr>
        <w:spacing w:after="20"/>
        <w:jc w:val="center"/>
      </w:pPr>
      <w:r>
        <w:rPr>
          <w:b/>
          <w:bCs/>
        </w:rPr>
        <w:t>FACULTÉ DE SCIENCES DE L’INGÉNIEUR</w:t>
      </w:r>
    </w:p>
    <w:p w:rsidR="004C5AAD" w:rsidRDefault="00583AF0">
      <w:pPr>
        <w:spacing w:after="50"/>
        <w:jc w:val="center"/>
      </w:pPr>
      <w:r>
        <w:rPr>
          <w:b/>
          <w:bCs/>
        </w:rPr>
        <w:t>DÉPARTEMENT DE GÉNIE ET INFORMATIQUE</w:t>
      </w:r>
    </w:p>
    <w:p w:rsidR="004C5AAD" w:rsidRDefault="00583AF0">
      <w:pPr>
        <w:spacing w:after="20"/>
        <w:jc w:val="center"/>
      </w:pPr>
      <w:r>
        <w:rPr>
          <w:noProof/>
        </w:rPr>
        <w:drawing>
          <wp:inline distT="0" distB="0" distL="0" distR="0">
            <wp:extent cx="609600" cy="647700"/>
            <wp:effectExtent l="0" t="0" r="0" b="0"/>
            <wp:docPr id="1" name="logo" descr="Logo ULPGL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AAD" w:rsidRDefault="00583AF0">
      <w:pPr>
        <w:spacing w:after="70"/>
        <w:jc w:val="center"/>
      </w:pPr>
      <w:r>
        <w:rPr>
          <w:sz w:val="20"/>
          <w:szCs w:val="20"/>
        </w:rPr>
        <w:t>BP. 368 GOMA — www.ulpgl.net</w:t>
      </w:r>
    </w:p>
    <w:p w:rsidR="004C5AAD" w:rsidRDefault="00583AF0">
      <w:pPr>
        <w:pBdr>
          <w:top w:val="single" w:sz="8" w:space="3" w:color="1F3864"/>
          <w:bottom w:val="single" w:sz="8" w:space="3" w:color="1F3864"/>
        </w:pBdr>
        <w:spacing w:before="30" w:after="30"/>
        <w:jc w:val="center"/>
      </w:pPr>
      <w:r>
        <w:rPr>
          <w:b/>
          <w:bCs/>
          <w:color w:val="1F3864"/>
          <w:sz w:val="30"/>
          <w:szCs w:val="30"/>
        </w:rPr>
        <w:t xml:space="preserve">TRAVAIL PRATIQUE </w:t>
      </w:r>
      <w:proofErr w:type="gramStart"/>
      <w:r>
        <w:rPr>
          <w:b/>
          <w:bCs/>
          <w:color w:val="1F3864"/>
          <w:sz w:val="30"/>
          <w:szCs w:val="30"/>
        </w:rPr>
        <w:t>DE IMAGE</w:t>
      </w:r>
      <w:proofErr w:type="gramEnd"/>
      <w:r>
        <w:rPr>
          <w:b/>
          <w:bCs/>
          <w:color w:val="1F3864"/>
          <w:sz w:val="30"/>
          <w:szCs w:val="30"/>
        </w:rPr>
        <w:t xml:space="preserve"> PROCESSING</w:t>
      </w:r>
    </w:p>
    <w:p w:rsidR="004C5AAD" w:rsidRDefault="00583AF0">
      <w:pPr>
        <w:spacing w:after="10"/>
        <w:jc w:val="center"/>
      </w:pPr>
      <w:r>
        <w:rPr>
          <w:b/>
          <w:bCs/>
          <w:sz w:val="23"/>
          <w:szCs w:val="23"/>
        </w:rPr>
        <w:t>Par KAVUGHO NYONDO MARIE</w:t>
      </w:r>
    </w:p>
    <w:p w:rsidR="004C5AAD" w:rsidRDefault="00583AF0">
      <w:pPr>
        <w:spacing w:after="120"/>
        <w:jc w:val="center"/>
      </w:pPr>
      <w:r>
        <w:rPr>
          <w:sz w:val="21"/>
          <w:szCs w:val="21"/>
        </w:rPr>
        <w:t>Option : Génie Informatique  |  Promotion : Master 2  |  Année académique 2025-2026</w:t>
      </w:r>
    </w:p>
    <w:p w:rsidR="004C5AAD" w:rsidRDefault="00583AF0">
      <w:pPr>
        <w:pBdr>
          <w:top w:val="single" w:sz="8" w:space="4" w:color="1F3864"/>
          <w:bottom w:val="single" w:sz="8" w:space="4" w:color="1F3864"/>
        </w:pBdr>
        <w:spacing w:after="120"/>
        <w:jc w:val="center"/>
      </w:pPr>
      <w:r>
        <w:rPr>
          <w:b/>
          <w:bCs/>
          <w:color w:val="1F3864"/>
          <w:sz w:val="32"/>
          <w:szCs w:val="32"/>
        </w:rPr>
        <w:t>INTRODUCTION GÉNÉRALE</w:t>
      </w:r>
    </w:p>
    <w:p w:rsidR="004C5AAD" w:rsidRDefault="00583AF0">
      <w:pPr>
        <w:pStyle w:val="Heading2"/>
        <w:keepNext/>
        <w:spacing w:before="270" w:after="70"/>
      </w:pPr>
      <w:r>
        <w:rPr>
          <w:color w:val="1F3864"/>
        </w:rPr>
        <w:t>1. Contexte</w:t>
      </w:r>
    </w:p>
    <w:p w:rsidR="004C5AAD" w:rsidRDefault="00583AF0">
      <w:pPr>
        <w:spacing w:after="210" w:line="276" w:lineRule="auto"/>
        <w:jc w:val="both"/>
      </w:pPr>
      <w:r>
        <w:t xml:space="preserve">Dans les entreprises de transformation agroalimentaire, notamment celles qui fabriquent des jus naturels, le tri des fruits est une étape </w:t>
      </w:r>
      <w:r>
        <w:t xml:space="preserve">importante avant leur transformation. Lorsque plusieurs types de fruits (bananes, oranges, pommes, </w:t>
      </w:r>
      <w:proofErr w:type="spellStart"/>
      <w:r>
        <w:t>tamarillos</w:t>
      </w:r>
      <w:proofErr w:type="spellEnd"/>
      <w:r>
        <w:t xml:space="preserve"> – </w:t>
      </w:r>
      <w:proofErr w:type="spellStart"/>
      <w:r>
        <w:rPr>
          <w:i/>
          <w:iCs/>
        </w:rPr>
        <w:t>matunda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damu</w:t>
      </w:r>
      <w:proofErr w:type="spellEnd"/>
      <w:r>
        <w:t>) sont mélangés après la récolte, leur séparation manuelle demande du temps, des efforts physiques et une main-d’œuvre importante.</w:t>
      </w:r>
    </w:p>
    <w:p w:rsidR="004C5AAD" w:rsidRDefault="00583AF0">
      <w:pPr>
        <w:spacing w:after="210" w:line="276" w:lineRule="auto"/>
        <w:jc w:val="both"/>
      </w:pPr>
      <w:r>
        <w:t>A</w:t>
      </w:r>
      <w:r>
        <w:t xml:space="preserve">vec le développement de l’intelligence artificielle et de la vision par ordinateur, il devient possible </w:t>
      </w:r>
      <w:proofErr w:type="gramStart"/>
      <w:r>
        <w:t>d’identifier</w:t>
      </w:r>
      <w:proofErr w:type="gramEnd"/>
      <w:r>
        <w:t xml:space="preserve"> automatiquement les fruits à partir de leurs images, en analysant leurs caractéristiques visuelles pour les classer par catégorie.</w:t>
      </w:r>
    </w:p>
    <w:p w:rsidR="004C5AAD" w:rsidRDefault="00583AF0">
      <w:pPr>
        <w:spacing w:after="210" w:line="276" w:lineRule="auto"/>
        <w:jc w:val="both"/>
      </w:pPr>
      <w:r>
        <w:t>Ce proje</w:t>
      </w:r>
      <w:r>
        <w:t xml:space="preserve">t s’inscrit dans cette perspective : développer un système intelligent capable de reconnaître quatre catégories de fruits à l’aide de plusieurs méthodes de classification, notamment </w:t>
      </w:r>
      <w:r>
        <w:rPr>
          <w:b/>
          <w:bCs/>
        </w:rPr>
        <w:t>k-NN</w:t>
      </w:r>
      <w:r>
        <w:t xml:space="preserve">, </w:t>
      </w:r>
      <w:r>
        <w:rPr>
          <w:b/>
          <w:bCs/>
        </w:rPr>
        <w:t>SVM</w:t>
      </w:r>
      <w:r>
        <w:t xml:space="preserve">, les </w:t>
      </w:r>
      <w:r>
        <w:rPr>
          <w:b/>
          <w:bCs/>
        </w:rPr>
        <w:t xml:space="preserve">réseaux de neurones </w:t>
      </w:r>
      <w:proofErr w:type="spellStart"/>
      <w:r>
        <w:rPr>
          <w:b/>
          <w:bCs/>
        </w:rPr>
        <w:t>convolutifs</w:t>
      </w:r>
      <w:proofErr w:type="spellEnd"/>
      <w:r>
        <w:rPr>
          <w:b/>
          <w:bCs/>
        </w:rPr>
        <w:t xml:space="preserve"> (CNN)</w:t>
      </w:r>
      <w:r>
        <w:t xml:space="preserve"> et le </w:t>
      </w:r>
      <w:r>
        <w:rPr>
          <w:b/>
          <w:bCs/>
        </w:rPr>
        <w:t>transfert d’apprentissage avec ResNet-18</w:t>
      </w:r>
      <w:r>
        <w:t>.</w:t>
      </w:r>
    </w:p>
    <w:p w:rsidR="004C5AAD" w:rsidRDefault="00583AF0">
      <w:pPr>
        <w:pStyle w:val="Heading2"/>
        <w:keepNext/>
        <w:spacing w:before="270" w:after="70"/>
      </w:pPr>
      <w:r>
        <w:rPr>
          <w:color w:val="1F3864"/>
        </w:rPr>
        <w:t>2. Problématique</w:t>
      </w:r>
    </w:p>
    <w:p w:rsidR="004C5AAD" w:rsidRDefault="00583AF0">
      <w:pPr>
        <w:keepNext/>
        <w:spacing w:after="210" w:line="276" w:lineRule="auto"/>
        <w:jc w:val="both"/>
      </w:pPr>
      <w:r>
        <w:t>Le tri manuel des fruits mélangés pose plusieurs difficultés : lenteur du processus, fatigue des travailleurs et nécessité de mobiliser plusieurs personnes, ce qui réduit l’efficacité de la prépara</w:t>
      </w:r>
      <w:r>
        <w:t>tion des fruits destinés à la fabrication de jus. La question principale de cette étude est donc :</w:t>
      </w:r>
    </w:p>
    <w:p w:rsidR="004C5AAD" w:rsidRDefault="00583AF0">
      <w:pPr>
        <w:spacing w:before="30" w:after="100" w:line="276" w:lineRule="auto"/>
        <w:jc w:val="center"/>
      </w:pPr>
      <w:r>
        <w:rPr>
          <w:b/>
          <w:bCs/>
        </w:rPr>
        <w:t xml:space="preserve">Comment concevoir un système intelligent capable de reconnaître et de classer automatiquement les bananes, les oranges, les pommes et les </w:t>
      </w:r>
      <w:proofErr w:type="spellStart"/>
      <w:r>
        <w:rPr>
          <w:b/>
          <w:bCs/>
        </w:rPr>
        <w:t>tamarillos</w:t>
      </w:r>
      <w:proofErr w:type="spellEnd"/>
      <w:r>
        <w:rPr>
          <w:b/>
          <w:bCs/>
        </w:rPr>
        <w:t xml:space="preserve"> à partir de leurs images, tout en obtenant une précision de classification satisfaisante ?</w:t>
      </w:r>
    </w:p>
    <w:p w:rsidR="004C5AAD" w:rsidRDefault="00583AF0">
      <w:pPr>
        <w:spacing w:after="210" w:line="276" w:lineRule="auto"/>
        <w:jc w:val="both"/>
      </w:pPr>
      <w:r>
        <w:t>Pour y répondre,</w:t>
      </w:r>
      <w:r>
        <w:t xml:space="preserve"> le projet compare plusieurs méthodes de classification afin de déterminer celle qui convient le mieux aux données disponibles.</w:t>
      </w:r>
    </w:p>
    <w:p w:rsidR="004C5AAD" w:rsidRDefault="00583AF0">
      <w:pPr>
        <w:pStyle w:val="Heading2"/>
        <w:keepNext/>
        <w:spacing w:before="270" w:after="70"/>
      </w:pPr>
      <w:r>
        <w:rPr>
          <w:color w:val="1F3864"/>
        </w:rPr>
        <w:t>3. Méthodologie</w:t>
      </w:r>
    </w:p>
    <w:p w:rsidR="004C5AAD" w:rsidRDefault="00583AF0">
      <w:pPr>
        <w:keepNext/>
        <w:spacing w:after="50" w:line="276" w:lineRule="auto"/>
        <w:jc w:val="both"/>
      </w:pPr>
      <w:r>
        <w:t>La démarche est expérimentale et comparative. Elle comprend les étapes suivantes :</w:t>
      </w:r>
    </w:p>
    <w:p w:rsidR="004C5AAD" w:rsidRDefault="00583AF0">
      <w:pPr>
        <w:pStyle w:val="ListParagraph"/>
        <w:numPr>
          <w:ilvl w:val="0"/>
          <w:numId w:val="2"/>
        </w:numPr>
        <w:spacing w:after="50" w:line="270" w:lineRule="auto"/>
        <w:jc w:val="both"/>
      </w:pPr>
      <w:r>
        <w:rPr>
          <w:b/>
          <w:bCs/>
        </w:rPr>
        <w:t xml:space="preserve">Constitution du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:</w:t>
      </w:r>
      <w:r>
        <w:t xml:space="preserve"> 400</w:t>
      </w:r>
      <w:r>
        <w:t xml:space="preserve"> images réparties en quatre classes (bananes, oranges, pommes, </w:t>
      </w:r>
      <w:proofErr w:type="spellStart"/>
      <w:r>
        <w:t>tamarillos</w:t>
      </w:r>
      <w:proofErr w:type="spellEnd"/>
      <w:r>
        <w:t>), soit 100 images par classe.</w:t>
      </w:r>
    </w:p>
    <w:p w:rsidR="004C5AAD" w:rsidRDefault="00583AF0">
      <w:pPr>
        <w:pStyle w:val="ListParagraph"/>
        <w:numPr>
          <w:ilvl w:val="0"/>
          <w:numId w:val="2"/>
        </w:numPr>
        <w:spacing w:after="50" w:line="270" w:lineRule="auto"/>
        <w:jc w:val="both"/>
      </w:pPr>
      <w:r>
        <w:rPr>
          <w:b/>
          <w:bCs/>
        </w:rPr>
        <w:lastRenderedPageBreak/>
        <w:t>Préparation des données :</w:t>
      </w:r>
      <w:r>
        <w:t xml:space="preserve"> trois ensembles distincts : 280 images d’entraînement, 60 de validation et 60 de test (70 %, 15 % et 15 % du </w:t>
      </w:r>
      <w:proofErr w:type="spellStart"/>
      <w:r>
        <w:t>dataset</w:t>
      </w:r>
      <w:proofErr w:type="spellEnd"/>
      <w:r>
        <w:t>).</w:t>
      </w:r>
    </w:p>
    <w:p w:rsidR="004C5AAD" w:rsidRDefault="00583AF0">
      <w:pPr>
        <w:pStyle w:val="ListParagraph"/>
        <w:numPr>
          <w:ilvl w:val="0"/>
          <w:numId w:val="2"/>
        </w:numPr>
        <w:spacing w:after="50" w:line="270" w:lineRule="auto"/>
        <w:jc w:val="both"/>
      </w:pPr>
      <w:r>
        <w:rPr>
          <w:b/>
          <w:bCs/>
        </w:rPr>
        <w:t>Classif</w:t>
      </w:r>
      <w:r>
        <w:rPr>
          <w:b/>
          <w:bCs/>
        </w:rPr>
        <w:t>ication classique :</w:t>
      </w:r>
      <w:r>
        <w:t xml:space="preserve"> extraction des histogrammes de couleurs RGB, puis entraînement des modèles k-NN et SVM.</w:t>
      </w:r>
    </w:p>
    <w:p w:rsidR="004C5AAD" w:rsidRDefault="00583AF0">
      <w:pPr>
        <w:pStyle w:val="ListParagraph"/>
        <w:numPr>
          <w:ilvl w:val="0"/>
          <w:numId w:val="2"/>
        </w:numPr>
        <w:spacing w:after="50" w:line="270" w:lineRule="auto"/>
        <w:jc w:val="both"/>
      </w:pPr>
      <w:r>
        <w:rPr>
          <w:b/>
          <w:bCs/>
        </w:rPr>
        <w:t>Apprentissage profond :</w:t>
      </w:r>
      <w:r>
        <w:t xml:space="preserve"> conception et entraînement d’un CNN depuis zéro, puis utilisation de ResNet-18 </w:t>
      </w:r>
      <w:proofErr w:type="spellStart"/>
      <w:r>
        <w:t>préentraîné</w:t>
      </w:r>
      <w:proofErr w:type="spellEnd"/>
      <w:r>
        <w:t>.</w:t>
      </w:r>
    </w:p>
    <w:p w:rsidR="004C5AAD" w:rsidRDefault="00583AF0">
      <w:pPr>
        <w:pStyle w:val="ListParagraph"/>
        <w:numPr>
          <w:ilvl w:val="0"/>
          <w:numId w:val="2"/>
        </w:numPr>
        <w:spacing w:after="50" w:line="270" w:lineRule="auto"/>
        <w:jc w:val="both"/>
      </w:pPr>
      <w:r>
        <w:rPr>
          <w:b/>
          <w:bCs/>
        </w:rPr>
        <w:t>Amélioration du modèle :</w:t>
      </w:r>
      <w:r>
        <w:t xml:space="preserve"> augment</w:t>
      </w:r>
      <w:r>
        <w:t>ation des données et fine-</w:t>
      </w:r>
      <w:proofErr w:type="spellStart"/>
      <w:r>
        <w:t>tuning</w:t>
      </w:r>
      <w:proofErr w:type="spellEnd"/>
      <w:r>
        <w:t xml:space="preserve"> de la dernière couche </w:t>
      </w:r>
      <w:proofErr w:type="spellStart"/>
      <w:r>
        <w:t>convolutive</w:t>
      </w:r>
      <w:proofErr w:type="spellEnd"/>
      <w:r>
        <w:t xml:space="preserve"> de ResNet-18.</w:t>
      </w:r>
    </w:p>
    <w:p w:rsidR="004C5AAD" w:rsidRDefault="00583AF0">
      <w:pPr>
        <w:pStyle w:val="ListParagraph"/>
        <w:numPr>
          <w:ilvl w:val="0"/>
          <w:numId w:val="2"/>
        </w:numPr>
        <w:spacing w:after="50" w:line="270" w:lineRule="auto"/>
        <w:jc w:val="both"/>
      </w:pPr>
      <w:r>
        <w:rPr>
          <w:b/>
          <w:bCs/>
        </w:rPr>
        <w:t>Évaluation et comparaison :</w:t>
      </w:r>
      <w:r>
        <w:t xml:space="preserve"> précision, rappel, score F1 et matrice de confusion. Le jeu de test est réservé à l’évaluation finale du modèle retenu.</w:t>
      </w:r>
    </w:p>
    <w:p w:rsidR="004C5AAD" w:rsidRDefault="00583AF0">
      <w:pPr>
        <w:spacing w:before="60" w:after="210" w:line="276" w:lineRule="auto"/>
        <w:jc w:val="both"/>
      </w:pPr>
      <w:r>
        <w:t>Les expérimentations ont ét</w:t>
      </w:r>
      <w:r>
        <w:t xml:space="preserve">é réalisées dans Google </w:t>
      </w:r>
      <w:proofErr w:type="spellStart"/>
      <w:r>
        <w:t>Colab</w:t>
      </w:r>
      <w:proofErr w:type="spellEnd"/>
      <w:r>
        <w:t xml:space="preserve"> avec Python et des bibliothèques telles que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torchvision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, PIL et </w:t>
      </w:r>
      <w:proofErr w:type="spellStart"/>
      <w:r>
        <w:t>Matplotlib</w:t>
      </w:r>
      <w:proofErr w:type="spellEnd"/>
      <w:r>
        <w:t>.</w:t>
      </w:r>
    </w:p>
    <w:p w:rsidR="004C5AAD" w:rsidRDefault="00583AF0">
      <w:pPr>
        <w:keepNext/>
        <w:spacing w:before="40"/>
        <w:jc w:val="center"/>
      </w:pPr>
      <w:r>
        <w:rPr>
          <w:noProof/>
        </w:rPr>
        <w:drawing>
          <wp:inline distT="0" distB="0" distL="0" distR="0">
            <wp:extent cx="4143375" cy="3781425"/>
            <wp:effectExtent l="0" t="0" r="0" b="0"/>
            <wp:docPr id="2" name="img6" descr="Schéma de la méthodologie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AAD" w:rsidRDefault="00583AF0">
      <w:pPr>
        <w:spacing w:before="30" w:after="120"/>
        <w:jc w:val="center"/>
      </w:pPr>
      <w:r>
        <w:rPr>
          <w:b/>
          <w:bCs/>
          <w:sz w:val="19"/>
          <w:szCs w:val="19"/>
        </w:rPr>
        <w:t>Figure 1 : Schéma de la méthodologie</w:t>
      </w:r>
    </w:p>
    <w:p w:rsidR="004C5AAD" w:rsidRDefault="00583AF0">
      <w:pPr>
        <w:pStyle w:val="Heading1"/>
        <w:keepNext/>
        <w:pBdr>
          <w:bottom w:val="single" w:sz="8" w:space="2" w:color="1F3864"/>
        </w:pBdr>
        <w:spacing w:before="440" w:after="100"/>
      </w:pPr>
      <w:r>
        <w:rPr>
          <w:color w:val="1F3864"/>
        </w:rPr>
        <w:lastRenderedPageBreak/>
        <w:t>4. Résultats obtenus</w:t>
      </w:r>
    </w:p>
    <w:p w:rsidR="004C5AAD" w:rsidRDefault="00583AF0">
      <w:pPr>
        <w:pStyle w:val="Heading2"/>
        <w:keepNext/>
        <w:spacing w:before="270" w:after="70"/>
      </w:pPr>
      <w:r>
        <w:rPr>
          <w:color w:val="1F3864"/>
        </w:rPr>
        <w:t>4.1. Performance du modèle k-NN</w:t>
      </w:r>
    </w:p>
    <w:p w:rsidR="004C5AAD" w:rsidRDefault="00583AF0">
      <w:pPr>
        <w:keepNext/>
        <w:spacing w:after="60" w:line="276" w:lineRule="auto"/>
        <w:jc w:val="both"/>
      </w:pP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 de validation : 63,33 %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1750"/>
        <w:gridCol w:w="1750"/>
        <w:gridCol w:w="1750"/>
        <w:gridCol w:w="1750"/>
      </w:tblGrid>
      <w:tr w:rsidR="004C5AAD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Classe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Bananes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0,50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0,93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0,65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Orange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0,79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0,73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0,76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Pomme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0,86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0,40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0,55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Tamarillo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0,64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0,47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0,54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 xml:space="preserve">Macro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0,69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0,63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0,62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Weighted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0,69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0,63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0,62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</w:tr>
    </w:tbl>
    <w:p w:rsidR="004C5AAD" w:rsidRDefault="00583AF0">
      <w:pPr>
        <w:pStyle w:val="Heading3"/>
        <w:keepNext/>
        <w:spacing w:before="210" w:after="50"/>
      </w:pPr>
      <w:r>
        <w:rPr>
          <w:i/>
          <w:iCs/>
          <w:color w:val="2F5496"/>
        </w:rPr>
        <w:t>Matrice de confusion – k-NN</w:t>
      </w:r>
    </w:p>
    <w:p w:rsidR="004C5AAD" w:rsidRDefault="00583AF0">
      <w:pPr>
        <w:keepNext/>
        <w:spacing w:after="60" w:line="276" w:lineRule="auto"/>
        <w:jc w:val="both"/>
      </w:pPr>
      <w:r>
        <w:t xml:space="preserve">Lignes : classes réelles. Colonnes : classes prédites (ordre : bananes, orange, pomme, </w:t>
      </w:r>
      <w:proofErr w:type="spellStart"/>
      <w:r>
        <w:t>tamarillo</w:t>
      </w:r>
      <w:proofErr w:type="spellEnd"/>
      <w:r>
        <w:t>).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1750"/>
        <w:gridCol w:w="1750"/>
        <w:gridCol w:w="1750"/>
        <w:gridCol w:w="1750"/>
      </w:tblGrid>
      <w:tr w:rsidR="004C5AAD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Réel \ Prédit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Bananes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Orange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Pomme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Tamarillo</w:t>
            </w:r>
            <w:proofErr w:type="spellEnd"/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Bananes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Orange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Pomme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Tamarillo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</w:tbl>
    <w:p w:rsidR="004C5AAD" w:rsidRDefault="00583AF0">
      <w:pPr>
        <w:spacing w:before="70" w:after="210" w:line="276" w:lineRule="auto"/>
        <w:jc w:val="both"/>
      </w:pPr>
      <w:r>
        <w:rPr>
          <w:b/>
          <w:bCs/>
        </w:rPr>
        <w:t>Interprétation :</w:t>
      </w:r>
      <w:r>
        <w:t xml:space="preserve"> k-NN reconnaît bien les bananes (14 images sur 15 correctement classées), mais confond plusieurs pommes et </w:t>
      </w:r>
      <w:proofErr w:type="spellStart"/>
      <w:r>
        <w:t>tamarillos</w:t>
      </w:r>
      <w:proofErr w:type="spellEnd"/>
      <w:r>
        <w:t xml:space="preserve"> avec d’autres fruits.</w:t>
      </w:r>
    </w:p>
    <w:p w:rsidR="004C5AAD" w:rsidRDefault="00583AF0">
      <w:pPr>
        <w:pStyle w:val="Heading2"/>
        <w:keepNext/>
        <w:spacing w:before="270" w:after="70"/>
      </w:pPr>
      <w:r>
        <w:rPr>
          <w:color w:val="1F3864"/>
        </w:rPr>
        <w:t>4.2. Performance du SVM</w:t>
      </w:r>
    </w:p>
    <w:p w:rsidR="004C5AAD" w:rsidRDefault="00583AF0">
      <w:pPr>
        <w:keepNext/>
        <w:spacing w:after="60" w:line="276" w:lineRule="auto"/>
        <w:jc w:val="both"/>
      </w:pP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 de validation : 68,33 %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1750"/>
        <w:gridCol w:w="1750"/>
        <w:gridCol w:w="1750"/>
        <w:gridCol w:w="1750"/>
      </w:tblGrid>
      <w:tr w:rsidR="004C5AAD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Classe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Bananes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0,80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0,69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Orange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0,86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0,80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0,83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Pomme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0,75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0,67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Tamarillo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0,57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0,53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0,55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 xml:space="preserve">Macro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0,70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0,68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0,68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Weighted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0,70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0,68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0,68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</w:tr>
    </w:tbl>
    <w:p w:rsidR="004C5AAD" w:rsidRDefault="00583AF0">
      <w:pPr>
        <w:pStyle w:val="Heading3"/>
        <w:keepNext/>
        <w:spacing w:before="210" w:after="50"/>
      </w:pPr>
      <w:r>
        <w:rPr>
          <w:i/>
          <w:iCs/>
          <w:color w:val="2F5496"/>
        </w:rPr>
        <w:t>Matrice de confusion – SVM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1750"/>
        <w:gridCol w:w="1750"/>
        <w:gridCol w:w="1750"/>
        <w:gridCol w:w="1750"/>
      </w:tblGrid>
      <w:tr w:rsidR="004C5AAD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Réel \ Prédit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Bananes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Orange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Pomme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Tamarillo</w:t>
            </w:r>
            <w:proofErr w:type="spellEnd"/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Bananes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Orange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Pomme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Tamarillo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</w:tbl>
    <w:p w:rsidR="004C5AAD" w:rsidRDefault="00583AF0">
      <w:pPr>
        <w:spacing w:before="70" w:after="210" w:line="276" w:lineRule="auto"/>
        <w:jc w:val="both"/>
      </w:pPr>
      <w:r>
        <w:rPr>
          <w:b/>
          <w:bCs/>
        </w:rPr>
        <w:t>Interprétation :</w:t>
      </w:r>
      <w:r>
        <w:t xml:space="preserve"> le SVM dépasse k-NN de 5 points de pourcentage. Ses meilleurs résultats concernent les oranges (12 images sur 15 correctement classées).</w:t>
      </w:r>
    </w:p>
    <w:p w:rsidR="004C5AAD" w:rsidRDefault="00583AF0">
      <w:pPr>
        <w:pStyle w:val="Heading2"/>
        <w:keepNext/>
        <w:pageBreakBefore/>
        <w:spacing w:before="270" w:after="70"/>
      </w:pPr>
      <w:r>
        <w:rPr>
          <w:color w:val="1F3864"/>
        </w:rPr>
        <w:lastRenderedPageBreak/>
        <w:t>4.3. Performance du CNN entraîné depuis zéro</w:t>
      </w:r>
    </w:p>
    <w:p w:rsidR="004C5AAD" w:rsidRDefault="00583AF0">
      <w:pPr>
        <w:keepNext/>
        <w:spacing w:after="60" w:line="276" w:lineRule="auto"/>
        <w:jc w:val="both"/>
      </w:pP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 de validation : 55,00 %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1750"/>
        <w:gridCol w:w="1750"/>
        <w:gridCol w:w="1750"/>
        <w:gridCol w:w="1750"/>
      </w:tblGrid>
      <w:tr w:rsidR="004C5AAD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Classe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Bananes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0,62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0,53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0,57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Orange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0,81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0,87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0,84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Pomme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0,40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0,40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0,40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Tamarillo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0,38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0,40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0,39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 xml:space="preserve">Macro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Weighted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</w:tr>
    </w:tbl>
    <w:p w:rsidR="004C5AAD" w:rsidRDefault="00583AF0">
      <w:pPr>
        <w:keepNext/>
        <w:spacing w:before="40"/>
        <w:jc w:val="center"/>
      </w:pPr>
      <w:r>
        <w:rPr>
          <w:noProof/>
        </w:rPr>
        <w:drawing>
          <wp:inline distT="0" distB="0" distL="0" distR="0">
            <wp:extent cx="5762625" cy="5010150"/>
            <wp:effectExtent l="0" t="0" r="0" b="0"/>
            <wp:docPr id="3" name="img2" descr="Figure 2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AAD" w:rsidRDefault="00583AF0">
      <w:pPr>
        <w:spacing w:before="30" w:after="120"/>
        <w:jc w:val="center"/>
      </w:pPr>
      <w:r>
        <w:rPr>
          <w:b/>
          <w:bCs/>
          <w:sz w:val="19"/>
          <w:szCs w:val="19"/>
        </w:rPr>
        <w:t>Figure 2 : Matrice de confusion du CNN</w:t>
      </w:r>
    </w:p>
    <w:p w:rsidR="004C5AAD" w:rsidRDefault="00583AF0">
      <w:pPr>
        <w:spacing w:after="210" w:line="276" w:lineRule="auto"/>
        <w:jc w:val="both"/>
      </w:pPr>
      <w:r>
        <w:rPr>
          <w:b/>
          <w:bCs/>
        </w:rPr>
        <w:t>Interprétation :</w:t>
      </w:r>
      <w:r>
        <w:t xml:space="preserve"> le CNN entraîné depuis zéro obtient des résultats inférieurs à ceux de k-NN et du SVM. Avec seulement 280 images d’entraînement, il a pu avoir du mal à apprendre des caractéristiques assez discriminan</w:t>
      </w:r>
      <w:r>
        <w:t xml:space="preserve">tes, en particulier pour les pommes et les </w:t>
      </w:r>
      <w:proofErr w:type="spellStart"/>
      <w:r>
        <w:t>tamarillos</w:t>
      </w:r>
      <w:proofErr w:type="spellEnd"/>
      <w:r>
        <w:t>.</w:t>
      </w:r>
    </w:p>
    <w:p w:rsidR="004C5AAD" w:rsidRDefault="00583AF0">
      <w:pPr>
        <w:pStyle w:val="Heading2"/>
        <w:keepNext/>
        <w:pageBreakBefore/>
        <w:spacing w:before="270" w:after="70"/>
      </w:pPr>
      <w:r>
        <w:rPr>
          <w:color w:val="1F3864"/>
        </w:rPr>
        <w:lastRenderedPageBreak/>
        <w:t>4.4. Performance de ResNet-18 – validation</w:t>
      </w:r>
    </w:p>
    <w:p w:rsidR="004C5AAD" w:rsidRDefault="00583AF0">
      <w:pPr>
        <w:keepNext/>
        <w:spacing w:after="60" w:line="276" w:lineRule="auto"/>
        <w:jc w:val="both"/>
      </w:pP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 de validation : 90,00 %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8"/>
        <w:gridCol w:w="1750"/>
        <w:gridCol w:w="1750"/>
        <w:gridCol w:w="1750"/>
        <w:gridCol w:w="1750"/>
      </w:tblGrid>
      <w:tr w:rsidR="004C5AAD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Classe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Bananes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0,93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0,97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Orange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0,88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0,94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Pomme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0,67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0,80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Tamarillo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0,79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0,88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 xml:space="preserve">Macro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0,92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0,90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0,90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Weighted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0,92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0,90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0,90</w:t>
            </w:r>
          </w:p>
        </w:tc>
        <w:tc>
          <w:tcPr>
            <w:tcW w:w="17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</w:tr>
    </w:tbl>
    <w:p w:rsidR="004C5AAD" w:rsidRDefault="00583AF0">
      <w:pPr>
        <w:pStyle w:val="Heading3"/>
        <w:keepNext/>
        <w:spacing w:before="210" w:after="50"/>
      </w:pPr>
      <w:r>
        <w:rPr>
          <w:i/>
          <w:iCs/>
          <w:color w:val="2F5496"/>
        </w:rPr>
        <w:t>Matrice de confusion – ResNet-18 (validation)</w:t>
      </w:r>
    </w:p>
    <w:p w:rsidR="004C5AAD" w:rsidRDefault="00583AF0">
      <w:pPr>
        <w:keepNext/>
        <w:spacing w:before="40"/>
        <w:jc w:val="center"/>
      </w:pPr>
      <w:r>
        <w:rPr>
          <w:noProof/>
        </w:rPr>
        <w:drawing>
          <wp:inline distT="0" distB="0" distL="0" distR="0">
            <wp:extent cx="5762625" cy="5010150"/>
            <wp:effectExtent l="0" t="0" r="0" b="0"/>
            <wp:docPr id="4" name="img4" descr="Figure 4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AAD" w:rsidRDefault="00583AF0">
      <w:pPr>
        <w:spacing w:before="30" w:after="120"/>
        <w:jc w:val="center"/>
      </w:pPr>
      <w:r>
        <w:rPr>
          <w:b/>
          <w:bCs/>
          <w:sz w:val="19"/>
          <w:szCs w:val="19"/>
        </w:rPr>
        <w:t>Figure 3 : Matrice de confusion de ResNet-18 sur la validation</w:t>
      </w:r>
    </w:p>
    <w:p w:rsidR="004C5AAD" w:rsidRDefault="00583AF0">
      <w:pPr>
        <w:keepNext/>
        <w:spacing w:before="40"/>
        <w:jc w:val="center"/>
      </w:pPr>
      <w:r>
        <w:rPr>
          <w:noProof/>
        </w:rPr>
        <w:lastRenderedPageBreak/>
        <w:drawing>
          <wp:inline distT="0" distB="0" distL="0" distR="0">
            <wp:extent cx="6124575" cy="4352925"/>
            <wp:effectExtent l="0" t="0" r="0" b="0"/>
            <wp:docPr id="5" name="img3" descr="Figure 3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AAD" w:rsidRDefault="00583AF0">
      <w:pPr>
        <w:spacing w:before="30" w:after="120"/>
        <w:jc w:val="center"/>
      </w:pPr>
      <w:r>
        <w:rPr>
          <w:b/>
          <w:bCs/>
          <w:sz w:val="19"/>
          <w:szCs w:val="19"/>
        </w:rPr>
        <w:t>Figure 4 : Images de validation mal classées par ResNet-18</w:t>
      </w:r>
    </w:p>
    <w:p w:rsidR="004C5AAD" w:rsidRDefault="00583AF0">
      <w:pPr>
        <w:spacing w:after="210" w:line="276" w:lineRule="auto"/>
        <w:jc w:val="both"/>
      </w:pPr>
      <w:r>
        <w:rPr>
          <w:b/>
          <w:bCs/>
        </w:rPr>
        <w:t>Interprétation :</w:t>
      </w:r>
      <w:r>
        <w:t xml:space="preserve"> le transfert d’apprentissage améliore nettement les performances. Le modèle reconnaît correctement 14 bananes, 15 oranges, 10 pommes et 15 </w:t>
      </w:r>
      <w:proofErr w:type="spellStart"/>
      <w:r>
        <w:t>tamarillos</w:t>
      </w:r>
      <w:proofErr w:type="spellEnd"/>
      <w:r>
        <w:t xml:space="preserve"> sur les 15 images de chaque cl</w:t>
      </w:r>
      <w:r>
        <w:t>asse.</w:t>
      </w:r>
    </w:p>
    <w:p w:rsidR="004C5AAD" w:rsidRDefault="00583AF0">
      <w:pPr>
        <w:pStyle w:val="Heading2"/>
        <w:keepNext/>
        <w:spacing w:before="270" w:after="70"/>
      </w:pPr>
      <w:r>
        <w:rPr>
          <w:color w:val="1F3864"/>
        </w:rPr>
        <w:lastRenderedPageBreak/>
        <w:t>4.5. Performance de ResNet-18 après fine-</w:t>
      </w:r>
      <w:proofErr w:type="spellStart"/>
      <w:r>
        <w:rPr>
          <w:color w:val="1F3864"/>
        </w:rPr>
        <w:t>tuning</w:t>
      </w:r>
      <w:proofErr w:type="spellEnd"/>
    </w:p>
    <w:p w:rsidR="004C5AAD" w:rsidRDefault="00583AF0">
      <w:pPr>
        <w:keepNext/>
        <w:spacing w:after="60" w:line="276" w:lineRule="auto"/>
        <w:jc w:val="both"/>
      </w:pPr>
      <w:r>
        <w:t>La précision de validation reste de 90,00 % après le fine-</w:t>
      </w:r>
      <w:proofErr w:type="spellStart"/>
      <w:r>
        <w:t>tuning</w:t>
      </w:r>
      <w:proofErr w:type="spellEnd"/>
      <w:r>
        <w:t>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38"/>
        <w:gridCol w:w="3000"/>
      </w:tblGrid>
      <w:tr w:rsidR="004C5AAD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6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Indicateur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Résultat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de validation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90,00 %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finale d’entraînement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98,21 %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  <w:r>
              <w:rPr>
                <w:sz w:val="20"/>
                <w:szCs w:val="20"/>
              </w:rPr>
              <w:t xml:space="preserve"> finale d’entraînement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0,0556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6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  <w:r>
              <w:rPr>
                <w:sz w:val="20"/>
                <w:szCs w:val="20"/>
              </w:rPr>
              <w:t xml:space="preserve"> de validation à la dernière époque</w:t>
            </w:r>
          </w:p>
        </w:tc>
        <w:tc>
          <w:tcPr>
            <w:tcW w:w="3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0,2923</w:t>
            </w:r>
          </w:p>
        </w:tc>
      </w:tr>
    </w:tbl>
    <w:p w:rsidR="004C5AAD" w:rsidRDefault="00583AF0">
      <w:pPr>
        <w:pStyle w:val="Heading3"/>
        <w:keepNext/>
        <w:spacing w:before="210" w:after="50"/>
      </w:pPr>
      <w:r>
        <w:rPr>
          <w:i/>
          <w:iCs/>
          <w:color w:val="2F5496"/>
        </w:rPr>
        <w:t>Matrice de confusion – fine-</w:t>
      </w:r>
      <w:proofErr w:type="spellStart"/>
      <w:r>
        <w:rPr>
          <w:i/>
          <w:iCs/>
          <w:color w:val="2F5496"/>
        </w:rPr>
        <w:t>tuning</w:t>
      </w:r>
      <w:proofErr w:type="spellEnd"/>
    </w:p>
    <w:p w:rsidR="004C5AAD" w:rsidRDefault="00583AF0">
      <w:pPr>
        <w:keepNext/>
        <w:spacing w:before="40"/>
        <w:jc w:val="center"/>
      </w:pPr>
      <w:r>
        <w:rPr>
          <w:noProof/>
        </w:rPr>
        <w:drawing>
          <wp:inline distT="0" distB="0" distL="0" distR="0">
            <wp:extent cx="5181600" cy="4495800"/>
            <wp:effectExtent l="0" t="0" r="0" b="0"/>
            <wp:docPr id="6" name="img5" descr="Figure 5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AAD" w:rsidRDefault="00583AF0">
      <w:pPr>
        <w:spacing w:before="30" w:after="120"/>
        <w:jc w:val="center"/>
      </w:pPr>
      <w:r>
        <w:rPr>
          <w:b/>
          <w:bCs/>
          <w:sz w:val="19"/>
          <w:szCs w:val="19"/>
        </w:rPr>
        <w:t>Figure 5 : Matrice de confusion de ResNet-18 sur le test</w:t>
      </w:r>
    </w:p>
    <w:p w:rsidR="004C5AAD" w:rsidRDefault="00583AF0">
      <w:pPr>
        <w:keepNext/>
        <w:spacing w:before="40"/>
        <w:jc w:val="center"/>
      </w:pPr>
      <w:r>
        <w:rPr>
          <w:noProof/>
        </w:rPr>
        <w:lastRenderedPageBreak/>
        <w:drawing>
          <wp:inline distT="0" distB="0" distL="0" distR="0">
            <wp:extent cx="2876550" cy="3724275"/>
            <wp:effectExtent l="0" t="0" r="0" b="0"/>
            <wp:docPr id="7" name="img1" descr="Figure 1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AAD" w:rsidRDefault="00583AF0">
      <w:pPr>
        <w:spacing w:before="30" w:after="120"/>
        <w:jc w:val="center"/>
      </w:pPr>
      <w:r>
        <w:rPr>
          <w:b/>
          <w:bCs/>
          <w:sz w:val="19"/>
          <w:szCs w:val="19"/>
        </w:rPr>
        <w:t>Figure 6 : Exemple d’erreur (vrai : orange | prédit : pomme)</w:t>
      </w:r>
    </w:p>
    <w:p w:rsidR="004C5AAD" w:rsidRDefault="00583AF0">
      <w:pPr>
        <w:spacing w:after="210" w:line="276" w:lineRule="auto"/>
        <w:jc w:val="both"/>
      </w:pPr>
      <w:r>
        <w:rPr>
          <w:b/>
          <w:bCs/>
        </w:rPr>
        <w:t>Interprétation :</w:t>
      </w:r>
      <w:r>
        <w:t xml:space="preserve"> le fine-</w:t>
      </w:r>
      <w:proofErr w:type="spellStart"/>
      <w:r>
        <w:t>tuning</w:t>
      </w:r>
      <w:proofErr w:type="spellEnd"/>
      <w:r>
        <w:t xml:space="preserve"> porte l’</w:t>
      </w:r>
      <w:proofErr w:type="spellStart"/>
      <w:r>
        <w:t>accuracy</w:t>
      </w:r>
      <w:proofErr w:type="spellEnd"/>
      <w:r>
        <w:t xml:space="preserve"> d’entraînement à 98,21 %, mais n’améliore pas la précision de validation au-delà de 90 %. L’écart entre entraînement et validation suggère un risque de </w:t>
      </w:r>
      <w:proofErr w:type="spellStart"/>
      <w:r>
        <w:t>surapprentissage</w:t>
      </w:r>
      <w:proofErr w:type="spellEnd"/>
      <w:r>
        <w:t>.</w:t>
      </w:r>
    </w:p>
    <w:p w:rsidR="004C5AAD" w:rsidRDefault="00583AF0">
      <w:pPr>
        <w:pStyle w:val="Heading2"/>
        <w:keepNext/>
        <w:pageBreakBefore/>
        <w:spacing w:before="270" w:after="70"/>
      </w:pPr>
      <w:r>
        <w:rPr>
          <w:color w:val="1F3864"/>
        </w:rPr>
        <w:lastRenderedPageBreak/>
        <w:t>4.6. Tableau synthétique comparatif des modèles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900"/>
        <w:gridCol w:w="2738"/>
      </w:tblGrid>
      <w:tr w:rsidR="004C5AAD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b/>
                <w:bCs/>
                <w:sz w:val="20"/>
                <w:szCs w:val="20"/>
              </w:rPr>
              <w:t>Modèl</w:t>
            </w:r>
            <w:r>
              <w:rPr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Données utilisées</w:t>
            </w:r>
          </w:p>
        </w:tc>
        <w:tc>
          <w:tcPr>
            <w:tcW w:w="27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Accuracy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validation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k-NN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Histogrammes RGB</w:t>
            </w:r>
          </w:p>
        </w:tc>
        <w:tc>
          <w:tcPr>
            <w:tcW w:w="27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63,33 %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SVM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Histogrammes RGB</w:t>
            </w:r>
          </w:p>
        </w:tc>
        <w:tc>
          <w:tcPr>
            <w:tcW w:w="27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68,33 %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CNN entraîné depuis zéro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Images brutes</w:t>
            </w:r>
          </w:p>
        </w:tc>
        <w:tc>
          <w:tcPr>
            <w:tcW w:w="27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55,00 %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ResNet-18 avec transfert d’apprentissage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Images brutes</w:t>
            </w:r>
          </w:p>
        </w:tc>
        <w:tc>
          <w:tcPr>
            <w:tcW w:w="27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90,00 %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ResNet-18 après fine-</w:t>
            </w:r>
            <w:proofErr w:type="spellStart"/>
            <w:r>
              <w:rPr>
                <w:sz w:val="20"/>
                <w:szCs w:val="20"/>
              </w:rPr>
              <w:t>tuning</w:t>
            </w:r>
            <w:proofErr w:type="spellEnd"/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Images brutes</w:t>
            </w:r>
          </w:p>
        </w:tc>
        <w:tc>
          <w:tcPr>
            <w:tcW w:w="27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90,00 %</w:t>
            </w:r>
          </w:p>
        </w:tc>
      </w:tr>
      <w:tr w:rsidR="004C5AA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</w:pPr>
            <w:r>
              <w:rPr>
                <w:sz w:val="20"/>
                <w:szCs w:val="20"/>
              </w:rPr>
              <w:t>ResNet-18 – évaluation finale</w:t>
            </w:r>
          </w:p>
        </w:tc>
        <w:tc>
          <w:tcPr>
            <w:tcW w:w="2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60 images de test</w:t>
            </w:r>
          </w:p>
        </w:tc>
        <w:tc>
          <w:tcPr>
            <w:tcW w:w="27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:rsidR="004C5AAD" w:rsidRDefault="00583AF0">
            <w:pPr>
              <w:keepNext/>
              <w:spacing w:line="250" w:lineRule="auto"/>
              <w:jc w:val="center"/>
            </w:pPr>
            <w:r>
              <w:rPr>
                <w:sz w:val="20"/>
                <w:szCs w:val="20"/>
              </w:rPr>
              <w:t>98,33 %</w:t>
            </w:r>
          </w:p>
        </w:tc>
      </w:tr>
    </w:tbl>
    <w:p w:rsidR="004C5AAD" w:rsidRDefault="00583AF0">
      <w:pPr>
        <w:pStyle w:val="Heading3"/>
        <w:keepNext/>
        <w:spacing w:before="210" w:after="50"/>
      </w:pPr>
      <w:r>
        <w:rPr>
          <w:i/>
          <w:iCs/>
          <w:color w:val="2F5496"/>
        </w:rPr>
        <w:t>Conclusion comparative</w:t>
      </w:r>
    </w:p>
    <w:p w:rsidR="004C5AAD" w:rsidRDefault="00583AF0">
      <w:pPr>
        <w:spacing w:after="210" w:line="276" w:lineRule="auto"/>
        <w:jc w:val="both"/>
      </w:pPr>
      <w:r>
        <w:t>ResNet-18 se distingue nettement des autres approches : 90,00 % en validation contre 55,00 % à 68,33 % pour le CNN, k-NN et le SVM, puis 98,33 % sur le j</w:t>
      </w:r>
      <w:r>
        <w:t>eu de test.</w:t>
      </w:r>
    </w:p>
    <w:p w:rsidR="004C5AAD" w:rsidRDefault="00583AF0">
      <w:pPr>
        <w:pStyle w:val="Heading1"/>
        <w:keepNext/>
        <w:pageBreakBefore/>
        <w:pBdr>
          <w:bottom w:val="single" w:sz="8" w:space="2" w:color="1F3864"/>
        </w:pBdr>
        <w:spacing w:before="440" w:after="100"/>
      </w:pPr>
      <w:r>
        <w:rPr>
          <w:color w:val="1F3864"/>
        </w:rPr>
        <w:lastRenderedPageBreak/>
        <w:t>Conclusion générale</w:t>
      </w:r>
    </w:p>
    <w:p w:rsidR="004C5AAD" w:rsidRDefault="00583AF0">
      <w:pPr>
        <w:spacing w:after="210" w:line="276" w:lineRule="auto"/>
        <w:jc w:val="both"/>
      </w:pPr>
      <w:r>
        <w:t xml:space="preserve">Ce projet portait sur la conception d’un système intelligent de détection et de classification automatique des fruits par vision par ordinateur. Plusieurs méthodes ont été étudiées et comparées : k-NN, SVM, un réseau de neurones </w:t>
      </w:r>
      <w:proofErr w:type="spellStart"/>
      <w:r>
        <w:t>convolutif</w:t>
      </w:r>
      <w:proofErr w:type="spellEnd"/>
      <w:r>
        <w:t xml:space="preserve"> (CNN) et ResNet-</w:t>
      </w:r>
      <w:r>
        <w:t>18 avec transfert d’apprentissage.</w:t>
      </w:r>
    </w:p>
    <w:p w:rsidR="004C5AAD" w:rsidRDefault="00583AF0">
      <w:pPr>
        <w:spacing w:after="210" w:line="276" w:lineRule="auto"/>
        <w:jc w:val="both"/>
      </w:pPr>
      <w:r>
        <w:t xml:space="preserve">Les résultats montrent que </w:t>
      </w:r>
      <w:r>
        <w:rPr>
          <w:b/>
          <w:bCs/>
        </w:rPr>
        <w:t>ResNet-18 est le modèle le plus performant</w:t>
      </w:r>
      <w:r>
        <w:t xml:space="preserve"> : </w:t>
      </w:r>
      <w:r>
        <w:rPr>
          <w:b/>
          <w:bCs/>
        </w:rPr>
        <w:t>90 %</w:t>
      </w:r>
      <w:r>
        <w:t xml:space="preserve"> sur les données de validation et </w:t>
      </w:r>
      <w:r>
        <w:rPr>
          <w:b/>
          <w:bCs/>
        </w:rPr>
        <w:t>98,33 %</w:t>
      </w:r>
      <w:r>
        <w:t xml:space="preserve"> sur les données de test, avec </w:t>
      </w:r>
      <w:r>
        <w:rPr>
          <w:b/>
          <w:bCs/>
        </w:rPr>
        <w:t>59 images correctement classées sur 60</w:t>
      </w:r>
      <w:r>
        <w:t>. Ces performances soulignent l’int</w:t>
      </w:r>
      <w:r>
        <w:t xml:space="preserve">érêt du transfert d’apprentissage pour reconnaître bananes, oranges, pommes et </w:t>
      </w:r>
      <w:proofErr w:type="spellStart"/>
      <w:r>
        <w:t>tamarillos</w:t>
      </w:r>
      <w:proofErr w:type="spellEnd"/>
      <w:r>
        <w:t xml:space="preserve"> à partir d’un </w:t>
      </w:r>
      <w:proofErr w:type="spellStart"/>
      <w:r>
        <w:t>dataset</w:t>
      </w:r>
      <w:proofErr w:type="spellEnd"/>
      <w:r>
        <w:t xml:space="preserve"> de taille limitée.</w:t>
      </w:r>
    </w:p>
    <w:p w:rsidR="004C5AAD" w:rsidRDefault="00583AF0">
      <w:pPr>
        <w:spacing w:after="210" w:line="276" w:lineRule="auto"/>
        <w:jc w:val="both"/>
      </w:pPr>
      <w:r>
        <w:t>Ces résultats doivent toutefois être interprétés avec prudence, le jeu de test ne contenant que 60 images. Des évaluations su</w:t>
      </w:r>
      <w:r>
        <w:t>r un ensemble plus important, avec des conditions de prise de vue variées, permettraient de mieux vérifier la capacité de généralisation du modèle.</w:t>
      </w:r>
    </w:p>
    <w:p w:rsidR="004C5AAD" w:rsidRDefault="00583AF0">
      <w:pPr>
        <w:spacing w:after="210" w:line="276" w:lineRule="auto"/>
        <w:jc w:val="both"/>
      </w:pPr>
      <w:r>
        <w:t>En définitive, ce travail constitue une base prometteuse pour un système d’aide au tri des fruits, susceptib</w:t>
      </w:r>
      <w:r>
        <w:t xml:space="preserve">le de réduire les efforts de séparation manuelle. En perspective : pour </w:t>
      </w:r>
      <w:proofErr w:type="spellStart"/>
      <w:r>
        <w:t>evilter</w:t>
      </w:r>
      <w:proofErr w:type="spellEnd"/>
      <w:r>
        <w:t xml:space="preserve"> les biais dans les résultats S</w:t>
      </w:r>
      <w:bookmarkStart w:id="0" w:name="_GoBack"/>
      <w:bookmarkEnd w:id="0"/>
      <w:r>
        <w:t xml:space="preserve"> le </w:t>
      </w:r>
      <w:proofErr w:type="spellStart"/>
      <w:r>
        <w:t>dataset</w:t>
      </w:r>
      <w:proofErr w:type="spellEnd"/>
      <w:r>
        <w:t xml:space="preserve"> doit avoir des fuit diversifiés puis en suite </w:t>
      </w:r>
      <w:r>
        <w:t>intégrer le modèle à un dispositif équipé d’une caméra et d’un mécanisme de tri automatique, puis le tester en conditions réelles de production.</w:t>
      </w:r>
    </w:p>
    <w:sectPr w:rsidR="004C5AA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FD7C90"/>
    <w:multiLevelType w:val="hybridMultilevel"/>
    <w:tmpl w:val="C202485C"/>
    <w:lvl w:ilvl="0" w:tplc="722C98CE">
      <w:start w:val="1"/>
      <w:numFmt w:val="bullet"/>
      <w:lvlText w:val="●"/>
      <w:lvlJc w:val="left"/>
      <w:pPr>
        <w:ind w:left="720" w:hanging="360"/>
      </w:pPr>
    </w:lvl>
    <w:lvl w:ilvl="1" w:tplc="BA642A5A">
      <w:start w:val="1"/>
      <w:numFmt w:val="bullet"/>
      <w:lvlText w:val="○"/>
      <w:lvlJc w:val="left"/>
      <w:pPr>
        <w:ind w:left="1440" w:hanging="360"/>
      </w:pPr>
    </w:lvl>
    <w:lvl w:ilvl="2" w:tplc="2E62D3E4">
      <w:start w:val="1"/>
      <w:numFmt w:val="bullet"/>
      <w:lvlText w:val="■"/>
      <w:lvlJc w:val="left"/>
      <w:pPr>
        <w:ind w:left="2160" w:hanging="360"/>
      </w:pPr>
    </w:lvl>
    <w:lvl w:ilvl="3" w:tplc="74463C96">
      <w:start w:val="1"/>
      <w:numFmt w:val="bullet"/>
      <w:lvlText w:val="●"/>
      <w:lvlJc w:val="left"/>
      <w:pPr>
        <w:ind w:left="2880" w:hanging="360"/>
      </w:pPr>
    </w:lvl>
    <w:lvl w:ilvl="4" w:tplc="98522A2C">
      <w:start w:val="1"/>
      <w:numFmt w:val="bullet"/>
      <w:lvlText w:val="○"/>
      <w:lvlJc w:val="left"/>
      <w:pPr>
        <w:ind w:left="3600" w:hanging="360"/>
      </w:pPr>
    </w:lvl>
    <w:lvl w:ilvl="5" w:tplc="2BACF27A">
      <w:start w:val="1"/>
      <w:numFmt w:val="bullet"/>
      <w:lvlText w:val="■"/>
      <w:lvlJc w:val="left"/>
      <w:pPr>
        <w:ind w:left="4320" w:hanging="360"/>
      </w:pPr>
    </w:lvl>
    <w:lvl w:ilvl="6" w:tplc="F2043FA0">
      <w:start w:val="1"/>
      <w:numFmt w:val="bullet"/>
      <w:lvlText w:val="●"/>
      <w:lvlJc w:val="left"/>
      <w:pPr>
        <w:ind w:left="5040" w:hanging="360"/>
      </w:pPr>
    </w:lvl>
    <w:lvl w:ilvl="7" w:tplc="4C2CB8D4">
      <w:start w:val="1"/>
      <w:numFmt w:val="bullet"/>
      <w:lvlText w:val="●"/>
      <w:lvlJc w:val="left"/>
      <w:pPr>
        <w:ind w:left="5760" w:hanging="360"/>
      </w:pPr>
    </w:lvl>
    <w:lvl w:ilvl="8" w:tplc="248EE5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8D0F64"/>
    <w:multiLevelType w:val="hybridMultilevel"/>
    <w:tmpl w:val="4F282734"/>
    <w:lvl w:ilvl="0" w:tplc="6E90FF0A">
      <w:start w:val="1"/>
      <w:numFmt w:val="decimal"/>
      <w:lvlText w:val="%1."/>
      <w:lvlJc w:val="left"/>
      <w:pPr>
        <w:ind w:left="420" w:hanging="300"/>
      </w:pPr>
    </w:lvl>
    <w:lvl w:ilvl="1" w:tplc="B87843AC">
      <w:numFmt w:val="decimal"/>
      <w:lvlText w:val=""/>
      <w:lvlJc w:val="left"/>
    </w:lvl>
    <w:lvl w:ilvl="2" w:tplc="9D681566">
      <w:numFmt w:val="decimal"/>
      <w:lvlText w:val=""/>
      <w:lvlJc w:val="left"/>
    </w:lvl>
    <w:lvl w:ilvl="3" w:tplc="3B8604CC">
      <w:numFmt w:val="decimal"/>
      <w:lvlText w:val=""/>
      <w:lvlJc w:val="left"/>
    </w:lvl>
    <w:lvl w:ilvl="4" w:tplc="6D360D58">
      <w:numFmt w:val="decimal"/>
      <w:lvlText w:val=""/>
      <w:lvlJc w:val="left"/>
    </w:lvl>
    <w:lvl w:ilvl="5" w:tplc="6622855C">
      <w:numFmt w:val="decimal"/>
      <w:lvlText w:val=""/>
      <w:lvlJc w:val="left"/>
    </w:lvl>
    <w:lvl w:ilvl="6" w:tplc="A03EF78A">
      <w:numFmt w:val="decimal"/>
      <w:lvlText w:val=""/>
      <w:lvlJc w:val="left"/>
    </w:lvl>
    <w:lvl w:ilvl="7" w:tplc="06E871DC">
      <w:numFmt w:val="decimal"/>
      <w:lvlText w:val=""/>
      <w:lvlJc w:val="left"/>
    </w:lvl>
    <w:lvl w:ilvl="8" w:tplc="619041B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AAD"/>
    <w:rsid w:val="004C5AAD"/>
    <w:rsid w:val="0058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67017ED-3786-4AEE-9AF7-A1017E923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qFormat/>
    <w:pPr>
      <w:outlineLvl w:val="1"/>
    </w:pPr>
    <w:rPr>
      <w:b/>
      <w:bCs/>
      <w:sz w:val="25"/>
      <w:szCs w:val="25"/>
    </w:rPr>
  </w:style>
  <w:style w:type="paragraph" w:styleId="Heading3">
    <w:name w:val="heading 3"/>
    <w:qFormat/>
    <w:pPr>
      <w:outlineLvl w:val="2"/>
    </w:pPr>
    <w:rPr>
      <w:b/>
      <w:bCs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1247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8 – Traitement d’image – TP</vt:lpstr>
    </vt:vector>
  </TitlesOfParts>
  <Company/>
  <LinksUpToDate>false</LinksUpToDate>
  <CharactersWithSpaces>8094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8 – Traitement d’image – TP</dc:title>
  <dc:creator>—</dc:creator>
  <cp:lastModifiedBy>pc</cp:lastModifiedBy>
  <cp:revision>3</cp:revision>
  <cp:lastPrinted>2026-10-24T22:28:00Z</cp:lastPrinted>
  <dcterms:created xsi:type="dcterms:W3CDTF">2026-10-22T06:52:00Z</dcterms:created>
  <dcterms:modified xsi:type="dcterms:W3CDTF">2026-10-24T22:29:00Z</dcterms:modified>
</cp:coreProperties>
</file>