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7.png" ContentType="image/png"/>
  <Override PartName="/word/media/rId36.png" ContentType="image/png"/>
  <Override PartName="/word/media/rId33.png" ContentType="image/png"/>
  <Override PartName="/word/media/rId40.png" ContentType="image/png"/>
  <Override PartName="/word/media/rId39.png" ContentType="image/png"/>
  <Override PartName="/word/media/rId34.png" ContentType="image/png"/>
  <Override PartName="/word/media/image9.png" ContentType="image/png"/>
  <Override PartName="/word/media/image6.png" ContentType="image/png"/>
  <Override PartName="/word/media/image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Going</w:t>
      </w:r>
      <w:r>
        <w:t xml:space="preserve"> </w:t>
      </w:r>
      <w:r>
        <w:t xml:space="preserve">from</w:t>
      </w:r>
      <w:r>
        <w:t xml:space="preserve"> </w:t>
      </w:r>
      <w:r>
        <w:t xml:space="preserve">coarse</w:t>
      </w:r>
      <w:r>
        <w:t xml:space="preserve"> </w:t>
      </w:r>
      <w:r>
        <w:t xml:space="preserve">landings</w:t>
      </w:r>
      <w:r>
        <w:t xml:space="preserve"> </w:t>
      </w:r>
      <w:r>
        <w:t xml:space="preserve">data</w:t>
      </w:r>
      <w:r>
        <w:t xml:space="preserve"> </w:t>
      </w:r>
      <w:r>
        <w:t xml:space="preserve">to</w:t>
      </w:r>
      <w:r>
        <w:t xml:space="preserve"> </w:t>
      </w:r>
      <w:r>
        <w:t xml:space="preserve">fine</w:t>
      </w:r>
      <w:r>
        <w:t xml:space="preserve"> </w:t>
      </w:r>
      <w:r>
        <w:t xml:space="preserve">scale</w:t>
      </w:r>
      <w:r>
        <w:t xml:space="preserve"> </w:t>
      </w:r>
      <w:r>
        <w:t xml:space="preserve">species</w:t>
      </w:r>
      <w:r>
        <w:t xml:space="preserve"> </w:t>
      </w:r>
      <w:r>
        <w:t xml:space="preserve">distribution</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Compact"/>
      </w:pPr>
      <w:r>
        <w:t xml:space="preserve">                                                                                                                                                    </w:t>
      </w:r>
    </w:p>
    <w:p>
      <w:pPr>
        <w:pStyle w:val="Corpsdetexte"/>
      </w:pPr>
      <w:r>
        <w:t xml:space="preserve"> </w:t>
      </w:r>
    </w:p>
    <w:p>
      <w:pPr>
        <w:pStyle w:val="Corpsdetexte"/>
      </w:pPr>
      <w:r>
        <w:t xml:space="preserve"> </w:t>
      </w:r>
    </w:p>
    <w:p>
      <w:pPr>
        <w:pStyle w:val="Corpsdetexte"/>
      </w:pPr>
      <w:r>
        <w:t xml:space="preserve"> </w:t>
      </w:r>
    </w:p>
    <w:p>
      <w:pPr>
        <w:pStyle w:val="Corpsdetexte"/>
      </w:pPr>
      <w:r>
        <w:t xml:space="preserve"> </w:t>
      </w:r>
    </w:p>
    <w:p>
      <w:pPr>
        <w:pStyle w:val="Corpsdetexte"/>
      </w:pPr>
      <w:r>
        <w:t xml:space="preserve"> </w:t>
      </w:r>
    </w:p>
    <w:p>
      <w:pPr>
        <w:pStyle w:val="Corpsdetexte"/>
      </w:pPr>
      <w:r>
        <w:t xml:space="preserve"> </w:t>
      </w:r>
    </w:p>
    <w:p>
      <w:pPr>
        <w:pStyle w:val="Author"/>
      </w:pPr>
      <w:r>
        <w:t xml:space="preserve">Author note</w:t>
      </w:r>
    </w:p>
    <w:p>
      <w:pPr>
        <w:pStyle w:val="Corpsdetexte"/>
      </w:pPr>
      <w:r>
        <w:t xml:space="preserve">Add complete departmental affiliations for each author here. Each new line herein must be indented, like this line.</w:t>
      </w:r>
    </w:p>
    <w:p>
      <w:pPr>
        <w:pStyle w:val="Corpsdetexte"/>
      </w:pPr>
      <w:r>
        <w:t xml:space="preserve">Enter author note here.</w:t>
      </w:r>
    </w:p>
    <w:p>
      <w:pPr>
        <w:pStyle w:val="Corpsdetexte"/>
      </w:pPr>
      <w:r>
        <w:t xml:space="preserve">The authors made the following contributions. First Author: Conceptualization, Writing - Original Draft Preparation, Writing - Review &amp; Editing; Ernst-August Doelle: Writing - Review &amp; Editing.</w:t>
      </w:r>
    </w:p>
    <w:p>
      <w:pPr>
        <w:pStyle w:val="Corpsdetexte"/>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Compact"/>
        <w:pStyle w:val="h1-pagebreak"/>
      </w:pPr>
      <w:r>
        <w:t xml:space="preserve">Abstract</w:t>
      </w:r>
    </w:p>
    <w:p>
      <w:pPr>
        <w:pStyle w:val="Corpsdetexte"/>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Corpsdetexte"/>
      </w:pPr>
      <w:r>
        <w:t xml:space="preserve">Two to three sentences of</w:t>
      </w:r>
      <w:r>
        <w:t xml:space="preserve"> </w:t>
      </w:r>
      <w:r>
        <w:rPr>
          <w:b/>
        </w:rPr>
        <w:t xml:space="preserve">more detailed background</w:t>
      </w:r>
      <w:r>
        <w:t xml:space="preserve">, comprehensible to scientists in related disciplines.</w:t>
      </w:r>
    </w:p>
    <w:p>
      <w:pPr>
        <w:pStyle w:val="Corpsdetexte"/>
      </w:pPr>
      <w:r>
        <w:t xml:space="preserve">One sentence clearly stating the</w:t>
      </w:r>
      <w:r>
        <w:t xml:space="preserve"> </w:t>
      </w:r>
      <w:r>
        <w:rPr>
          <w:b/>
        </w:rPr>
        <w:t xml:space="preserve">general problem</w:t>
      </w:r>
      <w:r>
        <w:t xml:space="preserve"> </w:t>
      </w:r>
      <w:r>
        <w:t xml:space="preserve">being addressed by this particular study.</w:t>
      </w:r>
    </w:p>
    <w:p>
      <w:pPr>
        <w:pStyle w:val="Corpsdetexte"/>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Corpsdetexte"/>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Corpsdetexte"/>
      </w:pPr>
      <w:r>
        <w:t xml:space="preserve">One or two sentences to put the results into a more</w:t>
      </w:r>
      <w:r>
        <w:t xml:space="preserve"> </w:t>
      </w:r>
      <w:r>
        <w:rPr>
          <w:b/>
        </w:rPr>
        <w:t xml:space="preserve">general context</w:t>
      </w:r>
      <w:r>
        <w:t xml:space="preserve">.</w:t>
      </w:r>
    </w:p>
    <w:p>
      <w:pPr>
        <w:pStyle w:val="Corpsdetexte"/>
      </w:pPr>
      <w:r>
        <w:t xml:space="preserve">Two or three sentences to provide a</w:t>
      </w:r>
      <w:r>
        <w:t xml:space="preserve"> </w:t>
      </w:r>
      <w:r>
        <w:rPr>
          <w:b/>
        </w:rPr>
        <w:t xml:space="preserve">broader perspective</w:t>
      </w:r>
      <w:r>
        <w:t xml:space="preserve">, readily comprehensible to a scientist in any discipline.</w:t>
      </w:r>
    </w:p>
    <w:p>
      <w:pPr>
        <w:pStyle w:val="Corpsdetexte"/>
      </w:pPr>
      <w:r>
        <w:rPr>
          <w:i/>
        </w:rPr>
        <w:t xml:space="preserve">Keywords:</w:t>
      </w:r>
      <w:r>
        <w:t xml:space="preserve"> </w:t>
      </w:r>
      <w:r>
        <w:t xml:space="preserve">keywords</w:t>
      </w:r>
    </w:p>
    <w:p>
      <w:pPr>
        <w:pStyle w:val="Corpsdetexte"/>
      </w:pPr>
      <w:r>
        <w:rPr>
          <w:i/>
        </w:rPr>
        <w:t xml:space="preserve">Word count:</w:t>
      </w:r>
      <w:r>
        <w:t xml:space="preserve"> </w:t>
      </w:r>
      <w:r>
        <w:t xml:space="preserve">X</w:t>
      </w:r>
    </w:p>
    <w:p>
      <w:pPr>
        <w:pStyle w:val="Compact"/>
        <w:pStyle w:val="h1-pagebreak"/>
      </w:pPr>
      <w:r>
        <w:t xml:space="preserve">Going from coarse landings data to fine scale species distribution</w:t>
      </w:r>
    </w:p>
    <w:p>
      <w:pPr>
        <w:pStyle w:val="Corpsdetexte"/>
      </w:pPr>
      <w:r>
        <w:rPr>
          <w:b/>
        </w:rPr>
        <w:t xml:space="preserve">To do:</w:t>
      </w:r>
    </w:p>
    <w:p>
      <w:pPr>
        <w:numPr>
          <w:numId w:val="1001"/>
          <w:ilvl w:val="0"/>
        </w:numPr>
      </w:pPr>
      <w:r>
        <w:rPr>
          <w:b/>
        </w:rPr>
        <w:t xml:space="preserve">email to Kasper</w:t>
      </w:r>
    </w:p>
    <w:p>
      <w:pPr>
        <w:numPr>
          <w:numId w:val="1001"/>
          <w:ilvl w:val="0"/>
        </w:numPr>
      </w:pPr>
      <w:r>
        <w:rPr>
          <w:b/>
        </w:rPr>
        <w:t xml:space="preserve">redaction of M&amp;M</w:t>
      </w:r>
    </w:p>
    <w:p>
      <w:pPr>
        <w:numPr>
          <w:numId w:val="1001"/>
          <w:ilvl w:val="0"/>
        </w:numPr>
      </w:pPr>
      <w:r>
        <w:rPr>
          <w:b/>
        </w:rPr>
        <w:t xml:space="preserve">run single square simulations</w:t>
      </w:r>
    </w:p>
    <w:p>
      <w:pPr>
        <w:numPr>
          <w:numId w:val="1001"/>
          <w:ilvl w:val="0"/>
        </w:numPr>
      </w:pPr>
      <w:r>
        <w:rPr>
          <w:b/>
        </w:rPr>
        <w:t xml:space="preserve">run multiple square simulations</w:t>
      </w:r>
    </w:p>
    <w:p>
      <w:pPr>
        <w:pStyle w:val="FirstParagraph"/>
      </w:pPr>
      <w:r>
        <w:t xml:space="preserve">References for change of support issues in integrated modelling:</w:t>
      </w:r>
    </w:p>
    <w:p>
      <w:pPr>
        <w:pStyle w:val="Corpsdetexte"/>
      </w:pPr>
      <w:hyperlink r:id="rId21">
        <w:r>
          <w:rPr>
            <w:rStyle w:val="Hyperlink"/>
          </w:rPr>
          <w:t xml:space="preserve">https://esajournals.onlinelibrary.wiley.com/doi/epdf/10.1002/ecy.2710</w:t>
        </w:r>
      </w:hyperlink>
    </w:p>
    <w:p>
      <w:pPr>
        <w:pStyle w:val="Corpsdetexte"/>
      </w:pPr>
      <w:hyperlink r:id="rId22">
        <w:r>
          <w:rPr>
            <w:rStyle w:val="Hyperlink"/>
          </w:rPr>
          <w:t xml:space="preserve">https://besjournals.onlinelibrary.wiley.com/doi/full/10.1111/2041-210X.12793</w:t>
        </w:r>
      </w:hyperlink>
    </w:p>
    <w:p>
      <w:pPr>
        <w:pStyle w:val="Corpsdetexte"/>
      </w:pPr>
      <w:hyperlink r:id="rId23">
        <w:r>
          <w:rPr>
            <w:rStyle w:val="Hyperlink"/>
          </w:rPr>
          <w:t xml:space="preserve">https://www.sciencedirect.com/science/article/pii/S0169534719302551#b0010</w:t>
        </w:r>
      </w:hyperlink>
    </w:p>
    <w:p>
      <w:pPr>
        <w:pStyle w:val="Corpsdetexte"/>
      </w:pPr>
      <w:hyperlink r:id="rId24">
        <w:r>
          <w:rPr>
            <w:rStyle w:val="Hyperlink"/>
          </w:rPr>
          <w:t xml:space="preserve">https://www.sciencedirect.com/science/article/pii/S0006320721001993</w:t>
        </w:r>
      </w:hyperlink>
    </w:p>
    <w:p>
      <w:pPr>
        <w:pStyle w:val="Titre1"/>
      </w:pPr>
      <w:bookmarkStart w:id="25" w:name="material-and-methods"/>
      <w:r>
        <w:t xml:space="preserve">Material and methods</w:t>
      </w:r>
      <w:bookmarkEnd w:id="25"/>
    </w:p>
    <w:p>
      <w:pPr>
        <w:pStyle w:val="FirstParagraph"/>
      </w:pPr>
      <w:r>
        <w:t xml:space="preserve">We base our approach on the model developped by</w:t>
      </w:r>
      <w:r>
        <w:t xml:space="preserve"> </w:t>
      </w:r>
      <w:r>
        <w:t xml:space="preserve">Alglave et al. (2022)</w:t>
      </w:r>
      <w:r>
        <w:t xml:space="preserve"> </w:t>
      </w:r>
      <w:r>
        <w:t xml:space="preserve">and build on these developpments to provide a solution to overcome the issues related to change of support in our specific context.</w:t>
      </w:r>
    </w:p>
    <w:p>
      <w:pPr>
        <w:pStyle w:val="Titre2"/>
      </w:pPr>
      <w:bookmarkStart w:id="26" w:name="X0c63f9e2d2a93d98f67729cf2245f0023ca4761"/>
      <w:r>
        <w:t xml:space="preserve">Defining the problem from a modelling point of view</w:t>
      </w:r>
      <w:bookmarkEnd w:id="26"/>
    </w:p>
    <w:p>
      <w:pPr>
        <w:pStyle w:val="FirstParagraph"/>
      </w:pPr>
      <w:r>
        <w:t xml:space="preserve">Let’s define the latent field</w:t>
      </w:r>
      <w:r>
        <w:t xml:space="preserve"> </w:t>
      </w:r>
      <m:oMath>
        <m:r>
          <m:t>S</m:t>
        </m:r>
      </m:oMath>
      <w:r>
        <w:t xml:space="preserve"> </w:t>
      </w:r>
      <w:r>
        <w:t xml:space="preserve">the punctual observations</w:t>
      </w:r>
      <w:r>
        <w:t xml:space="preserve"> </w:t>
      </w:r>
      <m:oMath>
        <m:r>
          <m:t>Y</m:t>
        </m:r>
      </m:oMath>
      <w:r>
        <w:t xml:space="preserve">.</w:t>
      </w:r>
      <w:r>
        <w:t xml:space="preserve"> </w:t>
      </w:r>
      <m:oMath>
        <m:r>
          <m:t>S</m:t>
        </m:r>
      </m:oMath>
      <w:r>
        <w:t xml:space="preserve"> </w:t>
      </w:r>
      <w:r>
        <w:t xml:space="preserve">is a spatial Gaussian Field (GF) defined in space such as</w:t>
      </w:r>
      <w:r>
        <w:t xml:space="preserve"> </w:t>
      </w:r>
      <m:oMath>
        <m:r>
          <m:t>S</m:t>
        </m:r>
        <m:r>
          <m:t>(</m:t>
        </m:r>
        <m:r>
          <m:t>x</m:t>
        </m:r>
        <m:r>
          <m:t>)</m:t>
        </m:r>
        <m:r>
          <m:t>=</m:t>
        </m:r>
        <m:r>
          <m:t>μ</m:t>
        </m:r>
        <m:r>
          <m:t>+</m:t>
        </m:r>
        <m:r>
          <m:t>β</m:t>
        </m:r>
        <m:r>
          <m:t>.</m:t>
        </m:r>
        <m:r>
          <m:t>Γ</m:t>
        </m:r>
        <m:r>
          <m:t>+</m:t>
        </m:r>
        <m:r>
          <m:t>δ</m:t>
        </m:r>
        <m:r>
          <m:t>(</m:t>
        </m:r>
        <m:r>
          <m:t>x</m:t>
        </m:r>
        <m:r>
          <m:t>)</m:t>
        </m:r>
      </m:oMath>
      <w:r>
        <w:t xml:space="preserve">.</w:t>
      </w:r>
      <w:r>
        <w:t xml:space="preserve"> </w:t>
      </w:r>
      <m:oMath>
        <m:r>
          <m:t>β</m:t>
        </m:r>
        <m:r>
          <m:t>.</m:t>
        </m:r>
        <m:r>
          <m:t>Γ</m:t>
        </m:r>
      </m:oMath>
      <w:r>
        <w:t xml:space="preserve"> </w:t>
      </w:r>
      <w:r>
        <w:t xml:space="preserve">is the covariate term with</w:t>
      </w:r>
      <w:r>
        <w:t xml:space="preserve"> </w:t>
      </w:r>
      <m:oMath>
        <m:r>
          <m:t>Γ</m:t>
        </m:r>
      </m:oMath>
      <w:r>
        <w:t xml:space="preserve"> </w:t>
      </w:r>
      <w:r>
        <w:t xml:space="preserve">the matrix of deisgn of the coavariates and</w:t>
      </w:r>
      <w:r>
        <w:t xml:space="preserve"> </w:t>
      </w:r>
      <m:oMath>
        <m:r>
          <m:t>β</m:t>
        </m:r>
      </m:oMath>
      <w:r>
        <w:t xml:space="preserve"> </w:t>
      </w:r>
      <w:r>
        <w:t xml:space="preserve">the effect of the covariates.</w:t>
      </w:r>
      <w:r>
        <w:t xml:space="preserve"> </w:t>
      </w:r>
      <m:oMath>
        <m:r>
          <m:t>δ</m:t>
        </m:r>
        <m:r>
          <m:t>(</m:t>
        </m:r>
        <m:r>
          <m:t>x</m:t>
        </m:r>
        <m:r>
          <m:t>)</m:t>
        </m:r>
      </m:oMath>
      <w:r>
        <w:t xml:space="preserve"> </w:t>
      </w:r>
      <w:r>
        <w:t xml:space="preserve">is GF capturing spatial correlation (</w:t>
      </w:r>
      <m:oMath>
        <m:r>
          <m:t>δ</m:t>
        </m:r>
        <m:r>
          <m:t>∼</m:t>
        </m:r>
        <m:r>
          <m:rPr>
            <m:sty m:val="p"/>
            <m:scr m:val="script"/>
          </m:rPr>
          <m:t>N</m:t>
        </m:r>
        <m:r>
          <m:t>(</m:t>
        </m:r>
        <m:r>
          <m:t>0</m:t>
        </m:r>
        <m:r>
          <m:t>,</m:t>
        </m:r>
        <m:r>
          <m:t>Σ</m:t>
        </m:r>
        <m:r>
          <m:t>)</m:t>
        </m:r>
      </m:oMath>
      <w:r>
        <w:t xml:space="preserve">).</w:t>
      </w:r>
    </w:p>
    <w:p>
      <w:pPr>
        <w:pStyle w:val="Corpsdetexte"/>
      </w:pPr>
      <w:r>
        <w:t xml:space="preserve">Punctual observations</w:t>
      </w:r>
      <w:r>
        <w:t xml:space="preserve"> </w:t>
      </w:r>
      <m:oMath>
        <m:sSub>
          <m:e>
            <m:r>
              <m:t>Y</m:t>
            </m:r>
          </m:e>
          <m:sub>
            <m:r>
              <m:t>i</m:t>
            </m:r>
          </m:sub>
        </m:sSub>
      </m:oMath>
      <w:r>
        <w:t xml:space="preserve"> </w:t>
      </w:r>
      <w:r>
        <w:t xml:space="preserve">are conditionnal on the latent field values at fishing location</w:t>
      </w:r>
      <w:r>
        <w:t xml:space="preserve"> </w:t>
      </w:r>
      <m:oMath>
        <m:sSub>
          <m:e>
            <m:r>
              <m:t>x</m:t>
            </m:r>
          </m:e>
          <m:sub>
            <m:r>
              <m:t>i</m:t>
            </m:r>
          </m:sub>
        </m:sSub>
      </m:oMath>
      <w:r>
        <w:t xml:space="preserve"> </w:t>
      </w:r>
      <w:r>
        <w:t xml:space="preserve">for observation</w:t>
      </w:r>
      <w:r>
        <w:t xml:space="preserve"> </w:t>
      </w:r>
      <m:oMath>
        <m:r>
          <m:t>i</m:t>
        </m:r>
      </m:oMath>
      <w:r>
        <w:t xml:space="preserve">. Observations are supposed to follow some distribution</w:t>
      </w:r>
      <w:r>
        <w:t xml:space="preserve"> </w:t>
      </w:r>
      <m:oMath>
        <m:sSub>
          <m:e>
            <m:r>
              <m:rPr>
                <m:sty m:val="p"/>
                <m:scr m:val="script"/>
              </m:rPr>
              <m:t>L</m:t>
            </m:r>
          </m:e>
          <m:sub>
            <m:r>
              <m:t>Y</m:t>
            </m:r>
          </m:sub>
        </m:sSub>
      </m:oMath>
      <w:r>
        <w:t xml:space="preserve">. In our case, data are positive continuous zero inflated data and they are modelled through a zero-inflated lognormal model described in supplementary material (SM) previously introduced by</w:t>
      </w:r>
      <w:r>
        <w:t xml:space="preserve"> </w:t>
      </w:r>
      <w:r>
        <w:t xml:space="preserve">Thorson (2018)</w:t>
      </w:r>
      <w:r>
        <w:t xml:space="preserve"> </w:t>
      </w:r>
      <w:r>
        <w:t xml:space="preserve">and already used in</w:t>
      </w:r>
      <w:r>
        <w:t xml:space="preserve"> </w:t>
      </w:r>
      <w:r>
        <w:t xml:space="preserve">Alglave et al. (2022)</w:t>
      </w:r>
      <w:r>
        <w:t xml:space="preserve">.</w:t>
      </w:r>
    </w:p>
    <w:p>
      <w:pPr>
        <w:pStyle w:val="Corpsdetexte"/>
      </w:pPr>
      <m:oMathPara>
        <m:oMathParaPr>
          <m:jc m:val="center"/>
        </m:oMathParaPr>
        <m:oMath>
          <m:sSub>
            <m:e>
              <m:r>
                <m:t>Y</m:t>
              </m:r>
            </m:e>
            <m:sub>
              <m:r>
                <m:t>i</m:t>
              </m:r>
            </m:sub>
          </m:sSub>
          <m:r>
            <m:t>|</m:t>
          </m:r>
          <m:r>
            <m:t>S</m:t>
          </m:r>
          <m:r>
            <m:t>(</m:t>
          </m:r>
          <m:sSub>
            <m:e>
              <m:r>
                <m:t>x</m:t>
              </m:r>
            </m:e>
            <m:sub>
              <m:r>
                <m:t>i</m:t>
              </m:r>
            </m:sub>
          </m:sSub>
          <m:r>
            <m:t>)</m:t>
          </m:r>
          <m:r>
            <m:t>,</m:t>
          </m:r>
          <m:sSub>
            <m:e>
              <m:r>
                <m:t>x</m:t>
              </m:r>
            </m:e>
            <m:sub>
              <m:r>
                <m:t>i</m:t>
              </m:r>
            </m:sub>
          </m:sSub>
          <m:r>
            <m:t>∼</m:t>
          </m:r>
          <m:sSub>
            <m:e>
              <m:r>
                <m:rPr>
                  <m:sty m:val="p"/>
                  <m:scr m:val="script"/>
                </m:rPr>
                <m:t>L</m:t>
              </m:r>
            </m:e>
            <m:sub>
              <m:r>
                <m:t>Y</m:t>
              </m:r>
            </m:sub>
          </m:sSub>
          <m:r>
            <m:t>(</m:t>
          </m:r>
          <m:r>
            <m:t>S</m:t>
          </m:r>
          <m:r>
            <m:t>(</m:t>
          </m:r>
          <m:sSub>
            <m:e>
              <m:r>
                <m:t>x</m:t>
              </m:r>
            </m:e>
            <m:sub>
              <m:r>
                <m:t>i</m:t>
              </m:r>
            </m:sub>
          </m:sSub>
          <m:r>
            <m:t>)</m:t>
          </m:r>
          <m:r>
            <m:t>,</m:t>
          </m:r>
          <m:r>
            <m:t>ξ</m:t>
          </m:r>
          <m:r>
            <m:t>,</m:t>
          </m:r>
          <m:r>
            <m:t>σ</m:t>
          </m:r>
          <m:r>
            <m:t>)</m:t>
          </m:r>
        </m:oMath>
      </m:oMathPara>
    </w:p>
    <w:p>
      <w:pPr>
        <w:pStyle w:val="FirstParagraph"/>
      </w:pPr>
      <w:r>
        <w:t xml:space="preserve">All observations belong to a catch declaration D_j such as:</w:t>
      </w:r>
    </w:p>
    <w:p>
      <w:pPr>
        <w:pStyle w:val="Corpsdetexte"/>
      </w:pPr>
      <m:oMathPara>
        <m:oMathParaPr>
          <m:jc m:val="center"/>
        </m:oMathParaPr>
        <m:oMath>
          <m:sSub>
            <m:e>
              <m:r>
                <m:t>D</m:t>
              </m:r>
            </m:e>
            <m:sub>
              <m:r>
                <m:t>j</m:t>
              </m:r>
            </m:sub>
          </m:sSub>
          <m:r>
            <m:t>=</m:t>
          </m:r>
          <m:nary>
            <m:naryPr>
              <m:chr m:val="∑"/>
              <m:limLoc m:val="undOvr"/>
              <m:subHide m:val="0"/>
              <m:supHide m:val="1"/>
            </m:naryPr>
            <m:sub>
              <m:r>
                <m:t>i</m:t>
              </m:r>
              <m:r>
                <m:t>∈</m:t>
              </m:r>
              <m:sSub>
                <m:e>
                  <m:r>
                    <m:rPr>
                      <m:sty m:val="p"/>
                      <m:scr m:val="script"/>
                    </m:rPr>
                    <m:t>P</m:t>
                  </m:r>
                </m:e>
                <m:sub>
                  <m:r>
                    <m:t>j</m:t>
                  </m:r>
                </m:sub>
              </m:sSub>
            </m:sub>
            <m:sup>
              <m:r>
                <m:t>​</m:t>
              </m:r>
            </m:sup>
            <m:e>
              <m:sSub>
                <m:e>
                  <m:r>
                    <m:t>Y</m:t>
                  </m:r>
                </m:e>
                <m:sub>
                  <m:r>
                    <m:t>i</m:t>
                  </m:r>
                </m:sub>
              </m:sSub>
            </m:e>
          </m:nary>
        </m:oMath>
      </m:oMathPara>
    </w:p>
    <w:p>
      <w:pPr>
        <w:pStyle w:val="FirstParagraph"/>
      </w:pPr>
      <m:oMath>
        <m:r>
          <m:t>j</m:t>
        </m:r>
        <m:r>
          <m:t>∈</m:t>
        </m:r>
        <m:r>
          <m:t>[</m:t>
        </m:r>
        <m:r>
          <m:t>​</m:t>
        </m:r>
        <m:r>
          <m:t>[</m:t>
        </m:r>
        <m:r>
          <m:t>1</m:t>
        </m:r>
        <m:r>
          <m:t>,</m:t>
        </m:r>
        <m:r>
          <m:t>n</m:t>
        </m:r>
        <m:r>
          <m:t>]</m:t>
        </m:r>
        <m:r>
          <m:t>​</m:t>
        </m:r>
      </m:oMath>
      <w:r>
        <w:t xml:space="preserve"> </w:t>
      </w:r>
      <w:r>
        <w:t xml:space="preserve">is the declaration index with</w:t>
      </w:r>
      <w:r>
        <w:t xml:space="preserve"> </w:t>
      </w:r>
      <m:oMath>
        <m:r>
          <m:t>n</m:t>
        </m:r>
      </m:oMath>
      <w:r>
        <w:t xml:space="preserve"> </w:t>
      </w:r>
      <w:r>
        <w:t xml:space="preserve">the number of declarations.</w:t>
      </w:r>
      <w:r>
        <w:t xml:space="preserve"> </w:t>
      </w:r>
      <m:oMath>
        <m:sSub>
          <m:e>
            <m:r>
              <m:rPr>
                <m:sty m:val="p"/>
                <m:scr m:val="script"/>
              </m:rPr>
              <m:t>P</m:t>
            </m:r>
          </m:e>
          <m:sub>
            <m:r>
              <m:t>j</m:t>
            </m:r>
          </m:sub>
        </m:sSub>
      </m:oMath>
      <w:r>
        <w:t xml:space="preserve"> </w:t>
      </w:r>
      <w:r>
        <w:t xml:space="preserve">is the vector of all fishing positions related to the</w:t>
      </w:r>
      <w:r>
        <w:t xml:space="preserve"> </w:t>
      </w:r>
      <m:oMath>
        <m:sSup>
          <m:e>
            <m:r>
              <m:t>j</m:t>
            </m:r>
          </m:e>
          <m:sup>
            <m:r>
              <m:t>t</m:t>
            </m:r>
            <m:r>
              <m:t>h</m:t>
            </m:r>
          </m:sup>
        </m:sSup>
      </m:oMath>
      <w:r>
        <w:t xml:space="preserve"> </w:t>
      </w:r>
      <w:r>
        <w:t xml:space="preserve">declaration. The punctual observations</w:t>
      </w:r>
      <w:r>
        <w:t xml:space="preserve"> </w:t>
      </w:r>
      <m:oMath>
        <m:sSub>
          <m:e>
            <m:r>
              <m:t>Y</m:t>
            </m:r>
          </m:e>
          <m:sub>
            <m:r>
              <m:t>i</m:t>
            </m:r>
          </m:sub>
        </m:sSub>
      </m:oMath>
      <w:r>
        <w:t xml:space="preserve"> </w:t>
      </w:r>
      <w:r>
        <w:t xml:space="preserve">are indexed through</w:t>
      </w:r>
      <w:r>
        <w:t xml:space="preserve"> </w:t>
      </w:r>
      <m:oMath>
        <m:r>
          <m:t>i</m:t>
        </m:r>
        <m:r>
          <m:t>∈</m:t>
        </m:r>
        <m:r>
          <m:t>[</m:t>
        </m:r>
        <m:r>
          <m:t>​</m:t>
        </m:r>
        <m:r>
          <m:t>[</m:t>
        </m:r>
        <m:r>
          <m:t>1</m:t>
        </m:r>
        <m:r>
          <m:t>,</m:t>
        </m:r>
        <m:sSub>
          <m:e>
            <m:r>
              <m:t>m</m:t>
            </m:r>
          </m:e>
          <m:sub>
            <m:r>
              <m:t>j</m:t>
            </m:r>
          </m:sub>
        </m:sSub>
        <m:r>
          <m:t>]</m:t>
        </m:r>
        <m:r>
          <m:t>​</m:t>
        </m:r>
      </m:oMath>
      <w:r>
        <w:t xml:space="preserve"> </w:t>
      </w:r>
      <w:r>
        <w:t xml:space="preserve">with</w:t>
      </w:r>
      <w:r>
        <w:t xml:space="preserve"> </w:t>
      </w:r>
      <m:oMath>
        <m:sSub>
          <m:e>
            <m:r>
              <m:t>m</m:t>
            </m:r>
          </m:e>
          <m:sub>
            <m:r>
              <m:t>j</m:t>
            </m:r>
          </m:sub>
        </m:sSub>
      </m:oMath>
      <w:r>
        <w:t xml:space="preserve"> </w:t>
      </w:r>
      <w:r>
        <w:t xml:space="preserve">the number of fishing positions belonging to the</w:t>
      </w:r>
      <w:r>
        <w:t xml:space="preserve"> </w:t>
      </w:r>
      <m:oMath>
        <m:sSup>
          <m:e>
            <m:r>
              <m:t>j</m:t>
            </m:r>
          </m:e>
          <m:sup>
            <m:r>
              <m:t>t</m:t>
            </m:r>
            <m:r>
              <m:t>h</m:t>
            </m:r>
          </m:sup>
        </m:sSup>
      </m:oMath>
      <w:r>
        <w:t xml:space="preserve"> </w:t>
      </w:r>
      <w:r>
        <w:t xml:space="preserve">declaration.</w:t>
      </w:r>
    </w:p>
    <w:p>
      <w:pPr>
        <w:pStyle w:val="Corpsdetexte"/>
      </w:pPr>
      <w:r>
        <w:t xml:space="preserve">In standard processing, we know</w:t>
      </w:r>
      <w:r>
        <w:t xml:space="preserve"> </w:t>
      </w:r>
      <m:oMath>
        <m:sSub>
          <m:e>
            <m:r>
              <m:t>D</m:t>
            </m:r>
          </m:e>
          <m:sub>
            <m:r>
              <m:t>j</m:t>
            </m:r>
          </m:sub>
        </m:sSub>
      </m:oMath>
      <w:r>
        <w:t xml:space="preserve"> </w:t>
      </w:r>
      <w:r>
        <w:t xml:space="preserve">through logbooks data,</w:t>
      </w:r>
      <w:r>
        <w:t xml:space="preserve"> </w:t>
      </w:r>
      <m:oMath>
        <m:sSub>
          <m:e>
            <m:r>
              <m:t>x</m:t>
            </m:r>
          </m:e>
          <m:sub>
            <m:r>
              <m:t>i</m:t>
            </m:r>
          </m:sub>
        </m:sSub>
      </m:oMath>
      <w:r>
        <w:t xml:space="preserve"> </w:t>
      </w:r>
      <w:r>
        <w:t xml:space="preserve">through VMS data and</w:t>
      </w:r>
      <w:r>
        <w:t xml:space="preserve"> </w:t>
      </w:r>
      <m:oMath>
        <m:sSub>
          <m:e>
            <m:r>
              <m:t>D</m:t>
            </m:r>
          </m:e>
          <m:sub>
            <m:r>
              <m:t>j</m:t>
            </m:r>
          </m:sub>
        </m:sSub>
      </m:oMath>
      <w:r>
        <w:t xml:space="preserve"> </w:t>
      </w:r>
      <w:r>
        <w:t xml:space="preserve">are reallocated uniformly on related</w:t>
      </w:r>
      <w:r>
        <w:t xml:space="preserve"> </w:t>
      </w:r>
      <m:oMath>
        <m:sSub>
          <m:e>
            <m:r>
              <m:t>x</m:t>
            </m:r>
          </m:e>
          <m:sub>
            <m:r>
              <m:t>i</m:t>
            </m:r>
          </m:sub>
        </m:sSub>
      </m:oMath>
      <w:r>
        <w:t xml:space="preserve"> </w:t>
      </w:r>
      <w:r>
        <w:t xml:space="preserve">so that derived punctual observations</w:t>
      </w:r>
      <w:r>
        <w:t xml:space="preserve"> </w:t>
      </w:r>
      <m:oMath>
        <m:sSubSup>
          <m:e>
            <m:r>
              <m:t>Y</m:t>
            </m:r>
          </m:e>
          <m:sub>
            <m:r>
              <m:t>i</m:t>
            </m:r>
          </m:sub>
          <m:sup>
            <m:r>
              <m:t>*</m:t>
            </m:r>
          </m:sup>
        </m:sSubSup>
      </m:oMath>
      <w:r>
        <w:t xml:space="preserve"> </w:t>
      </w:r>
      <w:r>
        <w:t xml:space="preserve">are computed as</w:t>
      </w:r>
      <w:r>
        <w:t xml:space="preserve"> </w:t>
      </w:r>
      <m:oMath>
        <m:sSubSup>
          <m:e>
            <m:r>
              <m:t>Y</m:t>
            </m:r>
          </m:e>
          <m:sub>
            <m:r>
              <m:t>i</m:t>
            </m:r>
          </m:sub>
          <m:sup>
            <m:r>
              <m:t>*</m:t>
            </m:r>
          </m:sup>
        </m:sSubSup>
        <m:r>
          <m:t>=</m:t>
        </m:r>
        <m:sSub>
          <m:e>
            <m:r>
              <m:t>D</m:t>
            </m:r>
          </m:e>
          <m:sub>
            <m:r>
              <m:t>j</m:t>
            </m:r>
          </m:sub>
        </m:sSub>
        <m:r>
          <m:t>/</m:t>
        </m:r>
        <m:sSub>
          <m:e>
            <m:r>
              <m:t>m</m:t>
            </m:r>
          </m:e>
          <m:sub>
            <m:r>
              <m:t>j</m:t>
            </m:r>
          </m:sub>
        </m:sSub>
      </m:oMath>
      <w:r>
        <w:t xml:space="preserve">. The likelihood is then directly computed on reallocated</w:t>
      </w:r>
      <w:r>
        <w:t xml:space="preserve"> </w:t>
      </w:r>
      <m:oMath>
        <m:sSubSup>
          <m:e>
            <m:r>
              <m:t>Y</m:t>
            </m:r>
          </m:e>
          <m:sub>
            <m:r>
              <m:t>i</m:t>
            </m:r>
          </m:sub>
          <m:sup>
            <m:r>
              <m:t>*</m:t>
            </m:r>
          </m:sup>
        </m:sSubSup>
      </m:oMath>
      <w:r>
        <w:t xml:space="preserve"> </w:t>
      </w:r>
      <w:r>
        <w:t xml:space="preserve">assuming these are the exact punctual observation. This strongly simplifies the actual process of observation and have most likely repercussion on model performance.</w:t>
      </w:r>
    </w:p>
    <w:p>
      <w:pPr>
        <w:pStyle w:val="Corpsdetexte"/>
      </w:pPr>
      <w:r>
        <w:t xml:space="preserve">To overcome such limitation, an alternative is to consider that only the catch declarations are observed, but they can inform of the punctual observations</w:t>
      </w:r>
      <w:r>
        <w:t xml:space="preserve"> </w:t>
      </w:r>
      <m:oMath>
        <m:sSub>
          <m:e>
            <m:r>
              <m:t>Y</m:t>
            </m:r>
          </m:e>
          <m:sub>
            <m:r>
              <m:t>i</m:t>
            </m:r>
          </m:sub>
        </m:sSub>
      </m:oMath>
      <w:r>
        <w:t xml:space="preserve"> </w:t>
      </w:r>
      <w:r>
        <w:t xml:space="preserve">which are not-observed (i.e. they are latent variables).</w:t>
      </w:r>
    </w:p>
    <w:p>
      <w:pPr>
        <w:pStyle w:val="Corpsdetexte"/>
      </w:pPr>
      <w:r>
        <w:t xml:space="preserve">Such way, we define some distribution</w:t>
      </w:r>
      <w:r>
        <w:t xml:space="preserve"> </w:t>
      </w:r>
      <m:oMath>
        <m:sSub>
          <m:e>
            <m:r>
              <m:rPr>
                <m:sty m:val="p"/>
                <m:scr m:val="script"/>
              </m:rPr>
              <m:t>L</m:t>
            </m:r>
          </m:e>
          <m:sub>
            <m:r>
              <m:t>D</m:t>
            </m:r>
          </m:sub>
        </m:sSub>
      </m:oMath>
      <w:r>
        <w:t xml:space="preserve"> </w:t>
      </w:r>
      <w:r>
        <w:t xml:space="preserve">as the distribution of the catch declarations</w:t>
      </w:r>
      <w:r>
        <w:t xml:space="preserve"> </w:t>
      </w:r>
      <m:oMath>
        <m:sSub>
          <m:e>
            <m:r>
              <m:t>D</m:t>
            </m:r>
          </m:e>
          <m:sub>
            <m:r>
              <m:t>j</m:t>
            </m:r>
          </m:sub>
        </m:sSub>
        <m:r>
          <m:t>|</m:t>
        </m:r>
        <m:sSub>
          <m:e>
            <m:r>
              <m:t>S</m:t>
            </m:r>
          </m:e>
          <m:sub>
            <m:sSub>
              <m:e>
                <m:r>
                  <m:rPr>
                    <m:sty m:val="p"/>
                    <m:scr m:val="script"/>
                  </m:rPr>
                  <m:t>P</m:t>
                </m:r>
              </m:e>
              <m:sub>
                <m:r>
                  <m:t>j</m:t>
                </m:r>
              </m:sub>
            </m:sSub>
          </m:sub>
        </m:sSub>
        <m:r>
          <m:t>,</m:t>
        </m:r>
        <m:sSub>
          <m:e>
            <m:r>
              <m:rPr>
                <m:sty m:val="p"/>
                <m:scr m:val="script"/>
              </m:rPr>
              <m:t>P</m:t>
            </m:r>
          </m:e>
          <m:sub>
            <m:r>
              <m:t>j</m:t>
            </m:r>
          </m:sub>
        </m:sSub>
        <m:r>
          <m:t>∼</m:t>
        </m:r>
        <m:sSub>
          <m:e>
            <m:r>
              <m:rPr>
                <m:sty m:val="p"/>
                <m:scr m:val="script"/>
              </m:rPr>
              <m:t>L</m:t>
            </m:r>
          </m:e>
          <m:sub>
            <m:r>
              <m:t>D</m:t>
            </m:r>
          </m:sub>
        </m:sSub>
        <m:r>
          <m:t>(</m:t>
        </m:r>
        <m:sSub>
          <m:e>
            <m:r>
              <m:t>S</m:t>
            </m:r>
          </m:e>
          <m:sub>
            <m:sSub>
              <m:e>
                <m:r>
                  <m:rPr>
                    <m:sty m:val="p"/>
                    <m:scr m:val="script"/>
                  </m:rPr>
                  <m:t>P</m:t>
                </m:r>
              </m:e>
              <m:sub>
                <m:r>
                  <m:t>j</m:t>
                </m:r>
              </m:sub>
            </m:sSub>
          </m:sub>
        </m:sSub>
        <m:r>
          <m:t>,</m:t>
        </m:r>
        <m:r>
          <m:t>ξ</m:t>
        </m:r>
        <m:r>
          <m:t>,</m:t>
        </m:r>
        <m:r>
          <m:t>σ</m:t>
        </m:r>
        <m:r>
          <m:t>)</m:t>
        </m:r>
      </m:oMath>
      <w:r>
        <w:t xml:space="preserve"> </w:t>
      </w:r>
      <w:r>
        <w:t xml:space="preserve">with</w:t>
      </w:r>
      <w:r>
        <w:t xml:space="preserve"> </w:t>
      </w:r>
      <m:oMath>
        <m:sSub>
          <m:e>
            <m:r>
              <m:t>S</m:t>
            </m:r>
          </m:e>
          <m:sub>
            <m:sSub>
              <m:e>
                <m:r>
                  <m:rPr>
                    <m:sty m:val="p"/>
                    <m:scr m:val="script"/>
                  </m:rPr>
                  <m:t>P</m:t>
                </m:r>
              </m:e>
              <m:sub>
                <m:r>
                  <m:t>j</m:t>
                </m:r>
              </m:sub>
            </m:sSub>
          </m:sub>
        </m:sSub>
        <m:r>
          <m:t>=</m:t>
        </m:r>
        <m:r>
          <m:t>(</m:t>
        </m:r>
        <m:r>
          <m:t>S</m:t>
        </m:r>
        <m:r>
          <m:t>(</m:t>
        </m:r>
        <m:sSub>
          <m:e>
            <m:r>
              <m:t>x</m:t>
            </m:r>
          </m:e>
          <m:sub>
            <m:r>
              <m:t>1</m:t>
            </m:r>
          </m:sub>
        </m:sSub>
        <m:r>
          <m:t>)</m:t>
        </m:r>
        <m:r>
          <m:t>,</m:t>
        </m:r>
        <m:r>
          <m:t>.</m:t>
        </m:r>
        <m:r>
          <m:t>.</m:t>
        </m:r>
        <m:r>
          <m:t>.</m:t>
        </m:r>
        <m:r>
          <m:t>,</m:t>
        </m:r>
        <m:r>
          <m:t>S</m:t>
        </m:r>
        <m:r>
          <m:t>(</m:t>
        </m:r>
        <m:sSub>
          <m:e>
            <m:r>
              <m:t>x</m:t>
            </m:r>
          </m:e>
          <m:sub>
            <m:r>
              <m:t>i</m:t>
            </m:r>
          </m:sub>
        </m:sSub>
        <m:r>
          <m:t>)</m:t>
        </m:r>
        <m:r>
          <m:t>,</m:t>
        </m:r>
        <m:r>
          <m:t>.</m:t>
        </m:r>
        <m:r>
          <m:t>.</m:t>
        </m:r>
        <m:r>
          <m:t>.</m:t>
        </m:r>
        <m:r>
          <m:t>,</m:t>
        </m:r>
        <m:r>
          <m:t>S</m:t>
        </m:r>
        <m:r>
          <m:t>(</m:t>
        </m:r>
        <m:sSub>
          <m:e>
            <m:r>
              <m:t>x</m:t>
            </m:r>
          </m:e>
          <m:sub>
            <m:sSub>
              <m:e>
                <m:r>
                  <m:t>m</m:t>
                </m:r>
              </m:e>
              <m:sub>
                <m:r>
                  <m:t>j</m:t>
                </m:r>
              </m:sub>
            </m:sSub>
          </m:sub>
        </m:sSub>
        <m:r>
          <m:t>)</m:t>
        </m:r>
        <m:r>
          <m:t>)</m:t>
        </m:r>
      </m:oMath>
      <w:r>
        <w:t xml:space="preserve">.</w:t>
      </w:r>
    </w:p>
    <w:p>
      <w:pPr>
        <w:pStyle w:val="Corpsdetexte"/>
      </w:pPr>
      <w:r>
        <w:t xml:space="preserve">Our approach is to match the 2 first moments of</w:t>
      </w:r>
      <w:r>
        <w:t xml:space="preserve"> </w:t>
      </w:r>
      <m:oMath>
        <m:sSub>
          <m:e>
            <m:r>
              <m:t>D</m:t>
            </m:r>
          </m:e>
          <m:sub>
            <m:r>
              <m:t>j</m:t>
            </m:r>
          </m:sub>
        </m:sSub>
      </m:oMath>
      <w:r>
        <w:t xml:space="preserve"> </w:t>
      </w:r>
      <w:r>
        <w:t xml:space="preserve">(obtained from the moments of</w:t>
      </w:r>
      <w:r>
        <w:t xml:space="preserve"> </w:t>
      </w:r>
      <m:oMath>
        <m:sSub>
          <m:e>
            <m:r>
              <m:rPr>
                <m:sty m:val="p"/>
                <m:scr m:val="script"/>
              </m:rPr>
              <m:t>L</m:t>
            </m:r>
          </m:e>
          <m:sub>
            <m:r>
              <m:t>Y</m:t>
            </m:r>
          </m:sub>
        </m:sSub>
      </m:oMath>
      <w:r>
        <w:t xml:space="preserve"> </w:t>
      </w:r>
      <w:r>
        <w:t xml:space="preserve">i.e. </w:t>
      </w:r>
      <m:oMath>
        <m:sSub>
          <m:e>
            <m:r>
              <m:t>Y</m:t>
            </m:r>
          </m:e>
          <m:sub>
            <m:r>
              <m:t>i</m:t>
            </m:r>
          </m:sub>
        </m:sSub>
      </m:oMath>
      <w:r>
        <w:t xml:space="preserve"> </w:t>
      </w:r>
      <w:r>
        <w:t xml:space="preserve">probability distribution) and</w:t>
      </w:r>
      <w:r>
        <w:t xml:space="preserve"> </w:t>
      </w:r>
      <m:oMath>
        <m:sSub>
          <m:e>
            <m:r>
              <m:rPr>
                <m:sty m:val="p"/>
                <m:scr m:val="script"/>
              </m:rPr>
              <m:t>L</m:t>
            </m:r>
          </m:e>
          <m:sub>
            <m:r>
              <m:t>D</m:t>
            </m:r>
          </m:sub>
        </m:sSub>
      </m:oMath>
      <w:r>
        <w:t xml:space="preserve">.</w:t>
      </w:r>
    </w:p>
    <w:p>
      <w:pPr>
        <w:pStyle w:val="Corpsdetexte"/>
      </w:pPr>
      <w:r>
        <w:t xml:space="preserve">First, as at the punctual level, the declarations can be decomposed in 2 components: (1) the probability to obtain a zero value and, if the declaration is positive, (2) the probability to obtain a certain declaration value.</w:t>
      </w:r>
    </w:p>
    <w:p>
      <w:pPr>
        <w:numPr>
          <w:numId w:val="1002"/>
          <w:ilvl w:val="0"/>
        </w:numPr>
      </w:pPr>
      <w:r>
        <w:t xml:space="preserve">We derive the probability to obtain a zero-declaration</w:t>
      </w:r>
      <w:r>
        <w:t xml:space="preserve"> </w:t>
      </w:r>
      <m:oMath>
        <m:r>
          <m:t>P</m:t>
        </m:r>
        <m:r>
          <m:t>(</m:t>
        </m:r>
        <m:sSub>
          <m:e>
            <m:r>
              <m:t>D</m:t>
            </m:r>
          </m:e>
          <m:sub>
            <m:r>
              <m:t>j</m:t>
            </m:r>
          </m:sub>
        </m:sSub>
        <m:r>
          <m:t>=</m:t>
        </m:r>
        <m:r>
          <m:t>0</m:t>
        </m:r>
        <m:r>
          <m:t>|</m:t>
        </m:r>
        <m:sSub>
          <m:e>
            <m:r>
              <m:t>S</m:t>
            </m:r>
          </m:e>
          <m:sub>
            <m:sSub>
              <m:e>
                <m:r>
                  <m:rPr>
                    <m:sty m:val="p"/>
                    <m:scr m:val="script"/>
                  </m:rPr>
                  <m:t>P</m:t>
                </m:r>
              </m:e>
              <m:sub>
                <m:r>
                  <m:t>j</m:t>
                </m:r>
              </m:sub>
            </m:sSub>
          </m:sub>
        </m:sSub>
        <m:r>
          <m:t>,</m:t>
        </m:r>
        <m:sSub>
          <m:e>
            <m:r>
              <m:rPr>
                <m:sty m:val="p"/>
                <m:scr m:val="script"/>
              </m:rPr>
              <m:t>P</m:t>
            </m:r>
          </m:e>
          <m:sub>
            <m:r>
              <m:t>j</m:t>
            </m:r>
          </m:sub>
        </m:sSub>
        <m:r>
          <m:t>)</m:t>
        </m:r>
      </m:oMath>
      <w:r>
        <w:t xml:space="preserve"> </w:t>
      </w:r>
      <w:r>
        <w:t xml:space="preserve">by simply multiplying the probability to obtain a zero-punctual declarations</w:t>
      </w:r>
      <w:r>
        <w:t xml:space="preserve"> </w:t>
      </w:r>
      <m:oMath>
        <m:r>
          <m:t>P</m:t>
        </m:r>
        <m:r>
          <m:t>(</m:t>
        </m:r>
        <m:sSub>
          <m:e>
            <m:r>
              <m:t>Y</m:t>
            </m:r>
          </m:e>
          <m:sub>
            <m:r>
              <m:t>i</m:t>
            </m:r>
          </m:sub>
        </m:sSub>
        <m:r>
          <m:t>|</m:t>
        </m:r>
        <m:r>
          <m:t>S</m:t>
        </m:r>
        <m:r>
          <m:t>(</m:t>
        </m:r>
        <m:sSub>
          <m:e>
            <m:r>
              <m:t>x</m:t>
            </m:r>
          </m:e>
          <m:sub>
            <m:r>
              <m:t>i</m:t>
            </m:r>
          </m:sub>
        </m:sSub>
        <m:r>
          <m:t>)</m:t>
        </m:r>
        <m:r>
          <m:t>,</m:t>
        </m:r>
        <m:sSub>
          <m:e>
            <m:r>
              <m:t>x</m:t>
            </m:r>
          </m:e>
          <m:sub>
            <m:r>
              <m:t>i</m:t>
            </m:r>
          </m:sub>
        </m:sSub>
        <m:r>
          <m:t>)</m:t>
        </m:r>
      </m:oMath>
      <w:r>
        <w:t xml:space="preserve"> </w:t>
      </w:r>
      <w:r>
        <w:t xml:space="preserve">to all fishing points</w:t>
      </w:r>
      <w:r>
        <w:t xml:space="preserve"> </w:t>
      </w:r>
      <m:oMath>
        <m:sSub>
          <m:e>
            <m:r>
              <m:t>x</m:t>
            </m:r>
          </m:e>
          <m:sub>
            <m:r>
              <m:t>i</m:t>
            </m:r>
          </m:sub>
        </m:sSub>
        <m:r>
          <m:t>∈</m:t>
        </m:r>
        <m:sSub>
          <m:e>
            <m:r>
              <m:rPr>
                <m:sty m:val="p"/>
                <m:scr m:val="script"/>
              </m:rPr>
              <m:t>P</m:t>
            </m:r>
          </m:e>
          <m:sub>
            <m:r>
              <m:t>j</m:t>
            </m:r>
          </m:sub>
        </m:sSub>
      </m:oMath>
      <w:r>
        <w:t xml:space="preserve"> </w:t>
      </w:r>
      <w:r>
        <w:t xml:space="preserve">as</w:t>
      </w:r>
      <w:r>
        <w:t xml:space="preserve"> </w:t>
      </w:r>
      <m:oMath>
        <m:r>
          <m:t>P</m:t>
        </m:r>
        <m:r>
          <m:t>(</m:t>
        </m:r>
        <m:sSub>
          <m:e>
            <m:r>
              <m:t>D</m:t>
            </m:r>
          </m:e>
          <m:sub>
            <m:r>
              <m:t>j</m:t>
            </m:r>
          </m:sub>
        </m:sSub>
        <m:r>
          <m:t>=</m:t>
        </m:r>
        <m:r>
          <m:t>0</m:t>
        </m:r>
        <m:r>
          <m:t>|</m:t>
        </m:r>
        <m:sSub>
          <m:e>
            <m:r>
              <m:t>S</m:t>
            </m:r>
          </m:e>
          <m:sub>
            <m:sSub>
              <m:e>
                <m:r>
                  <m:rPr>
                    <m:sty m:val="p"/>
                    <m:scr m:val="script"/>
                  </m:rPr>
                  <m:t>P</m:t>
                </m:r>
              </m:e>
              <m:sub>
                <m:r>
                  <m:t>j</m:t>
                </m:r>
              </m:sub>
            </m:sSub>
          </m:sub>
        </m:sSub>
        <m:r>
          <m:t>,</m:t>
        </m:r>
        <m:sSub>
          <m:e>
            <m:r>
              <m:rPr>
                <m:sty m:val="p"/>
                <m:scr m:val="script"/>
              </m:rPr>
              <m:t>P</m:t>
            </m:r>
          </m:e>
          <m:sub>
            <m:r>
              <m:t>j</m:t>
            </m:r>
          </m:sub>
        </m:sSub>
        <m:r>
          <m:t>)</m:t>
        </m:r>
        <m:r>
          <m:t>=</m:t>
        </m:r>
        <m:nary>
          <m:naryPr>
            <m:chr m:val="∏"/>
            <m:limLoc m:val="undOvr"/>
            <m:subHide m:val="0"/>
            <m:supHide m:val="1"/>
          </m:naryPr>
          <m:sub>
            <m:r>
              <m:t>i</m:t>
            </m:r>
            <m:r>
              <m:t>∈</m:t>
            </m:r>
          </m:sub>
          <m:sup>
            <m:r>
              <m:t>​</m:t>
            </m:r>
          </m:sup>
          <m:e>
            <m:r>
              <m:t>P</m:t>
            </m:r>
          </m:e>
        </m:nary>
        <m:r>
          <m:t>(</m:t>
        </m:r>
        <m:sSub>
          <m:e>
            <m:r>
              <m:t>Y</m:t>
            </m:r>
          </m:e>
          <m:sub>
            <m:r>
              <m:t>i</m:t>
            </m:r>
          </m:sub>
        </m:sSub>
        <m:r>
          <m:t>|</m:t>
        </m:r>
        <m:r>
          <m:t>S</m:t>
        </m:r>
        <m:r>
          <m:t>(</m:t>
        </m:r>
        <m:sSub>
          <m:e>
            <m:r>
              <m:t>x</m:t>
            </m:r>
          </m:e>
          <m:sub>
            <m:r>
              <m:t>i</m:t>
            </m:r>
          </m:sub>
        </m:sSub>
        <m:r>
          <m:t>)</m:t>
        </m:r>
        <m:r>
          <m:t>,</m:t>
        </m:r>
        <m:sSub>
          <m:e>
            <m:r>
              <m:t>x</m:t>
            </m:r>
          </m:e>
          <m:sub>
            <m:r>
              <m:t>i</m:t>
            </m:r>
          </m:sub>
        </m:sSub>
        <m:r>
          <m:t>)</m:t>
        </m:r>
      </m:oMath>
      <w:r>
        <w:t xml:space="preserve">.</w:t>
      </w:r>
    </w:p>
    <w:p>
      <w:pPr>
        <w:numPr>
          <w:numId w:val="1002"/>
          <w:ilvl w:val="0"/>
        </w:numPr>
      </w:pPr>
      <w:r>
        <w:t xml:space="preserve">If the declarations is positive, based on the moments of</w:t>
      </w:r>
      <w:r>
        <w:t xml:space="preserve"> </w:t>
      </w:r>
      <m:oMath>
        <m:sSub>
          <m:e>
            <m:r>
              <m:rPr>
                <m:sty m:val="p"/>
                <m:scr m:val="script"/>
              </m:rPr>
              <m:t>L</m:t>
            </m:r>
          </m:e>
          <m:sub>
            <m:r>
              <m:t>Y</m:t>
            </m:r>
          </m:sub>
        </m:sSub>
      </m:oMath>
      <w:r>
        <w:t xml:space="preserve">, we derive</w:t>
      </w:r>
      <w:r>
        <w:t xml:space="preserve"> </w:t>
      </w:r>
      <m:oMath>
        <m:r>
          <m:t>E</m:t>
        </m:r>
        <m:r>
          <m:t>(</m:t>
        </m:r>
        <m:sSub>
          <m:e>
            <m:r>
              <m:t>D</m:t>
            </m:r>
          </m:e>
          <m:sub>
            <m:r>
              <m:t>j</m:t>
            </m:r>
          </m:sub>
        </m:sSub>
        <m:r>
          <m:t>|</m:t>
        </m:r>
        <m:sSub>
          <m:e>
            <m:r>
              <m:t>D</m:t>
            </m:r>
          </m:e>
          <m:sub>
            <m:r>
              <m:t>j</m:t>
            </m:r>
          </m:sub>
        </m:sSub>
        <m:r>
          <m:t>&gt;</m:t>
        </m:r>
        <m:r>
          <m:t>0</m:t>
        </m:r>
        <m:r>
          <m:t>)</m:t>
        </m:r>
      </m:oMath>
      <w:r>
        <w:t xml:space="preserve"> </w:t>
      </w:r>
      <w:r>
        <w:t xml:space="preserve">and</w:t>
      </w:r>
      <w:r>
        <w:t xml:space="preserve"> </w:t>
      </w:r>
      <m:oMath>
        <m:r>
          <m:t>V</m:t>
        </m:r>
        <m:r>
          <m:t>a</m:t>
        </m:r>
        <m:r>
          <m:t>r</m:t>
        </m:r>
        <m:r>
          <m:t>(</m:t>
        </m:r>
        <m:sSub>
          <m:e>
            <m:r>
              <m:t>D</m:t>
            </m:r>
          </m:e>
          <m:sub>
            <m:r>
              <m:t>j</m:t>
            </m:r>
          </m:sub>
        </m:sSub>
        <m:r>
          <m:t>|</m:t>
        </m:r>
        <m:sSub>
          <m:e>
            <m:r>
              <m:t>D</m:t>
            </m:r>
          </m:e>
          <m:sub>
            <m:r>
              <m:t>j</m:t>
            </m:r>
          </m:sub>
        </m:sSub>
        <m:r>
          <m:t>&gt;</m:t>
        </m:r>
        <m:r>
          <m:t>0</m:t>
        </m:r>
        <m:r>
          <m:t>)</m:t>
        </m:r>
      </m:oMath>
      <w:r>
        <w:t xml:space="preserve"> </w:t>
      </w:r>
      <w:r>
        <w:t xml:space="preserve">(see Table …). Assuming</w:t>
      </w:r>
      <w:r>
        <w:t xml:space="preserve"> </w:t>
      </w:r>
      <m:oMath>
        <m:sSub>
          <m:e>
            <m:r>
              <m:t>D</m:t>
            </m:r>
          </m:e>
          <m:sub>
            <m:r>
              <m:t>j</m:t>
            </m:r>
          </m:sub>
        </m:sSub>
        <m:r>
          <m:t>|</m:t>
        </m:r>
        <m:sSub>
          <m:e>
            <m:r>
              <m:t>D</m:t>
            </m:r>
          </m:e>
          <m:sub>
            <m:r>
              <m:t>j</m:t>
            </m:r>
          </m:sub>
        </m:sSub>
        <m:r>
          <m:t>&gt;</m:t>
        </m:r>
        <m:r>
          <m:t>0</m:t>
        </m:r>
      </m:oMath>
      <w:r>
        <w:t xml:space="preserve"> </w:t>
      </w:r>
      <w:r>
        <w:t xml:space="preserve">is lognormal (let’s denote it</w:t>
      </w:r>
      <w:r>
        <w:t xml:space="preserve"> </w:t>
      </w:r>
      <m:oMath>
        <m:sSub>
          <m:e>
            <m:r>
              <m:rPr>
                <m:sty m:val="p"/>
                <m:scr m:val="script"/>
              </m:rPr>
              <m:t>L</m:t>
            </m:r>
          </m:e>
          <m:sub>
            <m:sSub>
              <m:e>
                <m:r>
                  <m:t>D</m:t>
                </m:r>
              </m:e>
              <m:sub>
                <m:r>
                  <m:t>j</m:t>
                </m:r>
              </m:sub>
            </m:sSub>
            <m:r>
              <m:t>|</m:t>
            </m:r>
            <m:sSub>
              <m:e>
                <m:r>
                  <m:t>D</m:t>
                </m:r>
              </m:e>
              <m:sub>
                <m:r>
                  <m:t>j</m:t>
                </m:r>
              </m:sub>
            </m:sSub>
            <m:r>
              <m:t>&gt;</m:t>
            </m:r>
            <m:r>
              <m:t>0</m:t>
            </m:r>
          </m:sub>
        </m:sSub>
      </m:oMath>
      <w:r>
        <w:t xml:space="preserve">), we make the two first moments of the</w:t>
      </w:r>
      <w:r>
        <w:t xml:space="preserve"> </w:t>
      </w:r>
      <m:oMath>
        <m:sSub>
          <m:e>
            <m:r>
              <m:rPr>
                <m:sty m:val="p"/>
                <m:scr m:val="script"/>
              </m:rPr>
              <m:t>L</m:t>
            </m:r>
          </m:e>
          <m:sub>
            <m:sSub>
              <m:e>
                <m:r>
                  <m:t>D</m:t>
                </m:r>
              </m:e>
              <m:sub>
                <m:r>
                  <m:t>j</m:t>
                </m:r>
              </m:sub>
            </m:sSub>
            <m:r>
              <m:t>|</m:t>
            </m:r>
            <m:sSub>
              <m:e>
                <m:r>
                  <m:t>D</m:t>
                </m:r>
              </m:e>
              <m:sub>
                <m:r>
                  <m:t>j</m:t>
                </m:r>
              </m:sub>
            </m:sSub>
            <m:r>
              <m:t>&gt;</m:t>
            </m:r>
            <m:r>
              <m:t>0</m:t>
            </m:r>
          </m:sub>
        </m:sSub>
      </m:oMath>
      <w:r>
        <w:t xml:space="preserve"> </w:t>
      </w:r>
      <w:r>
        <w:t xml:space="preserve">coincides with</w:t>
      </w:r>
      <w:r>
        <w:t xml:space="preserve"> </w:t>
      </w:r>
      <m:oMath>
        <m:r>
          <m:t>E</m:t>
        </m:r>
        <m:r>
          <m:t>(</m:t>
        </m:r>
        <m:sSub>
          <m:e>
            <m:r>
              <m:t>D</m:t>
            </m:r>
          </m:e>
          <m:sub>
            <m:r>
              <m:t>j</m:t>
            </m:r>
          </m:sub>
        </m:sSub>
        <m:r>
          <m:t>|</m:t>
        </m:r>
        <m:sSub>
          <m:e>
            <m:r>
              <m:t>D</m:t>
            </m:r>
          </m:e>
          <m:sub>
            <m:r>
              <m:t>j</m:t>
            </m:r>
          </m:sub>
        </m:sSub>
        <m:r>
          <m:t>&gt;</m:t>
        </m:r>
        <m:r>
          <m:t>0</m:t>
        </m:r>
        <m:r>
          <m:t>)</m:t>
        </m:r>
      </m:oMath>
      <w:r>
        <w:t xml:space="preserve"> </w:t>
      </w:r>
      <w:r>
        <w:t xml:space="preserve">and</w:t>
      </w:r>
      <w:r>
        <w:t xml:space="preserve"> </w:t>
      </w:r>
      <m:oMath>
        <m:r>
          <m:t>V</m:t>
        </m:r>
        <m:r>
          <m:t>a</m:t>
        </m:r>
        <m:r>
          <m:t>r</m:t>
        </m:r>
        <m:r>
          <m:t>(</m:t>
        </m:r>
        <m:sSub>
          <m:e>
            <m:r>
              <m:t>D</m:t>
            </m:r>
          </m:e>
          <m:sub>
            <m:r>
              <m:t>j</m:t>
            </m:r>
          </m:sub>
        </m:sSub>
        <m:r>
          <m:t>|</m:t>
        </m:r>
        <m:sSub>
          <m:e>
            <m:r>
              <m:t>D</m:t>
            </m:r>
          </m:e>
          <m:sub>
            <m:r>
              <m:t>j</m:t>
            </m:r>
          </m:sub>
        </m:sSub>
        <m:r>
          <m:t>&gt;</m:t>
        </m:r>
        <m:r>
          <m:t>0</m:t>
        </m:r>
        <m:r>
          <m:t>)</m:t>
        </m:r>
      </m:oMath>
      <w:r>
        <w:t xml:space="preserve">. This is done through the formulas</w:t>
      </w:r>
      <w:r>
        <w:t xml:space="preserve"> </w:t>
      </w:r>
      <m:oMath>
        <m:sSub>
          <m:e>
            <m:r>
              <m:t>μ</m:t>
            </m:r>
          </m:e>
          <m:sub>
            <m:r>
              <m:t>D</m:t>
            </m:r>
          </m:sub>
        </m:sSub>
        <m:r>
          <m:t>=</m:t>
        </m:r>
        <m:r>
          <m:t>E</m:t>
        </m:r>
        <m:r>
          <m:t>(</m:t>
        </m:r>
        <m:r>
          <m:t>D</m:t>
        </m:r>
        <m:r>
          <m:t>|</m:t>
        </m:r>
        <m:sSub>
          <m:e>
            <m:r>
              <m:t>D</m:t>
            </m:r>
          </m:e>
          <m:sub>
            <m:r>
              <m:t>j</m:t>
            </m:r>
          </m:sub>
        </m:sSub>
        <m:r>
          <m:t>&gt;</m:t>
        </m:r>
        <m:r>
          <m:t>0</m:t>
        </m:r>
        <m:r>
          <m:t>)</m:t>
        </m:r>
      </m:oMath>
      <w:r>
        <w:t xml:space="preserve"> </w:t>
      </w:r>
      <w:r>
        <w:t xml:space="preserve">for the mean component of</w:t>
      </w:r>
      <w:r>
        <w:t xml:space="preserve"> </w:t>
      </w:r>
      <m:oMath>
        <m:sSub>
          <m:e>
            <m:r>
              <m:rPr>
                <m:sty m:val="p"/>
                <m:scr m:val="script"/>
              </m:rPr>
              <m:t>L</m:t>
            </m:r>
          </m:e>
          <m:sub>
            <m:sSub>
              <m:e>
                <m:r>
                  <m:t>D</m:t>
                </m:r>
              </m:e>
              <m:sub>
                <m:r>
                  <m:t>j</m:t>
                </m:r>
              </m:sub>
            </m:sSub>
            <m:r>
              <m:t>|</m:t>
            </m:r>
            <m:sSub>
              <m:e>
                <m:r>
                  <m:t>D</m:t>
                </m:r>
              </m:e>
              <m:sub>
                <m:r>
                  <m:t>j</m:t>
                </m:r>
              </m:sub>
            </m:sSub>
            <m:r>
              <m:t>&gt;</m:t>
            </m:r>
            <m:r>
              <m:t>0</m:t>
            </m:r>
          </m:sub>
        </m:sSub>
      </m:oMath>
      <w:r>
        <w:t xml:space="preserve"> </w:t>
      </w:r>
      <w:r>
        <w:t xml:space="preserve">and</w:t>
      </w:r>
      <w:r>
        <w:t xml:space="preserve"> </w:t>
      </w:r>
      <m:oMath>
        <m:sSub>
          <m:e>
            <m:r>
              <m:t>σ</m:t>
            </m:r>
          </m:e>
          <m:sub>
            <m:r>
              <m:t>D</m:t>
            </m:r>
          </m:sub>
        </m:sSub>
        <m:r>
          <m:t>=</m:t>
        </m:r>
        <m:r>
          <m:t>l</m:t>
        </m:r>
        <m:r>
          <m:t>n</m:t>
        </m:r>
        <m:r>
          <m:t>(</m:t>
        </m:r>
        <m:f>
          <m:fPr>
            <m:type m:val="bar"/>
          </m:fPr>
          <m:num>
            <m:r>
              <m:t>V</m:t>
            </m:r>
            <m:r>
              <m:t>a</m:t>
            </m:r>
            <m:r>
              <m:t>r</m:t>
            </m:r>
            <m:r>
              <m:t>(</m:t>
            </m:r>
            <m:r>
              <m:t>D</m:t>
            </m:r>
            <m:r>
              <m:t>|</m:t>
            </m:r>
            <m:sSub>
              <m:e>
                <m:r>
                  <m:t>D</m:t>
                </m:r>
              </m:e>
              <m:sub>
                <m:r>
                  <m:t>j</m:t>
                </m:r>
              </m:sub>
            </m:sSub>
            <m:r>
              <m:t>&gt;</m:t>
            </m:r>
            <m:r>
              <m:t>0</m:t>
            </m:r>
            <m:r>
              <m:t>)</m:t>
            </m:r>
          </m:num>
          <m:den>
            <m:r>
              <m:t>E</m:t>
            </m:r>
            <m:r>
              <m:t>(</m:t>
            </m:r>
            <m:r>
              <m:t>D</m:t>
            </m:r>
            <m:r>
              <m:t>|</m:t>
            </m:r>
            <m:sSub>
              <m:e>
                <m:r>
                  <m:t>D</m:t>
                </m:r>
              </m:e>
              <m:sub>
                <m:r>
                  <m:t>j</m:t>
                </m:r>
              </m:sub>
            </m:sSub>
            <m:r>
              <m:t>&gt;</m:t>
            </m:r>
            <m:r>
              <m:t>0</m:t>
            </m:r>
            <m:sSup>
              <m:e>
                <m:r>
                  <m:t>)</m:t>
                </m:r>
              </m:e>
              <m:sup>
                <m:r>
                  <m:t>2</m:t>
                </m:r>
              </m:sup>
            </m:sSup>
          </m:den>
        </m:f>
        <m:r>
          <m:t>+</m:t>
        </m:r>
        <m:r>
          <m:t>1</m:t>
        </m:r>
        <m:r>
          <m:t>)</m:t>
        </m:r>
      </m:oMath>
      <w:r>
        <w:t xml:space="preserve"> </w:t>
      </w:r>
      <w:r>
        <w:t xml:space="preserve">for its variance component.</w:t>
      </w:r>
    </w:p>
    <w:p>
      <w:pPr>
        <w:pStyle w:val="FirstParagraph"/>
      </w:pPr>
      <w:r>
        <w:t xml:space="preserve">Formulas of</w:t>
      </w:r>
      <w:r>
        <w:t xml:space="preserve"> </w:t>
      </w:r>
      <m:oMath>
        <m:r>
          <m:t>E</m:t>
        </m:r>
        <m:r>
          <m:t>(</m:t>
        </m:r>
        <m:r>
          <m:t>D</m:t>
        </m:r>
        <m:r>
          <m:t>|</m:t>
        </m:r>
        <m:sSub>
          <m:e>
            <m:r>
              <m:t>D</m:t>
            </m:r>
          </m:e>
          <m:sub>
            <m:r>
              <m:t>j</m:t>
            </m:r>
          </m:sub>
        </m:sSub>
        <m:r>
          <m:t>&gt;</m:t>
        </m:r>
        <m:r>
          <m:t>0</m:t>
        </m:r>
        <m:r>
          <m:t>)</m:t>
        </m:r>
      </m:oMath>
      <w:r>
        <w:t xml:space="preserve"> </w:t>
      </w:r>
      <w:r>
        <w:t xml:space="preserve">and</w:t>
      </w:r>
      <w:r>
        <w:t xml:space="preserve"> </w:t>
      </w:r>
      <m:oMath>
        <m:r>
          <m:t>V</m:t>
        </m:r>
        <m:r>
          <m:t>a</m:t>
        </m:r>
        <m:r>
          <m:t>r</m:t>
        </m:r>
        <m:r>
          <m:t>(</m:t>
        </m:r>
        <m:r>
          <m:t>D</m:t>
        </m:r>
        <m:r>
          <m:t>|</m:t>
        </m:r>
        <m:sSub>
          <m:e>
            <m:r>
              <m:t>D</m:t>
            </m:r>
          </m:e>
          <m:sub>
            <m:r>
              <m:t>j</m:t>
            </m:r>
          </m:sub>
        </m:sSub>
        <m:r>
          <m:t>&gt;</m:t>
        </m:r>
        <m:r>
          <m:t>0</m:t>
        </m:r>
        <m:r>
          <m:t>)</m:t>
        </m:r>
      </m:oMath>
      <w:r>
        <w:t xml:space="preserve"> </w:t>
      </w:r>
      <w:r>
        <w:t xml:space="preserve">are in the table … and all calculations to obtain these formulas are available in SM.</w:t>
      </w:r>
    </w:p>
    <w:p>
      <w:pPr>
        <w:pStyle w:val="Corpsdetexte"/>
      </w:pPr>
      <w:r>
        <w:t xml:space="preserve">See</w:t>
      </w:r>
      <w:r>
        <w:t xml:space="preserve"> </w:t>
      </w:r>
      <w:r>
        <w:rPr>
          <w:rStyle w:val="VerbatimChar"/>
        </w:rPr>
        <w:t xml:space="preserve">3_formulas.rmd</w:t>
      </w:r>
      <w:r>
        <w:t xml:space="preserve">.</w:t>
      </w:r>
    </w:p>
    <w:p>
      <w:pPr>
        <w:pStyle w:val="Titre2"/>
      </w:pPr>
      <w:bookmarkStart w:id="27" w:name="simulation-estimation"/>
      <w:r>
        <w:t xml:space="preserve">Simulation-estimation</w:t>
      </w:r>
      <w:bookmarkEnd w:id="27"/>
    </w:p>
    <w:p>
      <w:pPr>
        <w:pStyle w:val="Titre3"/>
      </w:pPr>
      <w:bookmarkStart w:id="28" w:name="single-square-simulations"/>
      <w:r>
        <w:t xml:space="preserve">Single-square simulations.</w:t>
      </w:r>
      <w:bookmarkEnd w:id="28"/>
    </w:p>
    <w:p>
      <w:pPr>
        <w:pStyle w:val="FirstParagraph"/>
      </w:pPr>
      <w:r>
        <w:t xml:space="preserve">How many simulations? 100 or more?</w:t>
      </w:r>
    </w:p>
    <w:p>
      <w:pPr>
        <w:pStyle w:val="Corpsdetexte"/>
      </w:pPr>
      <w:r>
        <w:t xml:space="preserve">How do we simulate the covariate?</w:t>
      </w:r>
    </w:p>
    <w:p>
      <w:pPr>
        <w:pStyle w:val="Corpsdetexte"/>
      </w:pPr>
      <w:r>
        <w:t xml:space="preserve">Still some lack of convergence.</w:t>
      </w:r>
    </w:p>
    <w:p>
      <w:pPr>
        <w:pStyle w:val="Corpsdetexte"/>
      </w:pPr>
      <w:r>
        <w:t xml:space="preserve">Number of pings | nu:</w:t>
      </w:r>
      <w:r>
        <w:t xml:space="preserve"> </w:t>
      </w:r>
      <w:r>
        <w:t xml:space="preserve">1|10</w:t>
      </w:r>
      <w:r>
        <w:t xml:space="preserve"> </w:t>
      </w:r>
      <w:r>
        <w:t xml:space="preserve">10|100</w:t>
      </w:r>
      <w:r>
        <w:t xml:space="preserve"> </w:t>
      </w:r>
      <w:r>
        <w:t xml:space="preserve">100|1000</w:t>
      </w:r>
    </w:p>
    <w:p>
      <w:pPr>
        <w:pStyle w:val="Corpsdetexte"/>
      </w:pPr>
      <w:r>
        <w:t xml:space="preserve">Size within a fishing sequence: radius = 3</w:t>
      </w:r>
    </w:p>
    <w:p>
      <w:pPr>
        <w:pStyle w:val="Corpsdetexte"/>
      </w:pPr>
      <w:r>
        <w:t xml:space="preserve">Number of fishing zones: 1|3|5</w:t>
      </w:r>
    </w:p>
    <w:p>
      <w:pPr>
        <w:pStyle w:val="Titre3"/>
      </w:pPr>
      <w:bookmarkStart w:id="29" w:name="multiple-squares-simulations"/>
      <w:r>
        <w:t xml:space="preserve">Multiple-squares simulations.</w:t>
      </w:r>
      <w:bookmarkEnd w:id="29"/>
    </w:p>
    <w:p>
      <w:pPr>
        <w:pStyle w:val="FirstParagraph"/>
      </w:pPr>
      <w:r>
        <w:t xml:space="preserve">How do we simulate the covariate?</w:t>
      </w:r>
    </w:p>
    <w:p>
      <w:pPr>
        <w:pStyle w:val="Titre2"/>
      </w:pPr>
      <w:bookmarkStart w:id="30" w:name="case-study-sole-of-the-bay-of-biscay"/>
      <w:r>
        <w:t xml:space="preserve">Case-study: sole of the Bay of Biscay</w:t>
      </w:r>
      <w:bookmarkEnd w:id="30"/>
    </w:p>
    <w:p>
      <w:pPr>
        <w:pStyle w:val="Titre1"/>
      </w:pPr>
      <w:bookmarkStart w:id="31" w:name="results"/>
      <w:r>
        <w:t xml:space="preserve">Results</w:t>
      </w:r>
      <w:bookmarkEnd w:id="31"/>
    </w:p>
    <w:p>
      <w:pPr>
        <w:pStyle w:val="Titre2"/>
      </w:pPr>
      <w:bookmarkStart w:id="32" w:name="single-square-analysis"/>
      <w:r>
        <w:t xml:space="preserve">Single square analysis</w:t>
      </w:r>
      <w:bookmarkEnd w:id="32"/>
    </w:p>
    <w:p>
      <w:pPr>
        <w:pStyle w:val="Compact"/>
      </w:pPr>
      <w:r>
        <w:t xml:space="preserve">Table 1: Percentage of convergence per simulation/model configuration at the level of a single rectangle</w:t>
      </w:r>
    </w:p>
    <w:p>
      <w:pPr>
        <w:pStyle w:val="Compact"/>
      </w:pPr>
      <w:r>
        <w:t xml:space="preserve">Nb samples</w:t>
      </w:r>
    </w:p>
    <w:p>
      <w:pPr>
        <w:pStyle w:val="Compact"/>
      </w:pPr>
      <w:r>
        <w:t xml:space="preserve">Fishing sequence</w:t>
      </w:r>
    </w:p>
    <w:p>
      <w:pPr>
        <w:pStyle w:val="Compact"/>
      </w:pPr>
      <w:r>
        <w:t xml:space="preserve">Reallocation</w:t>
      </w:r>
    </w:p>
    <w:p>
      <w:pPr>
        <w:pStyle w:val="Compact"/>
      </w:pPr>
      <w:r>
        <w:t xml:space="preserve">Likelihood level</w:t>
      </w:r>
    </w:p>
    <w:p>
      <w:pPr>
        <w:pStyle w:val="Compact"/>
      </w:pPr>
      <w:r>
        <w:t xml:space="preserve">Convergence (%)</w:t>
      </w:r>
    </w:p>
    <w:p>
      <w:pPr>
        <w:pStyle w:val="Compact"/>
      </w:pPr>
      <w:r>
        <w:t xml:space="preserve">10</w:t>
      </w:r>
    </w:p>
    <w:p>
      <w:pPr>
        <w:pStyle w:val="Compact"/>
      </w:pPr>
      <w:r>
        <w:t xml:space="preserve">1</w:t>
      </w:r>
    </w:p>
    <w:p>
      <w:pPr>
        <w:pStyle w:val="Compact"/>
      </w:pPr>
      <w:r>
        <w:t xml:space="preserve">No</w:t>
      </w:r>
    </w:p>
    <w:p>
      <w:pPr>
        <w:pStyle w:val="Compact"/>
      </w:pPr>
      <w:r>
        <w:t xml:space="preserve">Yi</w:t>
      </w:r>
    </w:p>
    <w:p>
      <w:pPr>
        <w:pStyle w:val="Compact"/>
      </w:pPr>
      <w:r>
        <w:t xml:space="preserve">99.668</w:t>
      </w:r>
    </w:p>
    <w:p>
      <w:pPr>
        <w:pStyle w:val="Compact"/>
      </w:pPr>
      <w:r>
        <w:t xml:space="preserve">10</w:t>
      </w:r>
    </w:p>
    <w:p>
      <w:pPr>
        <w:pStyle w:val="Compact"/>
      </w:pPr>
      <w:r>
        <w:t xml:space="preserve">1</w:t>
      </w:r>
    </w:p>
    <w:p>
      <w:pPr>
        <w:pStyle w:val="Compact"/>
      </w:pPr>
      <w:r>
        <w:t xml:space="preserve">Yes</w:t>
      </w:r>
    </w:p>
    <w:p>
      <w:pPr>
        <w:pStyle w:val="Compact"/>
      </w:pPr>
      <w:r>
        <w:t xml:space="preserve">Yi</w:t>
      </w:r>
    </w:p>
    <w:p>
      <w:pPr>
        <w:pStyle w:val="Compact"/>
      </w:pPr>
      <w:r>
        <w:t xml:space="preserve">0.333</w:t>
      </w:r>
    </w:p>
    <w:p>
      <w:pPr>
        <w:pStyle w:val="Compact"/>
      </w:pPr>
      <w:r>
        <w:t xml:space="preserve">10</w:t>
      </w:r>
    </w:p>
    <w:p>
      <w:pPr>
        <w:pStyle w:val="Compact"/>
      </w:pPr>
      <w:r>
        <w:t xml:space="preserve">1</w:t>
      </w:r>
    </w:p>
    <w:p>
      <w:pPr>
        <w:pStyle w:val="Compact"/>
      </w:pPr>
      <w:r>
        <w:t xml:space="preserve">Yes</w:t>
      </w:r>
    </w:p>
    <w:p>
      <w:pPr>
        <w:pStyle w:val="Compact"/>
      </w:pPr>
      <w:r>
        <w:t xml:space="preserve">Dj</w:t>
      </w:r>
    </w:p>
    <w:p>
      <w:pPr>
        <w:pStyle w:val="Compact"/>
      </w:pPr>
      <w:r>
        <w:t xml:space="preserve">0.000</w:t>
      </w:r>
    </w:p>
    <w:p>
      <w:pPr>
        <w:pStyle w:val="Compact"/>
      </w:pPr>
      <w:r>
        <w:t xml:space="preserve">100</w:t>
      </w:r>
    </w:p>
    <w:p>
      <w:pPr>
        <w:pStyle w:val="Compact"/>
      </w:pPr>
      <w:r>
        <w:t xml:space="preserve">10</w:t>
      </w:r>
    </w:p>
    <w:p>
      <w:pPr>
        <w:pStyle w:val="Compact"/>
      </w:pPr>
      <w:r>
        <w:t xml:space="preserve">No</w:t>
      </w:r>
    </w:p>
    <w:p>
      <w:pPr>
        <w:pStyle w:val="Compact"/>
      </w:pPr>
      <w:r>
        <w:t xml:space="preserve">Yi</w:t>
      </w:r>
    </w:p>
    <w:p>
      <w:pPr>
        <w:pStyle w:val="Compact"/>
      </w:pPr>
      <w:r>
        <w:t xml:space="preserve">100.000</w:t>
      </w:r>
    </w:p>
    <w:p>
      <w:pPr>
        <w:pStyle w:val="Compact"/>
      </w:pPr>
      <w:r>
        <w:t xml:space="preserve">100</w:t>
      </w:r>
    </w:p>
    <w:p>
      <w:pPr>
        <w:pStyle w:val="Compact"/>
      </w:pPr>
      <w:r>
        <w:t xml:space="preserve">10</w:t>
      </w:r>
    </w:p>
    <w:p>
      <w:pPr>
        <w:pStyle w:val="Compact"/>
      </w:pPr>
      <w:r>
        <w:t xml:space="preserve">Yes</w:t>
      </w:r>
    </w:p>
    <w:p>
      <w:pPr>
        <w:pStyle w:val="Compact"/>
      </w:pPr>
      <w:r>
        <w:t xml:space="preserve">Yi</w:t>
      </w:r>
    </w:p>
    <w:p>
      <w:pPr>
        <w:pStyle w:val="Compact"/>
      </w:pPr>
      <w:r>
        <w:t xml:space="preserve">100.000</w:t>
      </w:r>
    </w:p>
    <w:p>
      <w:pPr>
        <w:pStyle w:val="Compact"/>
      </w:pPr>
      <w:r>
        <w:t xml:space="preserve">100</w:t>
      </w:r>
    </w:p>
    <w:p>
      <w:pPr>
        <w:pStyle w:val="Compact"/>
      </w:pPr>
      <w:r>
        <w:t xml:space="preserve">10</w:t>
      </w:r>
    </w:p>
    <w:p>
      <w:pPr>
        <w:pStyle w:val="Compact"/>
      </w:pPr>
      <w:r>
        <w:t xml:space="preserve">Yes</w:t>
      </w:r>
    </w:p>
    <w:p>
      <w:pPr>
        <w:pStyle w:val="Compact"/>
      </w:pPr>
      <w:r>
        <w:t xml:space="preserve">Dj</w:t>
      </w:r>
    </w:p>
    <w:p>
      <w:pPr>
        <w:pStyle w:val="Compact"/>
      </w:pPr>
      <w:r>
        <w:t xml:space="preserve">92.000</w:t>
      </w:r>
    </w:p>
    <w:p>
      <w:pPr>
        <w:pStyle w:val="Compact"/>
      </w:pPr>
      <w:r>
        <w:t xml:space="preserve">1000</w:t>
      </w:r>
    </w:p>
    <w:p>
      <w:pPr>
        <w:pStyle w:val="Compact"/>
      </w:pPr>
      <w:r>
        <w:t xml:space="preserve">100</w:t>
      </w:r>
    </w:p>
    <w:p>
      <w:pPr>
        <w:pStyle w:val="Compact"/>
      </w:pPr>
      <w:r>
        <w:t xml:space="preserve">No</w:t>
      </w:r>
    </w:p>
    <w:p>
      <w:pPr>
        <w:pStyle w:val="Compact"/>
      </w:pPr>
      <w:r>
        <w:t xml:space="preserve">Yi</w:t>
      </w:r>
    </w:p>
    <w:p>
      <w:pPr>
        <w:pStyle w:val="Compact"/>
      </w:pPr>
      <w:r>
        <w:t xml:space="preserve">100.000</w:t>
      </w:r>
    </w:p>
    <w:p>
      <w:pPr>
        <w:pStyle w:val="Compact"/>
      </w:pPr>
      <w:r>
        <w:t xml:space="preserve">1000</w:t>
      </w:r>
    </w:p>
    <w:p>
      <w:pPr>
        <w:pStyle w:val="Compact"/>
      </w:pPr>
      <w:r>
        <w:t xml:space="preserve">100</w:t>
      </w:r>
    </w:p>
    <w:p>
      <w:pPr>
        <w:pStyle w:val="Compact"/>
      </w:pPr>
      <w:r>
        <w:t xml:space="preserve">Yes</w:t>
      </w:r>
    </w:p>
    <w:p>
      <w:pPr>
        <w:pStyle w:val="Compact"/>
      </w:pPr>
      <w:r>
        <w:t xml:space="preserve">Yi</w:t>
      </w:r>
    </w:p>
    <w:p>
      <w:pPr>
        <w:pStyle w:val="Compact"/>
      </w:pPr>
      <w:r>
        <w:t xml:space="preserve">100.000</w:t>
      </w:r>
    </w:p>
    <w:p>
      <w:pPr>
        <w:pStyle w:val="Compact"/>
      </w:pPr>
      <w:r>
        <w:t xml:space="preserve">1000</w:t>
      </w:r>
    </w:p>
    <w:p>
      <w:pPr>
        <w:pStyle w:val="Compact"/>
      </w:pPr>
      <w:r>
        <w:t xml:space="preserve">100</w:t>
      </w:r>
    </w:p>
    <w:p>
      <w:pPr>
        <w:pStyle w:val="Compact"/>
      </w:pPr>
      <w:r>
        <w:t xml:space="preserve">Yes</w:t>
      </w:r>
    </w:p>
    <w:p>
      <w:pPr>
        <w:pStyle w:val="Compact"/>
      </w:pPr>
      <w:r>
        <w:t xml:space="preserve">Dj</w:t>
      </w:r>
    </w:p>
    <w:p>
      <w:pPr>
        <w:pStyle w:val="Compact"/>
      </w:pPr>
      <w:r>
        <w:t xml:space="preserve">97.333</w:t>
      </w:r>
    </w:p>
    <w:p>
      <w:pPr>
        <w:pStyle w:val="CaptionedFigure"/>
      </w:pPr>
      <w:r>
        <w:drawing>
          <wp:inline>
            <wp:extent cx="5734113" cy="7452818"/>
            <wp:effectExtent b="0" l="0" r="0" t="0"/>
            <wp:docPr descr="Figure 1.   Performance metric for single-square simulations. columns: number of commercial pings. x-axis: number of zones visited within each declaration. ‘Reallocation:’, data are or are not reallocated in simulations. ‘Likelihood:’, the likelihood is computed on reallocated observations Y_i or on catch declarations D_j. Gold: golden standard. Red: actual situation (Y_i level). Green: alternative model (D_j level)." title="" id="1" name="Picture"/>
            <a:graphic>
              <a:graphicData uri="http://schemas.openxmlformats.org/drawingml/2006/picture">
                <pic:pic>
                  <pic:nvPicPr>
                    <pic:cNvPr descr="images/Perf.metric_single_square.png" id="0" name="Picture"/>
                    <pic:cNvPicPr>
                      <a:picLocks noChangeArrowheads="1" noChangeAspect="1"/>
                    </pic:cNvPicPr>
                  </pic:nvPicPr>
                  <pic:blipFill>
                    <a:blip r:embed="rId33"/>
                    <a:stretch>
                      <a:fillRect/>
                    </a:stretch>
                  </pic:blipFill>
                  <pic:spPr bwMode="auto">
                    <a:xfrm>
                      <a:off x="0" y="0"/>
                      <a:ext cx="5734113" cy="745281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Performance metric for single-square simulations. columns: number of commercial pings. x-axis: number of zones visited within each declaration.</w:t>
      </w:r>
      <w:r>
        <w:t xml:space="preserve"> </w:t>
      </w:r>
      <w:r>
        <w:t xml:space="preserve">‘</w:t>
      </w:r>
      <w:r>
        <w:t xml:space="preserve">Reallocation:</w:t>
      </w:r>
      <w:r>
        <w:t xml:space="preserve">’</w:t>
      </w:r>
      <w:r>
        <w:t xml:space="preserve">, data are or are not reallocated in simulations.</w:t>
      </w:r>
      <w:r>
        <w:t xml:space="preserve"> </w:t>
      </w:r>
      <w:r>
        <w:t xml:space="preserve">‘</w:t>
      </w:r>
      <w:r>
        <w:t xml:space="preserve">Likelihood:</w:t>
      </w:r>
      <w:r>
        <w:t xml:space="preserve">’</w:t>
      </w:r>
      <w:r>
        <w:t xml:space="preserve">, the likelihood is computed on reallocated observations</w:t>
      </w:r>
      <w:r>
        <w:t xml:space="preserve"> </w:t>
      </w:r>
      <m:oMath>
        <m:sSub>
          <m:e>
            <m:r>
              <m:t>Y</m:t>
            </m:r>
          </m:e>
          <m:sub>
            <m:r>
              <m:t>i</m:t>
            </m:r>
          </m:sub>
        </m:sSub>
      </m:oMath>
      <w:r>
        <w:t xml:space="preserve"> </w:t>
      </w:r>
      <w:r>
        <w:t xml:space="preserve">or on catch declarations</w:t>
      </w:r>
      <w:r>
        <w:t xml:space="preserve"> </w:t>
      </w:r>
      <m:oMath>
        <m:sSub>
          <m:e>
            <m:r>
              <m:t>D</m:t>
            </m:r>
          </m:e>
          <m:sub>
            <m:r>
              <m:t>j</m:t>
            </m:r>
          </m:sub>
        </m:sSub>
      </m:oMath>
      <w:r>
        <w:t xml:space="preserve">. Gold: golden standard. Red: actual situation (</w:t>
      </w:r>
      <m:oMath>
        <m:sSub>
          <m:e>
            <m:r>
              <m:t>Y</m:t>
            </m:r>
          </m:e>
          <m:sub>
            <m:r>
              <m:t>i</m:t>
            </m:r>
          </m:sub>
        </m:sSub>
      </m:oMath>
      <w:r>
        <w:t xml:space="preserve"> </w:t>
      </w:r>
      <w:r>
        <w:t xml:space="preserve">level). Green: alternative model (</w:t>
      </w:r>
      <m:oMath>
        <m:sSub>
          <m:e>
            <m:r>
              <m:t>D</m:t>
            </m:r>
          </m:e>
          <m:sub>
            <m:r>
              <m:t>j</m:t>
            </m:r>
          </m:sub>
        </m:sSub>
      </m:oMath>
      <w:r>
        <w:t xml:space="preserve"> </w:t>
      </w:r>
      <w:r>
        <w:t xml:space="preserve">level).</w:t>
      </w:r>
    </w:p>
    <w:p>
      <w:pPr>
        <w:pStyle w:val="Corpsdetexte"/>
      </w:pPr>
      <w:r>
        <w:t xml:space="preserve">Reallocation has a major effect on predictions and estimates accuracy (Figure</w:t>
      </w:r>
      <w:r>
        <w:t xml:space="preserve"> </w:t>
      </w:r>
      <w:r>
        <w:t xml:space="preserve">1</w:t>
      </w:r>
      <w:r>
        <w:t xml:space="preserve">). Reallocating data conduct to a 10 to 200 times decrease of predictions accuracy when working at punctual observations level (MSPE gold compared to red boxplots) and decreases as the number of visited zones within a declaration increases. It also leads to the loss of the species habitat relationship;</w:t>
      </w:r>
      <w:r>
        <w:t xml:space="preserve"> </w:t>
      </w:r>
      <m:oMath>
        <m:sSub>
          <m:e>
            <m:r>
              <m:t>β</m:t>
            </m:r>
          </m:e>
          <m:sub>
            <m:r>
              <m:t>S</m:t>
            </m:r>
          </m:sub>
        </m:sSub>
      </m:oMath>
      <w:r>
        <w:t xml:space="preserve"> </w:t>
      </w:r>
      <w:r>
        <w:t xml:space="preserve">is biased an tends towards 0 as the number of fishing zones within a declaration increases. Increasing the number of samples only increases the accuracy of the estimates and spatial predictions but overall spatial predictions remain inaccurate and</w:t>
      </w:r>
      <w:r>
        <w:t xml:space="preserve"> </w:t>
      </w:r>
      <m:oMath>
        <m:sSub>
          <m:e>
            <m:r>
              <m:t>β</m:t>
            </m:r>
          </m:e>
          <m:sub>
            <m:r>
              <m:t>S</m:t>
            </m:r>
          </m:sub>
        </m:sSub>
      </m:oMath>
      <w:r>
        <w:t xml:space="preserve"> </w:t>
      </w:r>
      <w:r>
        <w:t xml:space="preserve">remain biased. Regarding other parameters, the zero-inflation parameter is over-estimated (i.e. when reallocating, the quantity of data is under-estimated), the observation variance is underestimated (i.e. the data is estimated to be less noisy than they actually are) and the interecept of the latent field is slightly over-estimated (Figure</w:t>
      </w:r>
      <w:r>
        <w:t xml:space="preserve"> </w:t>
      </w:r>
      <w:r>
        <w:t xml:space="preserve">2</w:t>
      </w:r>
      <w:r>
        <w:t xml:space="preserve">).</w:t>
      </w:r>
    </w:p>
    <w:p>
      <w:pPr>
        <w:pStyle w:val="Corpsdetexte"/>
      </w:pPr>
      <w:r>
        <w:t xml:space="preserve">Working at the level of catch declarations</w:t>
      </w:r>
      <w:r>
        <w:t xml:space="preserve"> </w:t>
      </w:r>
      <m:oMath>
        <m:sSub>
          <m:e>
            <m:r>
              <m:t>D</m:t>
            </m:r>
          </m:e>
          <m:sub>
            <m:r>
              <m:t>j</m:t>
            </m:r>
          </m:sub>
        </m:sSub>
      </m:oMath>
      <w:r>
        <w:t xml:space="preserve"> </w:t>
      </w:r>
      <w:r>
        <w:t xml:space="preserve">allows to recover the species-habitat relationship and to improve the accuracy of spatial predictions even though accuracy is not as accurate as the golden-standard (Figure</w:t>
      </w:r>
      <w:r>
        <w:t xml:space="preserve"> </w:t>
      </w:r>
      <w:r>
        <w:t xml:space="preserve">1</w:t>
      </w:r>
      <w:r>
        <w:t xml:space="preserve">). Furthermore, the zero-inflation parameter is unbiased when the likelihood is built on catch declarations. Other parameters (observation variance, intercept) are also better estimated even though they remain slightly biased (Figure</w:t>
      </w:r>
      <w:r>
        <w:t xml:space="preserve"> </w:t>
      </w:r>
      <w:r>
        <w:t xml:space="preserve">2</w:t>
      </w:r>
      <w:r>
        <w:t xml:space="preserve">). This alternative model have some convergence difficulties (Table 1) as 8% of the model did not converged when sample size is medium (100 pings) and only 3% did not when sample size is large (1000 pings).</w:t>
      </w:r>
    </w:p>
    <w:p>
      <w:pPr>
        <w:pStyle w:val="CaptionedFigure"/>
      </w:pPr>
      <w:r>
        <w:drawing>
          <wp:inline>
            <wp:extent cx="5969000" cy="2273904"/>
            <wp:effectExtent b="0" l="0" r="0" t="0"/>
            <wp:docPr descr="Figure 2.   Parameters relative bias for single-square simulations. ‘Reallocation:’, data are or are not reallocated in simulations. ‘Likelihood:’, the likelihood is computed on reallocated observations Y_i or on catch declarations D_j. Gold: golden standard. Red: actual situation (Y_i level). Green: alternative model (D_j level). Only the simulations with 1000 observations are represented. Black line: zero value. Red line: parameter true value." title="" id="1" name="Picture"/>
            <a:graphic>
              <a:graphicData uri="http://schemas.openxmlformats.org/drawingml/2006/picture">
                <pic:pic>
                  <pic:nvPicPr>
                    <pic:cNvPr descr="images/par_plot_single_square.png" id="0" name="Picture"/>
                    <pic:cNvPicPr>
                      <a:picLocks noChangeArrowheads="1" noChangeAspect="1"/>
                    </pic:cNvPicPr>
                  </pic:nvPicPr>
                  <pic:blipFill>
                    <a:blip r:embed="rId34"/>
                    <a:stretch>
                      <a:fillRect/>
                    </a:stretch>
                  </pic:blipFill>
                  <pic:spPr bwMode="auto">
                    <a:xfrm>
                      <a:off x="0" y="0"/>
                      <a:ext cx="5969000" cy="2273904"/>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Parameters relative bias for single-square simulations.</w:t>
      </w:r>
      <w:r>
        <w:t xml:space="preserve"> </w:t>
      </w:r>
      <w:r>
        <w:t xml:space="preserve">‘</w:t>
      </w:r>
      <w:r>
        <w:t xml:space="preserve">Reallocation:</w:t>
      </w:r>
      <w:r>
        <w:t xml:space="preserve">’</w:t>
      </w:r>
      <w:r>
        <w:t xml:space="preserve">, data are or are not reallocated in simulations.</w:t>
      </w:r>
      <w:r>
        <w:t xml:space="preserve"> </w:t>
      </w:r>
      <w:r>
        <w:t xml:space="preserve">‘</w:t>
      </w:r>
      <w:r>
        <w:t xml:space="preserve">Likelihood:</w:t>
      </w:r>
      <w:r>
        <w:t xml:space="preserve">’</w:t>
      </w:r>
      <w:r>
        <w:t xml:space="preserve">, the likelihood is computed on reallocated observations</w:t>
      </w:r>
      <w:r>
        <w:t xml:space="preserve"> </w:t>
      </w:r>
      <m:oMath>
        <m:sSub>
          <m:e>
            <m:r>
              <m:t>Y</m:t>
            </m:r>
          </m:e>
          <m:sub>
            <m:r>
              <m:t>i</m:t>
            </m:r>
          </m:sub>
        </m:sSub>
      </m:oMath>
      <w:r>
        <w:t xml:space="preserve"> </w:t>
      </w:r>
      <w:r>
        <w:t xml:space="preserve">or on catch declarations</w:t>
      </w:r>
      <w:r>
        <w:t xml:space="preserve"> </w:t>
      </w:r>
      <m:oMath>
        <m:sSub>
          <m:e>
            <m:r>
              <m:t>D</m:t>
            </m:r>
          </m:e>
          <m:sub>
            <m:r>
              <m:t>j</m:t>
            </m:r>
          </m:sub>
        </m:sSub>
      </m:oMath>
      <w:r>
        <w:t xml:space="preserve">. Gold: golden standard. Red: actual situation (</w:t>
      </w:r>
      <m:oMath>
        <m:sSub>
          <m:e>
            <m:r>
              <m:t>Y</m:t>
            </m:r>
          </m:e>
          <m:sub>
            <m:r>
              <m:t>i</m:t>
            </m:r>
          </m:sub>
        </m:sSub>
      </m:oMath>
      <w:r>
        <w:t xml:space="preserve"> </w:t>
      </w:r>
      <w:r>
        <w:t xml:space="preserve">level). Green: alternative model (</w:t>
      </w:r>
      <m:oMath>
        <m:sSub>
          <m:e>
            <m:r>
              <m:t>D</m:t>
            </m:r>
          </m:e>
          <m:sub>
            <m:r>
              <m:t>j</m:t>
            </m:r>
          </m:sub>
        </m:sSub>
      </m:oMath>
      <w:r>
        <w:t xml:space="preserve"> </w:t>
      </w:r>
      <w:r>
        <w:t xml:space="preserve">level). Only the simulations with 1000 observations are represented. Black line: zero value. Red line: parameter true value.</w:t>
      </w:r>
    </w:p>
    <w:p>
      <w:pPr>
        <w:pStyle w:val="Titre2"/>
      </w:pPr>
      <w:bookmarkStart w:id="35" w:name="multiple-square-analysis"/>
      <w:r>
        <w:t xml:space="preserve">Multiple square analysis</w:t>
      </w:r>
      <w:bookmarkEnd w:id="35"/>
    </w:p>
    <w:p>
      <w:pPr>
        <w:pStyle w:val="Compact"/>
      </w:pPr>
      <w:r>
        <w:t xml:space="preserve">Table 2: Percentage of convergence per simulation/model configuration at the level of several ICES rectangles</w:t>
      </w:r>
    </w:p>
    <w:p>
      <w:pPr>
        <w:pStyle w:val="Compact"/>
      </w:pPr>
      <w:r>
        <w:t xml:space="preserve">Model</w:t>
      </w:r>
    </w:p>
    <w:p>
      <w:pPr>
        <w:pStyle w:val="Compact"/>
      </w:pPr>
      <w:r>
        <w:t xml:space="preserve">Likelihood level</w:t>
      </w:r>
    </w:p>
    <w:p>
      <w:pPr>
        <w:pStyle w:val="Compact"/>
      </w:pPr>
      <w:r>
        <w:t xml:space="preserve">Convergence (%)</w:t>
      </w:r>
    </w:p>
    <w:p>
      <w:pPr>
        <w:pStyle w:val="Compact"/>
      </w:pPr>
      <w:r>
        <w:t xml:space="preserve">Commercial model</w:t>
      </w:r>
    </w:p>
    <w:p>
      <w:pPr>
        <w:pStyle w:val="Compact"/>
      </w:pPr>
      <w:r>
        <w:t xml:space="preserve">Yi</w:t>
      </w:r>
    </w:p>
    <w:p>
      <w:pPr>
        <w:pStyle w:val="Compact"/>
      </w:pPr>
      <w:r>
        <w:t xml:space="preserve">100.000</w:t>
      </w:r>
    </w:p>
    <w:p>
      <w:pPr>
        <w:pStyle w:val="Compact"/>
      </w:pPr>
      <w:r>
        <w:t xml:space="preserve">Commercial model</w:t>
      </w:r>
    </w:p>
    <w:p>
      <w:pPr>
        <w:pStyle w:val="Compact"/>
      </w:pPr>
      <w:r>
        <w:t xml:space="preserve">Dj</w:t>
      </w:r>
    </w:p>
    <w:p>
      <w:pPr>
        <w:pStyle w:val="Compact"/>
      </w:pPr>
      <w:r>
        <w:t xml:space="preserve">75.377</w:t>
      </w:r>
    </w:p>
    <w:p>
      <w:pPr>
        <w:pStyle w:val="Compact"/>
      </w:pPr>
      <w:r>
        <w:t xml:space="preserve">Integrated model</w:t>
      </w:r>
    </w:p>
    <w:p>
      <w:pPr>
        <w:pStyle w:val="Compact"/>
      </w:pPr>
      <w:r>
        <w:t xml:space="preserve">Yi</w:t>
      </w:r>
    </w:p>
    <w:p>
      <w:pPr>
        <w:pStyle w:val="Compact"/>
      </w:pPr>
      <w:r>
        <w:t xml:space="preserve">100.000</w:t>
      </w:r>
    </w:p>
    <w:p>
      <w:pPr>
        <w:pStyle w:val="Compact"/>
      </w:pPr>
      <w:r>
        <w:t xml:space="preserve">Integrated model</w:t>
      </w:r>
    </w:p>
    <w:p>
      <w:pPr>
        <w:pStyle w:val="Compact"/>
      </w:pPr>
      <w:r>
        <w:t xml:space="preserve">Dj</w:t>
      </w:r>
    </w:p>
    <w:p>
      <w:pPr>
        <w:pStyle w:val="Compact"/>
      </w:pPr>
      <w:r>
        <w:t xml:space="preserve">76.382</w:t>
      </w:r>
    </w:p>
    <w:p>
      <w:pPr>
        <w:pStyle w:val="Compact"/>
      </w:pPr>
      <w:r>
        <w:t xml:space="preserve">Scientific model</w:t>
      </w:r>
    </w:p>
    <w:p>
      <w:pPr>
        <w:pStyle w:val="Compact"/>
      </w:pPr>
      <w:r>
        <w:t xml:space="preserve">100.000</w:t>
      </w:r>
    </w:p>
    <w:p>
      <w:pPr>
        <w:pStyle w:val="SourceCode"/>
      </w:pPr>
      <w:r>
        <w:rPr>
          <w:rStyle w:val="VerbatimChar"/>
        </w:rPr>
        <w:t xml:space="preserve">## Warning: Removed 7 rows containing non-finite values (stat_boxplot).</w:t>
      </w:r>
    </w:p>
    <w:p>
      <w:pPr>
        <w:pStyle w:val="FirstParagraph"/>
      </w:pPr>
      <w:r>
        <w:t xml:space="preserve">The scientific-based model provides species-habitat relationship and range estimates that are unbiased. Whether the model is built on</w:t>
      </w:r>
      <w:r>
        <w:t xml:space="preserve"> </w:t>
      </w:r>
      <m:oMath>
        <m:sSub>
          <m:e>
            <m:r>
              <m:t>Y</m:t>
            </m:r>
          </m:e>
          <m:sub>
            <m:r>
              <m:t>i</m:t>
            </m:r>
          </m:sub>
        </m:sSub>
      </m:oMath>
      <w:r>
        <w:t xml:space="preserve"> </w:t>
      </w:r>
      <w:r>
        <w:t xml:space="preserve">or on</w:t>
      </w:r>
      <w:r>
        <w:t xml:space="preserve"> </w:t>
      </w:r>
      <m:oMath>
        <m:sSub>
          <m:e>
            <m:r>
              <m:t>D</m:t>
            </m:r>
          </m:e>
          <m:sub>
            <m:r>
              <m:t>j</m:t>
            </m:r>
          </m:sub>
        </m:sSub>
      </m:oMath>
      <w:r>
        <w:t xml:space="preserve">, the contribution of either scientific or commercial data can be clearly evidenced from the MSPE plot: the errors related to the integrated model are smaller than the single-data models. Comparing this to the maps obtained from Figure</w:t>
      </w:r>
      <w:r>
        <w:t xml:space="preserve"> </w:t>
      </w:r>
      <w:r>
        <w:t xml:space="preserve">4</w:t>
      </w:r>
      <w:r>
        <w:t xml:space="preserve">, we highlight that the commercial-based models logically miss the hotspot at 2.5°W - 46.75°N as commercial data do not cover this hotspot, while scientific data provide predictions that do not well capture the local hotposts. Integrating scientific and commercial data allows to (1) capture the hotspot missed by commercial data through scientific data and and (2) better capture the local correlation structures through the dense commercial data.</w:t>
      </w:r>
    </w:p>
    <w:p>
      <w:pPr>
        <w:pStyle w:val="Corpsdetexte"/>
      </w:pPr>
      <w:r>
        <w:t xml:space="preserve">Furtermore, consistently with single-square simulations, working at the level of punctual observations (</w:t>
      </w:r>
      <m:oMath>
        <m:sSub>
          <m:e>
            <m:r>
              <m:t>Y</m:t>
            </m:r>
          </m:e>
          <m:sub>
            <m:r>
              <m:t>i</m:t>
            </m:r>
          </m:sub>
        </m:sSub>
      </m:oMath>
      <w:r>
        <w:t xml:space="preserve">) conduct to a loss in both the species-habitat relationship and predictions accuracy (Figure</w:t>
      </w:r>
      <w:r>
        <w:t xml:space="preserve"> </w:t>
      </w:r>
      <w:r>
        <w:t xml:space="preserve">3</w:t>
      </w:r>
      <w:r>
        <w:t xml:space="preserve">) compared to the model built on commercial declarations (</w:t>
      </w:r>
      <m:oMath>
        <m:sSub>
          <m:e>
            <m:r>
              <m:t>D</m:t>
            </m:r>
          </m:e>
          <m:sub>
            <m:r>
              <m:t>j</m:t>
            </m:r>
          </m:sub>
        </m:sSub>
      </m:oMath>
      <w:r>
        <w:t xml:space="preserve">).</w:t>
      </w:r>
    </w:p>
    <w:p>
      <w:pPr>
        <w:pStyle w:val="Corpsdetexte"/>
      </w:pPr>
      <w:r>
        <w:t xml:space="preserve">Interestingly, reallocating does not affect only the species-habitat relationship but also the spatial autocorrelation terms such as the range parameter. When working at the</w:t>
      </w:r>
      <w:r>
        <w:t xml:space="preserve"> </w:t>
      </w:r>
      <m:oMath>
        <m:sSub>
          <m:e>
            <m:r>
              <m:t>Y</m:t>
            </m:r>
          </m:e>
          <m:sub>
            <m:r>
              <m:t>i</m:t>
            </m:r>
          </m:sub>
        </m:sSub>
      </m:oMath>
      <w:r>
        <w:t xml:space="preserve"> </w:t>
      </w:r>
      <w:r>
        <w:t xml:space="preserve">level, the range parameter is biased, while it is not when working at the</w:t>
      </w:r>
      <w:r>
        <w:t xml:space="preserve"> </w:t>
      </w:r>
      <m:oMath>
        <m:sSub>
          <m:e>
            <m:r>
              <m:t>D</m:t>
            </m:r>
          </m:e>
          <m:sub>
            <m:r>
              <m:t>j</m:t>
            </m:r>
          </m:sub>
        </m:sSub>
      </m:oMath>
      <w:r>
        <w:t xml:space="preserve"> </w:t>
      </w:r>
      <w:r>
        <w:t xml:space="preserve">level.</w:t>
      </w:r>
    </w:p>
    <w:p>
      <w:pPr>
        <w:pStyle w:val="Corpsdetexte"/>
      </w:pPr>
      <w:r>
        <w:t xml:space="preserve">This is a consequence of the loss of the species-habitat relationship: when working at</w:t>
      </w:r>
      <w:r>
        <w:t xml:space="preserve"> </w:t>
      </w:r>
      <m:oMath>
        <m:sSub>
          <m:e>
            <m:r>
              <m:t>Y</m:t>
            </m:r>
          </m:e>
          <m:sub>
            <m:r>
              <m:t>i</m:t>
            </m:r>
          </m:sub>
        </m:sSub>
      </m:oMath>
      <w:r>
        <w:t xml:space="preserve"> </w:t>
      </w:r>
      <w:r>
        <w:t xml:space="preserve">level part of the variability related to the covariate effect is captured by the random effect and then the range parameter captures both autocorrelation related to the actual random effect and to the covariate.</w:t>
      </w:r>
    </w:p>
    <w:p>
      <w:pPr>
        <w:pStyle w:val="Corpsdetexte"/>
      </w:pPr>
      <w:r>
        <w:t xml:space="preserve">Working at the level of catch declarations in estimation allows to recover and disentangle the effect of the species-habitat relationship and of the random effect. This is evidenced in Figure</w:t>
      </w:r>
      <w:r>
        <w:t xml:space="preserve"> </w:t>
      </w:r>
      <w:r>
        <w:t xml:space="preserve">4</w:t>
      </w:r>
      <w:r>
        <w:t xml:space="preserve"> </w:t>
      </w:r>
      <w:r>
        <w:t xml:space="preserve">where the model based on</w:t>
      </w:r>
      <w:r>
        <w:t xml:space="preserve"> </w:t>
      </w:r>
      <m:oMath>
        <m:sSub>
          <m:e>
            <m:r>
              <m:t>Y</m:t>
            </m:r>
          </m:e>
          <m:sub>
            <m:r>
              <m:t>i</m:t>
            </m:r>
          </m:sub>
        </m:sSub>
      </m:oMath>
      <w:r>
        <w:t xml:space="preserve"> </w:t>
      </w:r>
      <w:r>
        <w:t xml:space="preserve">provide smoothed maps and do not capture the relatively small scale patterns that are shaped by the covariate effect. On the other hand the model built on</w:t>
      </w:r>
      <w:r>
        <w:t xml:space="preserve"> </w:t>
      </w:r>
      <m:oMath>
        <m:sSub>
          <m:e>
            <m:r>
              <m:t>D</m:t>
            </m:r>
          </m:e>
          <m:sub>
            <m:r>
              <m:t>j</m:t>
            </m:r>
          </m:sub>
        </m:sSub>
      </m:oMath>
      <w:r>
        <w:t xml:space="preserve"> </w:t>
      </w:r>
      <w:r>
        <w:t xml:space="preserve">(and the scientific-based model too) better capture and disentangle the covariate effect and the spatial random effect and then provide predictions that better emphasize to the small-scale patterns of species distribution.</w:t>
      </w:r>
    </w:p>
    <w:p>
      <w:pPr>
        <w:pStyle w:val="Corpsdetexte"/>
      </w:pPr>
      <w:r>
        <w:t xml:space="preserve">However, this goes with some difficulty in convergence as only 75% of the model built on catch declarations converge.</w:t>
      </w:r>
    </w:p>
    <w:p>
      <w:pPr>
        <w:pStyle w:val="CaptionedFigure"/>
      </w:pPr>
      <w:r>
        <w:drawing>
          <wp:inline>
            <wp:extent cx="5969000" cy="1989666"/>
            <wp:effectExtent b="0" l="0" r="0" t="0"/>
            <wp:docPr descr="Figure 3.   Performance metric for several rectangles simulations. columns: commercial data coverage. x-axis: likelihood level. 1^{st} row, red line: true value of \beta_S." title="" id="1" name="Picture"/>
            <a:graphic>
              <a:graphicData uri="http://schemas.openxmlformats.org/drawingml/2006/picture">
                <pic:pic>
                  <pic:nvPicPr>
                    <pic:cNvPr descr="images/Perf.metric_multiple_square.png" id="0" name="Picture"/>
                    <pic:cNvPicPr>
                      <a:picLocks noChangeArrowheads="1" noChangeAspect="1"/>
                    </pic:cNvPicPr>
                  </pic:nvPicPr>
                  <pic:blipFill>
                    <a:blip r:embed="rId36"/>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Performance metric for several rectangles simulations. columns: commercial data coverage. x-axis: likelihood level.</w:t>
      </w:r>
      <w:r>
        <w:t xml:space="preserve"> </w:t>
      </w:r>
      <m:oMath>
        <m:sSup>
          <m:e>
            <m:r>
              <m:t>1</m:t>
            </m:r>
          </m:e>
          <m:sup>
            <m:r>
              <m:t>s</m:t>
            </m:r>
            <m:r>
              <m:t>t</m:t>
            </m:r>
          </m:sup>
        </m:sSup>
      </m:oMath>
      <w:r>
        <w:t xml:space="preserve"> </w:t>
      </w:r>
      <w:r>
        <w:t xml:space="preserve">row, red line: true value of</w:t>
      </w:r>
      <w:r>
        <w:t xml:space="preserve"> </w:t>
      </w:r>
      <m:oMath>
        <m:sSub>
          <m:e>
            <m:r>
              <m:t>β</m:t>
            </m:r>
          </m:e>
          <m:sub>
            <m:r>
              <m:t>S</m:t>
            </m:r>
          </m:sub>
        </m:sSub>
      </m:oMath>
      <w:r>
        <w:t xml:space="preserve">.</w:t>
      </w:r>
    </w:p>
    <w:p>
      <w:pPr>
        <w:pStyle w:val="CaptionedFigure"/>
      </w:pPr>
      <w:r>
        <w:drawing>
          <wp:inline>
            <wp:extent cx="5969000" cy="5969000"/>
            <wp:effectExtent b="0" l="0" r="0" t="0"/>
            <wp:docPr descr="Figure 4.   Relative distribution of simulated/estimated biomass field. A: Simulated biomass field with scientific samples (red) and rectangles that have not been sampled by commercial data (transparent rectangles). B: simulated biomass field. C: biomass field from the scientific-based model. Y_i: model fitted at the punctual observation level (D, E). D_j: model fitted at the declaration level (F, G)." title="" id="1" name="Picture"/>
            <a:graphic>
              <a:graphicData uri="http://schemas.openxmlformats.org/drawingml/2006/picture">
                <pic:pic>
                  <pic:nvPicPr>
                    <pic:cNvPr descr="images/Map_multi_square.png" id="0"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Relative distribution of simulated/estimated biomass field. A: Simulated biomass field with scientific samples (red) and rectangles that have not been sampled by commercial data (transparent rectangles). B: simulated biomass field. C: biomass field from the scientific-based model.</w:t>
      </w:r>
      <w:r>
        <w:t xml:space="preserve"> </w:t>
      </w:r>
      <m:oMath>
        <m:sSub>
          <m:e>
            <m:r>
              <m:t>Y</m:t>
            </m:r>
          </m:e>
          <m:sub>
            <m:r>
              <m:t>i</m:t>
            </m:r>
          </m:sub>
        </m:sSub>
      </m:oMath>
      <w:r>
        <w:t xml:space="preserve">: model fitted at the punctual observation level (D, E).</w:t>
      </w:r>
      <w:r>
        <w:t xml:space="preserve"> </w:t>
      </w:r>
      <m:oMath>
        <m:sSub>
          <m:e>
            <m:r>
              <m:t>D</m:t>
            </m:r>
          </m:e>
          <m:sub>
            <m:r>
              <m:t>j</m:t>
            </m:r>
          </m:sub>
        </m:sSub>
      </m:oMath>
      <w:r>
        <w:t xml:space="preserve">: model fitted at the declaration level (F, G).</w:t>
      </w:r>
    </w:p>
    <w:p>
      <w:pPr>
        <w:pStyle w:val="Titre2"/>
      </w:pPr>
      <w:bookmarkStart w:id="38" w:name="real-case-study"/>
      <w:r>
        <w:t xml:space="preserve">Real case study</w:t>
      </w:r>
      <w:bookmarkEnd w:id="38"/>
    </w:p>
    <w:p>
      <w:pPr>
        <w:pStyle w:val="CaptionedFigure"/>
      </w:pPr>
      <w:r>
        <w:drawing>
          <wp:inline>
            <wp:extent cx="5969000" cy="4775199"/>
            <wp:effectExtent b="0" l="0" r="0" t="0"/>
            <wp:docPr descr="Figure 5.   Parameters obtained with scientific-based model, the integrated model built on punctual observations Y_i and the integrated model built on catch declarations D_j." title="" id="1" name="Picture"/>
            <a:graphic>
              <a:graphicData uri="http://schemas.openxmlformats.org/drawingml/2006/picture">
                <pic:pic>
                  <pic:nvPicPr>
                    <pic:cNvPr descr="images/par_plot.png" id="0" name="Picture"/>
                    <pic:cNvPicPr>
                      <a:picLocks noChangeArrowheads="1" noChangeAspect="1"/>
                    </pic:cNvPicPr>
                  </pic:nvPicPr>
                  <pic:blipFill>
                    <a:blip r:embed="rId39"/>
                    <a:stretch>
                      <a:fillRect/>
                    </a:stretch>
                  </pic:blipFill>
                  <pic:spPr bwMode="auto">
                    <a:xfrm>
                      <a:off x="0" y="0"/>
                      <a:ext cx="5969000" cy="477519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Parameters obtained with scientific-based model, the integrated model built on punctual observations</w:t>
      </w:r>
      <w:r>
        <w:t xml:space="preserve"> </w:t>
      </w:r>
      <m:oMath>
        <m:sSub>
          <m:e>
            <m:r>
              <m:t>Y</m:t>
            </m:r>
          </m:e>
          <m:sub>
            <m:r>
              <m:t>i</m:t>
            </m:r>
          </m:sub>
        </m:sSub>
      </m:oMath>
      <w:r>
        <w:t xml:space="preserve"> </w:t>
      </w:r>
      <w:r>
        <w:t xml:space="preserve">and the integrated model built on catch declarations</w:t>
      </w:r>
      <w:r>
        <w:t xml:space="preserve"> </w:t>
      </w:r>
      <m:oMath>
        <m:sSub>
          <m:e>
            <m:r>
              <m:t>D</m:t>
            </m:r>
          </m:e>
          <m:sub>
            <m:r>
              <m:t>j</m:t>
            </m:r>
          </m:sub>
        </m:sSub>
      </m:oMath>
      <w:r>
        <w:t xml:space="preserve">.</w:t>
      </w:r>
    </w:p>
    <w:p>
      <w:pPr>
        <w:pStyle w:val="CaptionedFigure"/>
      </w:pPr>
      <w:r>
        <w:drawing>
          <wp:inline>
            <wp:extent cx="5969000" cy="1989666"/>
            <wp:effectExtent b="0" l="0" r="0" t="0"/>
            <wp:docPr descr="Figure 6.   Maps obtained from (left) the scientific-based model, (center) the integrated model built on punctual observations Y_i, (right) the integrated model built on catch declarations D_j." title="" id="1" name="Picture"/>
            <a:graphic>
              <a:graphicData uri="http://schemas.openxmlformats.org/drawingml/2006/picture">
                <pic:pic>
                  <pic:nvPicPr>
                    <pic:cNvPr descr="images/case_study_plot.png" id="0" name="Picture"/>
                    <pic:cNvPicPr>
                      <a:picLocks noChangeArrowheads="1" noChangeAspect="1"/>
                    </pic:cNvPicPr>
                  </pic:nvPicPr>
                  <pic:blipFill>
                    <a:blip r:embed="rId40"/>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Maps obtained from (left) the scientific-based model, (center) the integrated model built on punctual observations</w:t>
      </w:r>
      <w:r>
        <w:t xml:space="preserve"> </w:t>
      </w:r>
      <m:oMath>
        <m:sSub>
          <m:e>
            <m:r>
              <m:t>Y</m:t>
            </m:r>
          </m:e>
          <m:sub>
            <m:r>
              <m:t>i</m:t>
            </m:r>
          </m:sub>
        </m:sSub>
      </m:oMath>
      <w:r>
        <w:t xml:space="preserve">, (right) the integrated model built on catch declarations</w:t>
      </w:r>
      <w:r>
        <w:t xml:space="preserve"> </w:t>
      </w:r>
      <m:oMath>
        <m:sSub>
          <m:e>
            <m:r>
              <m:t>D</m:t>
            </m:r>
          </m:e>
          <m:sub>
            <m:r>
              <m:t>j</m:t>
            </m:r>
          </m:sub>
        </m:sSub>
      </m:oMath>
      <w:r>
        <w:t xml:space="preserve">.</w:t>
      </w:r>
    </w:p>
    <w:p>
      <w:pPr>
        <w:pStyle w:val="Corpsdetexte"/>
      </w:pPr>
      <w:r>
        <w:t xml:space="preserve">Passing from punctual observations to catch declarations modifies the overall distribution patterns and some of the parameters estimates and related confidence intervals. Consistently with simulations, model built on</w:t>
      </w:r>
      <w:r>
        <w:t xml:space="preserve"> </w:t>
      </w:r>
      <m:oMath>
        <m:sSub>
          <m:e>
            <m:r>
              <m:t>Y</m:t>
            </m:r>
          </m:e>
          <m:sub>
            <m:r>
              <m:t>i</m:t>
            </m:r>
          </m:sub>
        </m:sSub>
      </m:oMath>
      <w:r>
        <w:t xml:space="preserve"> </w:t>
      </w:r>
      <w:r>
        <w:t xml:space="preserve">tend to provide biased estimates and under-estimate the uncertainty related to other estimates compared with the scientific model and the model buit on</w:t>
      </w:r>
      <w:r>
        <w:t xml:space="preserve"> </w:t>
      </w:r>
      <m:oMath>
        <m:sSub>
          <m:e>
            <m:r>
              <m:t>D</m:t>
            </m:r>
          </m:e>
          <m:sub>
            <m:r>
              <m:t>j</m:t>
            </m:r>
          </m:sub>
        </m:sSub>
      </m:oMath>
      <w:r>
        <w:t xml:space="preserve">. Mainly, the effect of substrate is recovered in the integrated model built on</w:t>
      </w:r>
      <w:r>
        <w:t xml:space="preserve"> </w:t>
      </w:r>
      <m:oMath>
        <m:sSub>
          <m:e>
            <m:r>
              <m:t>D</m:t>
            </m:r>
          </m:e>
          <m:sub>
            <m:r>
              <m:t>j</m:t>
            </m:r>
          </m:sub>
        </m:sSub>
      </m:oMath>
      <w:r>
        <w:t xml:space="preserve"> </w:t>
      </w:r>
      <w:r>
        <w:t xml:space="preserve">(Figure</w:t>
      </w:r>
      <w:r>
        <w:t xml:space="preserve"> </w:t>
      </w:r>
      <w:r>
        <w:t xml:space="preserve">6</w:t>
      </w:r>
      <w:r>
        <w:t xml:space="preserve">). The zero-inflation parameter</w:t>
      </w:r>
      <w:r>
        <w:t xml:space="preserve"> </w:t>
      </w:r>
      <m:oMath>
        <m:r>
          <m:t>ξ</m:t>
        </m:r>
      </m:oMath>
      <w:r>
        <w:t xml:space="preserve"> </w:t>
      </w:r>
      <w:r>
        <w:t xml:space="preserve">is revised downwards (i.e. there are actually more zero-values than in the reallocated data) while the observation variance of commercial data is revised upwards (i.e. the commercial data are more noisy than expected when building likelihood on</w:t>
      </w:r>
      <w:r>
        <w:t xml:space="preserve"> </w:t>
      </w:r>
      <m:oMath>
        <m:sSub>
          <m:e>
            <m:r>
              <m:t>Y</m:t>
            </m:r>
          </m:e>
          <m:sub>
            <m:r>
              <m:t>i</m:t>
            </m:r>
          </m:sub>
        </m:sSub>
      </m:oMath>
      <w:r>
        <w:t xml:space="preserve">). In the model built on</w:t>
      </w:r>
      <w:r>
        <w:t xml:space="preserve"> </w:t>
      </w:r>
      <m:oMath>
        <m:sSub>
          <m:e>
            <m:r>
              <m:t>Y</m:t>
            </m:r>
          </m:e>
          <m:sub>
            <m:r>
              <m:t>i</m:t>
            </m:r>
          </m:sub>
        </m:sSub>
      </m:oMath>
      <w:r>
        <w:t xml:space="preserve">, the confidence interval of some parameters (specifically</w:t>
      </w:r>
      <w:r>
        <w:t xml:space="preserve"> </w:t>
      </w:r>
      <m:oMath>
        <m:sSub>
          <m:e>
            <m:r>
              <m:t>β</m:t>
            </m:r>
          </m:e>
          <m:sub>
            <m:r>
              <m:t>S</m:t>
            </m:r>
          </m:sub>
        </m:sSub>
      </m:oMath>
      <w:r>
        <w:t xml:space="preserve">, the marginal variance, the range,</w:t>
      </w:r>
      <w:r>
        <w:t xml:space="preserve"> </w:t>
      </w:r>
      <m:oMath>
        <m:sSub>
          <m:e>
            <m:r>
              <m:t>ξ</m:t>
            </m:r>
          </m:e>
          <m:sub>
            <m:r>
              <m:t>c</m:t>
            </m:r>
            <m:r>
              <m:t>o</m:t>
            </m:r>
            <m:r>
              <m:t>m</m:t>
            </m:r>
          </m:sub>
        </m:sSub>
      </m:oMath>
      <w:r>
        <w:t xml:space="preserve">,</w:t>
      </w:r>
      <w:r>
        <w:t xml:space="preserve"> </w:t>
      </w:r>
      <m:oMath>
        <m:sSub>
          <m:e>
            <m:r>
              <m:t>σ</m:t>
            </m:r>
          </m:e>
          <m:sub>
            <m:r>
              <m:t>c</m:t>
            </m:r>
            <m:r>
              <m:t>o</m:t>
            </m:r>
            <m:r>
              <m:t>m</m:t>
            </m:r>
          </m:sub>
        </m:sSub>
      </m:oMath>
      <w:r>
        <w:t xml:space="preserve">) are very narrow while in the model built on</w:t>
      </w:r>
      <w:r>
        <w:t xml:space="preserve"> </w:t>
      </w:r>
      <m:oMath>
        <m:sSub>
          <m:e>
            <m:r>
              <m:t>D</m:t>
            </m:r>
          </m:e>
          <m:sub>
            <m:r>
              <m:t>j</m:t>
            </m:r>
          </m:sub>
        </m:sSub>
      </m:oMath>
      <w:r>
        <w:t xml:space="preserve"> </w:t>
      </w:r>
      <w:r>
        <w:t xml:space="preserve">confidence intervals are larger.</w:t>
      </w:r>
    </w:p>
    <w:p>
      <w:pPr>
        <w:pStyle w:val="Corpsdetexte"/>
      </w:pPr>
      <w:r>
        <w:t xml:space="preserve">Furthermore, when comparing the scientific-based model estimates and the integrated model built on</w:t>
      </w:r>
      <w:r>
        <w:t xml:space="preserve"> </w:t>
      </w:r>
      <m:oMath>
        <m:sSub>
          <m:e>
            <m:r>
              <m:t>D</m:t>
            </m:r>
          </m:e>
          <m:sub>
            <m:r>
              <m:t>j</m:t>
            </m:r>
          </m:sub>
        </m:sSub>
      </m:oMath>
      <w:r>
        <w:t xml:space="preserve">, some parameters are better estimated. For instance, while in the scientific-based model the substrate effect was not significant, in the integrated model built on</w:t>
      </w:r>
      <w:r>
        <w:t xml:space="preserve"> </w:t>
      </w:r>
      <m:oMath>
        <m:sSub>
          <m:e>
            <m:r>
              <m:t>D</m:t>
            </m:r>
          </m:e>
          <m:sub>
            <m:r>
              <m:t>j</m:t>
            </m:r>
          </m:sub>
        </m:sSub>
      </m:oMath>
      <w:r>
        <w:t xml:space="preserve"> </w:t>
      </w:r>
      <w:r>
        <w:t xml:space="preserve">substrate is significant and the confidence interval is smaller. Other parameters are more precisely estimated such as the marginal variance, the range,</w:t>
      </w:r>
      <w:r>
        <w:t xml:space="preserve"> </w:t>
      </w:r>
      <m:oMath>
        <m:sSub>
          <m:e>
            <m:r>
              <m:t>ξ</m:t>
            </m:r>
          </m:e>
          <m:sub>
            <m:r>
              <m:t>s</m:t>
            </m:r>
            <m:r>
              <m:t>c</m:t>
            </m:r>
            <m:r>
              <m:t>i</m:t>
            </m:r>
          </m:sub>
        </m:sSub>
      </m:oMath>
      <w:r>
        <w:t xml:space="preserve"> </w:t>
      </w:r>
      <w:r>
        <w:t xml:space="preserve">and</w:t>
      </w:r>
      <w:r>
        <w:t xml:space="preserve"> </w:t>
      </w:r>
      <m:oMath>
        <m:sSub>
          <m:e>
            <m:r>
              <m:t>σ</m:t>
            </m:r>
          </m:e>
          <m:sub>
            <m:r>
              <m:t>s</m:t>
            </m:r>
            <m:r>
              <m:t>c</m:t>
            </m:r>
            <m:r>
              <m:t>i</m:t>
            </m:r>
          </m:sub>
        </m:sSub>
      </m:oMath>
      <w:r>
        <w:t xml:space="preserve">.</w:t>
      </w:r>
    </w:p>
    <w:p>
      <w:pPr>
        <w:pStyle w:val="Corpsdetexte"/>
      </w:pPr>
      <w:r>
        <w:t xml:space="preserve">On the contrary, other parameters do not seems well estimated in either</w:t>
      </w:r>
      <w:r>
        <w:t xml:space="preserve"> </w:t>
      </w:r>
      <m:oMath>
        <m:sSub>
          <m:e>
            <m:r>
              <m:t>Y</m:t>
            </m:r>
          </m:e>
          <m:sub>
            <m:r>
              <m:t>i</m:t>
            </m:r>
          </m:sub>
        </m:sSub>
      </m:oMath>
      <w:r>
        <w:t xml:space="preserve"> </w:t>
      </w:r>
      <w:r>
        <w:t xml:space="preserve">or</w:t>
      </w:r>
      <w:r>
        <w:t xml:space="preserve"> </w:t>
      </w:r>
      <m:oMath>
        <m:sSub>
          <m:e>
            <m:r>
              <m:t>D</m:t>
            </m:r>
          </m:e>
          <m:sub>
            <m:r>
              <m:t>j</m:t>
            </m:r>
          </m:sub>
        </m:sSub>
      </m:oMath>
      <w:r>
        <w:t xml:space="preserve"> </w:t>
      </w:r>
      <w:r>
        <w:t xml:space="preserve">models. For instance, compared to the scientific-based model, the intercept is revised upwards when building the likelihood on</w:t>
      </w:r>
      <w:r>
        <w:t xml:space="preserve"> </w:t>
      </w:r>
      <m:oMath>
        <m:sSub>
          <m:e>
            <m:r>
              <m:t>Y</m:t>
            </m:r>
          </m:e>
          <m:sub>
            <m:r>
              <m:t>i</m:t>
            </m:r>
          </m:sub>
        </m:sSub>
      </m:oMath>
      <w:r>
        <w:t xml:space="preserve"> </w:t>
      </w:r>
      <w:r>
        <w:t xml:space="preserve">and revised downards when working on</w:t>
      </w:r>
      <w:r>
        <w:t xml:space="preserve"> </w:t>
      </w:r>
      <m:oMath>
        <m:sSub>
          <m:e>
            <m:r>
              <m:t>D</m:t>
            </m:r>
          </m:e>
          <m:sub>
            <m:r>
              <m:t>j</m:t>
            </m:r>
          </m:sub>
        </m:sSub>
      </m:oMath>
      <w:r>
        <w:t xml:space="preserve">. This is consistent with simulations results, see Figure</w:t>
      </w:r>
      <w:r>
        <w:t xml:space="preserve"> </w:t>
      </w:r>
      <w:r>
        <w:t xml:space="preserve">2</w:t>
      </w:r>
      <w:r>
        <w:t xml:space="preserve">.</w:t>
      </w:r>
    </w:p>
    <w:p>
      <w:pPr>
        <w:pStyle w:val="Corpsdetexte"/>
      </w:pPr>
      <w:r>
        <w:t xml:space="preserve">Regarding the maps of the spatial predictions, working at</w:t>
      </w:r>
      <w:r>
        <w:t xml:space="preserve"> </w:t>
      </w:r>
      <m:oMath>
        <m:sSub>
          <m:e>
            <m:r>
              <m:t>D</m:t>
            </m:r>
          </m:e>
          <m:sub>
            <m:r>
              <m:t>j</m:t>
            </m:r>
          </m:sub>
        </m:sSub>
      </m:oMath>
      <w:r>
        <w:t xml:space="preserve"> </w:t>
      </w:r>
      <w:r>
        <w:t xml:space="preserve">level strongly modify the model biomass field compared with the</w:t>
      </w:r>
      <w:r>
        <w:t xml:space="preserve"> </w:t>
      </w:r>
      <m:oMath>
        <m:sSub>
          <m:e>
            <m:r>
              <m:t>Y</m:t>
            </m:r>
          </m:e>
          <m:sub>
            <m:r>
              <m:t>i</m:t>
            </m:r>
          </m:sub>
        </m:sSub>
      </m:oMath>
      <w:r>
        <w:t xml:space="preserve"> </w:t>
      </w:r>
      <w:r>
        <w:t xml:space="preserve">model. Mainly, the effect of the covariate have a sharper effect on species distribution. Overall, the strength of the hotspots are revised and the map of the model fitted on</w:t>
      </w:r>
      <w:r>
        <w:t xml:space="preserve"> </w:t>
      </w:r>
      <m:oMath>
        <m:sSub>
          <m:e>
            <m:r>
              <m:t>D</m:t>
            </m:r>
          </m:e>
          <m:sub>
            <m:r>
              <m:t>j</m:t>
            </m:r>
          </m:sub>
        </m:sSub>
      </m:oMath>
      <w:r>
        <w:t xml:space="preserve"> </w:t>
      </w:r>
      <w:r>
        <w:t xml:space="preserve">is less homogeneous than the map of the model built on</w:t>
      </w:r>
      <w:r>
        <w:t xml:space="preserve"> </w:t>
      </w:r>
      <m:oMath>
        <m:sSub>
          <m:e>
            <m:r>
              <m:t>Y</m:t>
            </m:r>
          </m:e>
          <m:sub>
            <m:r>
              <m:t>i</m:t>
            </m:r>
          </m:sub>
        </m:sSub>
      </m:oMath>
      <w:r>
        <w:t xml:space="preserve">.</w:t>
      </w:r>
    </w:p>
    <w:p>
      <w:pPr>
        <w:pStyle w:val="Corpsdetexte"/>
      </w:pPr>
      <w:r>
        <w:t xml:space="preserve">Finally, the</w:t>
      </w:r>
      <w:r>
        <w:t xml:space="preserve"> </w:t>
      </w:r>
      <m:oMath>
        <m:sSub>
          <m:e>
            <m:r>
              <m:t>D</m:t>
            </m:r>
          </m:e>
          <m:sub>
            <m:r>
              <m:t>j</m:t>
            </m:r>
          </m:sub>
        </m:sSub>
      </m:oMath>
      <w:r>
        <w:t xml:space="preserve"> </w:t>
      </w:r>
      <w:r>
        <w:t xml:space="preserve">model built on commercial data only does not converge (while the one built on</w:t>
      </w:r>
      <w:r>
        <w:t xml:space="preserve"> </w:t>
      </w:r>
      <m:oMath>
        <m:sSub>
          <m:e>
            <m:r>
              <m:t>Y</m:t>
            </m:r>
          </m:e>
          <m:sub>
            <m:r>
              <m:t>i</m:t>
            </m:r>
          </m:sub>
        </m:sSub>
      </m:oMath>
      <w:r>
        <w:t xml:space="preserve"> </w:t>
      </w:r>
      <w:r>
        <w:t xml:space="preserve">does) emphasizing the model build on catch declarations face difficulties to converge and require punctual observations (here survey data and on-board observer data) to converge on real data. Interestingly, apart from the species-habitat relationship that are similar between the scientific-based model and the integrated model built on</w:t>
      </w:r>
      <w:r>
        <w:t xml:space="preserve"> </w:t>
      </w:r>
      <m:oMath>
        <m:sSub>
          <m:e>
            <m:r>
              <m:t>D</m:t>
            </m:r>
          </m:e>
          <m:sub>
            <m:r>
              <m:t>j</m:t>
            </m:r>
          </m:sub>
        </m:sSub>
      </m:oMath>
      <w:r>
        <w:t xml:space="preserve">, maps are not similar emphasizing commercial data brings information to the spatial predictions and better allow to capture local spatial patches of biomass.</w:t>
      </w:r>
    </w:p>
    <w:p>
      <w:pPr>
        <w:pStyle w:val="Titre1"/>
      </w:pPr>
      <w:bookmarkStart w:id="41" w:name="discussion"/>
      <w:r>
        <w:t xml:space="preserve">Discussion</w:t>
      </w:r>
      <w:bookmarkEnd w:id="41"/>
    </w:p>
    <w:p>
      <w:r>
        <w:br w:type="page"/>
      </w:r>
    </w:p>
    <w:p>
      <w:pPr>
        <w:pStyle w:val="Titre1"/>
      </w:pPr>
      <w:bookmarkStart w:id="42" w:name="references"/>
      <w:r>
        <w:t xml:space="preserve">References</w:t>
      </w:r>
      <w:bookmarkEnd w:id="42"/>
    </w:p>
    <w:bookmarkStart w:id="46" w:name="refs"/>
    <w:bookmarkStart w:id="44" w:name="ref-alglave_combining_2022"/>
    <w:p>
      <w:pPr>
        <w:pStyle w:val="Bibliographie"/>
        <w:pStyle w:val="Bibliographie"/>
      </w:pPr>
      <w:r>
        <w:t xml:space="preserve">Alglave, B., Rivot, E., Etienne, M.-P., Woillez, M., Thorson, J. T., &amp; Vermard, Y. (2022). Combining scientific survey and commercial catch data to map fish distribution.</w:t>
      </w:r>
      <w:r>
        <w:t xml:space="preserve"> </w:t>
      </w:r>
      <w:r>
        <w:rPr>
          <w:i/>
        </w:rPr>
        <w:t xml:space="preserve">ICES Journal of Marine Science</w:t>
      </w:r>
      <w:r>
        <w:t xml:space="preserve">, fsac032.</w:t>
      </w:r>
      <w:r>
        <w:t xml:space="preserve"> </w:t>
      </w:r>
      <w:hyperlink r:id="rId43">
        <w:r>
          <w:rPr>
            <w:rStyle w:val="Hyperlink"/>
          </w:rPr>
          <w:t xml:space="preserve">https://doi.org/10.1093/icesjms/fsac032</w:t>
        </w:r>
      </w:hyperlink>
    </w:p>
    <w:bookmarkEnd w:id="44"/>
    <w:bookmarkStart w:id="45" w:name="ref-thorson_three_2018"/>
    <w:p>
      <w:pPr>
        <w:pStyle w:val="Bibliographie"/>
        <w:pStyle w:val="Bibliographie"/>
      </w:pPr>
      <w:r>
        <w:t xml:space="preserve">Thorson, J. T. (2018). Three problems with the conventional delta-model for biomass sampling data, and a computationally efficient alternative.</w:t>
      </w:r>
      <w:r>
        <w:t xml:space="preserve"> </w:t>
      </w:r>
      <w:r>
        <w:rPr>
          <w:i/>
        </w:rPr>
        <w:t xml:space="preserve">Canadian Journal of Fisheries and Aquatic Sciences</w:t>
      </w:r>
      <w:r>
        <w:t xml:space="preserve">,</w:t>
      </w:r>
      <w:r>
        <w:t xml:space="preserve"> </w:t>
      </w:r>
      <w:r>
        <w:rPr>
          <w:i/>
        </w:rPr>
        <w:t xml:space="preserve">75</w:t>
      </w:r>
      <w:r>
        <w:t xml:space="preserve">(9), 1369–1382.</w:t>
      </w:r>
    </w:p>
    <w:bookmarkEnd w:id="45"/>
    <w:bookmarkEnd w:id="46"/>
    <w:sectPr w:rsidR="0050184D">
      <w:headerReference w:type="even" r:id="rId11"/>
      <w:headerReference w:type="default" r:id="rId9"/>
      <w:footerReference w:type="even" r:id="rId13"/>
      <w:footerReference w:type="default" r:id="rId12"/>
      <w:headerReference w:type="first" r:id="rId10"/>
      <w:footerReference w:type="first" r:id="rId14"/>
      <w:pgSz w:w="12240" w:h="15840"/>
      <w:pgMar w:top="1417" w:right="1417" w:bottom="1134" w:left="1417"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942396"/>
      <w:docPartObj>
        <w:docPartGallery w:val="Page Numbers (Bottom of Page)"/>
        <w:docPartUnique/>
      </w:docPartObj>
    </w:sdtPr>
    <w:sdtEndPr/>
    <w:sdtContent>
      <w:p w:rsidR="00AC17AC" w:rsidRDefault="00876D0C">
        <w:pPr>
          <w:pStyle w:val="Pieddepage"/>
          <w:jc w:val="right"/>
        </w:pPr>
        <w:r>
          <w:fldChar w:fldCharType="begin"/>
        </w:r>
        <w:r>
          <w:instrText>PAGE   \* MERGEFORMAT</w:instrText>
        </w:r>
        <w:r>
          <w:fldChar w:fldCharType="separate"/>
        </w:r>
        <w:r w:rsidR="004322A5" w:rsidRPr="004322A5">
          <w:rPr>
            <w:noProof/>
            <w:lang w:val="fr-FR"/>
          </w:rPr>
          <w:t>21</w:t>
        </w:r>
        <w:r>
          <w:fldChar w:fldCharType="end"/>
        </w:r>
      </w:p>
    </w:sdtContent>
  </w:sdt>
  <w:p w:rsidR="00AC17AC" w:rsidRDefault="004322A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E45E55"/>
    <w:multiLevelType w:val="multilevel"/>
    <w:tmpl w:val="50DC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BCB774F0"/>
    <w:multiLevelType w:val="multilevel"/>
    <w:tmpl w:val="C10A1E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ED7498E"/>
    <w:multiLevelType w:val="multilevel"/>
    <w:tmpl w:val="075A8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740514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CCF214A"/>
    <w:multiLevelType w:val="multilevel"/>
    <w:tmpl w:val="CE9CC86C"/>
    <w:lvl w:ilvl="0">
      <w:start w:val="1"/>
      <w:numFmt w:val="decimal"/>
      <w:lvlText w:val="%1."/>
      <w:lvlJc w:val="left"/>
      <w:pPr>
        <w:ind w:left="360" w:hanging="360"/>
      </w:pPr>
      <w:rPr>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rPr>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440" w:firstLine="0"/>
      </w:pPr>
    </w:lvl>
    <w:lvl w:ilvl="3">
      <w:start w:val="1"/>
      <w:numFmt w:val="lowerLetter"/>
      <w:lvlText w:val="%4)"/>
      <w:lvlJc w:val="left"/>
      <w:pPr>
        <w:ind w:left="2160" w:firstLine="0"/>
      </w:pPr>
      <w:rPr>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2D33257"/>
    <w:multiLevelType w:val="hybridMultilevel"/>
    <w:tmpl w:val="FF9231EC"/>
    <w:lvl w:ilvl="0" w:tplc="45D2E408">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6" w15:restartNumberingAfterBreak="0">
    <w:nsid w:val="5FAC0393"/>
    <w:multiLevelType w:val="hybridMultilevel"/>
    <w:tmpl w:val="C234BF5A"/>
    <w:lvl w:ilvl="0" w:tplc="3280ACFC">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5"/>
  </w:num>
  <w:num w:numId="6">
    <w:abstractNumId w:val="3"/>
  </w:num>
  <w:num w:numId="7">
    <w:abstractNumId w:val="1"/>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27"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Titre1">
    <w:name w:val="heading 1"/>
    <w:basedOn w:val="Normal"/>
    <w:uiPriority w:val="27"/>
    <w:qFormat/>
    <w:rsid w:val="006B256F"/>
    <w:pPr>
      <w:keepNext/>
      <w:keepLines/>
      <w:numPr>
        <w:numId w:val="6"/>
      </w:numPr>
      <w:spacing w:before="480" w:after="0"/>
      <w:outlineLvl w:val="0"/>
    </w:pPr>
    <w:rPr>
      <w:rFonts w:ascii="Arial" w:eastAsiaTheme="majorEastAsia" w:hAnsi="Arial" w:cstheme="majorBidi"/>
      <w:b/>
      <w:bCs/>
      <w:smallCaps/>
      <w:sz w:val="28"/>
      <w:szCs w:val="32"/>
    </w:rPr>
  </w:style>
  <w:style w:type="paragraph" w:styleId="Titre2">
    <w:name w:val="heading 2"/>
    <w:basedOn w:val="Normal"/>
    <w:uiPriority w:val="9"/>
    <w:unhideWhenUsed/>
    <w:qFormat/>
    <w:rsid w:val="0011161C"/>
    <w:pPr>
      <w:keepNext/>
      <w:keepLines/>
      <w:numPr>
        <w:ilvl w:val="1"/>
        <w:numId w:val="6"/>
      </w:numPr>
      <w:spacing w:before="200" w:after="0"/>
      <w:outlineLvl w:val="1"/>
    </w:pPr>
    <w:rPr>
      <w:rFonts w:ascii="Arial" w:eastAsiaTheme="majorEastAsia" w:hAnsi="Arial" w:cstheme="majorBidi"/>
      <w:b/>
      <w:bCs/>
      <w:szCs w:val="32"/>
    </w:rPr>
  </w:style>
  <w:style w:type="paragraph" w:styleId="Titre3">
    <w:name w:val="heading 3"/>
    <w:basedOn w:val="Normal"/>
    <w:uiPriority w:val="9"/>
    <w:unhideWhenUsed/>
    <w:qFormat/>
    <w:rsid w:val="00E265C9"/>
    <w:pPr>
      <w:keepNext/>
      <w:keepLines/>
      <w:numPr>
        <w:ilvl w:val="2"/>
        <w:numId w:val="6"/>
      </w:numPr>
      <w:spacing w:before="200" w:after="0"/>
      <w:outlineLvl w:val="2"/>
    </w:pPr>
    <w:rPr>
      <w:rFonts w:ascii="Arial" w:eastAsiaTheme="majorEastAsia" w:hAnsi="Arial" w:cstheme="majorBidi"/>
      <w:b/>
      <w:bCs/>
      <w:i/>
      <w:szCs w:val="28"/>
    </w:rPr>
  </w:style>
  <w:style w:type="paragraph" w:styleId="Titre4">
    <w:name w:val="heading 4"/>
    <w:basedOn w:val="Normal"/>
    <w:uiPriority w:val="9"/>
    <w:unhideWhenUsed/>
    <w:qFormat/>
    <w:rsid w:val="00E265C9"/>
    <w:pPr>
      <w:keepNext/>
      <w:keepLines/>
      <w:numPr>
        <w:ilvl w:val="3"/>
        <w:numId w:val="6"/>
      </w:numPr>
      <w:spacing w:before="200" w:after="0"/>
      <w:outlineLvl w:val="3"/>
    </w:pPr>
    <w:rPr>
      <w:rFonts w:ascii="Arial" w:eastAsiaTheme="majorEastAsia" w:hAnsi="Arial" w:cstheme="majorBidi"/>
      <w:b/>
      <w:bCs/>
      <w:i/>
    </w:rPr>
  </w:style>
  <w:style w:type="paragraph" w:styleId="Titre5">
    <w:name w:val="heading 5"/>
    <w:basedOn w:val="Normal"/>
    <w:uiPriority w:val="9"/>
    <w:unhideWhenUsed/>
    <w:qFormat/>
    <w:rsid w:val="00A5523B"/>
    <w:pPr>
      <w:keepNext/>
      <w:keepLines/>
      <w:pageBreakBefore/>
      <w:numPr>
        <w:ilvl w:val="4"/>
        <w:numId w:val="6"/>
      </w:numPr>
      <w:spacing w:after="0" w:line="20" w:lineRule="exact"/>
      <w:outlineLvl w:val="4"/>
    </w:pPr>
    <w:rPr>
      <w:rFonts w:ascii="Arial" w:eastAsiaTheme="majorEastAsia" w:hAnsi="Arial" w:cstheme="majorBidi"/>
      <w:i/>
      <w:iCs/>
      <w:color w:val="FFFFFF" w:themeColor="background1"/>
      <w:sz w:val="16"/>
    </w:rPr>
  </w:style>
  <w:style w:type="paragraph" w:styleId="Titre6">
    <w:name w:val="heading 6"/>
    <w:basedOn w:val="Normal"/>
    <w:uiPriority w:val="9"/>
    <w:unhideWhenUsed/>
    <w:qFormat/>
    <w:pPr>
      <w:keepNext/>
      <w:keepLines/>
      <w:numPr>
        <w:ilvl w:val="5"/>
        <w:numId w:val="6"/>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Normal"/>
    <w:link w:val="Titre7Car"/>
    <w:semiHidden/>
    <w:unhideWhenUsed/>
    <w:rsid w:val="00AB5362"/>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rsid w:val="00AB536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rsid w:val="00AB536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Car">
    <w:name w:val="Légende Car"/>
    <w:basedOn w:val="Policepardfaut"/>
    <w:link w:val="Lgende"/>
    <w:qFormat/>
    <w:rsid w:val="00A520E4"/>
    <w:rPr>
      <w:i/>
    </w:rPr>
  </w:style>
  <w:style w:type="character" w:customStyle="1" w:styleId="VerbatimChar">
    <w:name w:val="Verbatim Char"/>
    <w:basedOn w:val="LgendeCar"/>
    <w:link w:val="SourceCode"/>
    <w:qFormat/>
    <w:rPr>
      <w:rFonts w:ascii="Consolas" w:hAnsi="Consolas"/>
      <w:i/>
      <w:sz w:val="22"/>
    </w:rPr>
  </w:style>
  <w:style w:type="character" w:styleId="Appelnotedebasdep">
    <w:name w:val="footnote reference"/>
    <w:basedOn w:val="LgendeCar"/>
    <w:qFormat/>
    <w:rPr>
      <w:i/>
      <w:vertAlign w:val="superscript"/>
    </w:rPr>
  </w:style>
  <w:style w:type="character" w:customStyle="1" w:styleId="LienInternet">
    <w:name w:val="Lien Internet"/>
    <w:basedOn w:val="LgendeCar"/>
    <w:rPr>
      <w:i/>
      <w:color w:val="4F81BD" w:themeColor="accent1"/>
    </w:rPr>
  </w:style>
  <w:style w:type="character" w:customStyle="1" w:styleId="KeywordTok">
    <w:name w:val="KeywordTok"/>
    <w:basedOn w:val="VerbatimChar"/>
    <w:qFormat/>
    <w:rPr>
      <w:rFonts w:ascii="Consolas" w:hAnsi="Consolas"/>
      <w:i/>
      <w:color w:val="204A87"/>
      <w:sz w:val="22"/>
      <w:shd w:val="clear" w:color="auto" w:fill="F8F8F8"/>
    </w:rPr>
  </w:style>
  <w:style w:type="character" w:customStyle="1" w:styleId="DataTypeTok">
    <w:name w:val="DataTypeTok"/>
    <w:basedOn w:val="VerbatimChar"/>
    <w:qFormat/>
    <w:rPr>
      <w:rFonts w:ascii="Consolas" w:hAnsi="Consolas"/>
      <w:i/>
      <w:color w:val="204A87"/>
      <w:sz w:val="22"/>
      <w:shd w:val="clear" w:color="auto" w:fill="F8F8F8"/>
    </w:rPr>
  </w:style>
  <w:style w:type="character" w:customStyle="1" w:styleId="DecValTok">
    <w:name w:val="DecValTok"/>
    <w:basedOn w:val="VerbatimChar"/>
    <w:qFormat/>
    <w:rPr>
      <w:rFonts w:ascii="Consolas" w:hAnsi="Consolas"/>
      <w:i/>
      <w:color w:val="0000CF"/>
      <w:sz w:val="22"/>
      <w:shd w:val="clear" w:color="auto" w:fill="F8F8F8"/>
    </w:rPr>
  </w:style>
  <w:style w:type="character" w:customStyle="1" w:styleId="BaseNTok">
    <w:name w:val="BaseNTok"/>
    <w:basedOn w:val="VerbatimChar"/>
    <w:qFormat/>
    <w:rPr>
      <w:rFonts w:ascii="Consolas" w:hAnsi="Consolas"/>
      <w:i/>
      <w:color w:val="0000CF"/>
      <w:sz w:val="22"/>
      <w:shd w:val="clear" w:color="auto" w:fill="F8F8F8"/>
    </w:rPr>
  </w:style>
  <w:style w:type="character" w:customStyle="1" w:styleId="FloatTok">
    <w:name w:val="FloatTok"/>
    <w:basedOn w:val="VerbatimChar"/>
    <w:qFormat/>
    <w:rPr>
      <w:rFonts w:ascii="Consolas" w:hAnsi="Consolas"/>
      <w:i/>
      <w:color w:val="0000CF"/>
      <w:sz w:val="22"/>
      <w:shd w:val="clear" w:color="auto" w:fill="F8F8F8"/>
    </w:rPr>
  </w:style>
  <w:style w:type="character" w:customStyle="1" w:styleId="ConstantTok">
    <w:name w:val="ConstantTok"/>
    <w:basedOn w:val="VerbatimChar"/>
    <w:qFormat/>
    <w:rPr>
      <w:rFonts w:ascii="Consolas" w:hAnsi="Consolas"/>
      <w:i/>
      <w:color w:val="000000"/>
      <w:sz w:val="22"/>
      <w:shd w:val="clear" w:color="auto" w:fill="F8F8F8"/>
    </w:rPr>
  </w:style>
  <w:style w:type="character" w:customStyle="1" w:styleId="CharTok">
    <w:name w:val="CharTok"/>
    <w:basedOn w:val="VerbatimChar"/>
    <w:qFormat/>
    <w:rPr>
      <w:rFonts w:ascii="Consolas" w:hAnsi="Consolas"/>
      <w:i/>
      <w:color w:val="4E9A06"/>
      <w:sz w:val="22"/>
      <w:shd w:val="clear" w:color="auto" w:fill="F8F8F8"/>
    </w:rPr>
  </w:style>
  <w:style w:type="character" w:customStyle="1" w:styleId="SpecialCharTok">
    <w:name w:val="SpecialCharTok"/>
    <w:basedOn w:val="VerbatimChar"/>
    <w:qFormat/>
    <w:rPr>
      <w:rFonts w:ascii="Consolas" w:hAnsi="Consolas"/>
      <w:i/>
      <w:color w:val="000000"/>
      <w:sz w:val="22"/>
      <w:shd w:val="clear" w:color="auto" w:fill="F8F8F8"/>
    </w:rPr>
  </w:style>
  <w:style w:type="character" w:customStyle="1" w:styleId="StringTok">
    <w:name w:val="StringTok"/>
    <w:basedOn w:val="VerbatimChar"/>
    <w:qFormat/>
    <w:rPr>
      <w:rFonts w:ascii="Consolas" w:hAnsi="Consolas"/>
      <w:i/>
      <w:color w:val="4E9A06"/>
      <w:sz w:val="22"/>
      <w:shd w:val="clear" w:color="auto" w:fill="F8F8F8"/>
    </w:rPr>
  </w:style>
  <w:style w:type="character" w:customStyle="1" w:styleId="VerbatimStringTok">
    <w:name w:val="VerbatimStringTok"/>
    <w:basedOn w:val="VerbatimChar"/>
    <w:qFormat/>
    <w:rPr>
      <w:rFonts w:ascii="Consolas" w:hAnsi="Consolas"/>
      <w:i/>
      <w:color w:val="4E9A06"/>
      <w:sz w:val="22"/>
      <w:shd w:val="clear" w:color="auto" w:fill="F8F8F8"/>
    </w:rPr>
  </w:style>
  <w:style w:type="character" w:customStyle="1" w:styleId="SpecialStringTok">
    <w:name w:val="SpecialStringTok"/>
    <w:basedOn w:val="VerbatimChar"/>
    <w:qFormat/>
    <w:rPr>
      <w:rFonts w:ascii="Consolas" w:hAnsi="Consolas"/>
      <w:i/>
      <w:color w:val="4E9A06"/>
      <w:sz w:val="22"/>
      <w:shd w:val="clear" w:color="auto" w:fill="F8F8F8"/>
    </w:rPr>
  </w:style>
  <w:style w:type="character" w:customStyle="1" w:styleId="ImportTok">
    <w:name w:val="ImportTok"/>
    <w:basedOn w:val="VerbatimChar"/>
    <w:qFormat/>
    <w:rPr>
      <w:rFonts w:ascii="Consolas" w:hAnsi="Consolas"/>
      <w:i/>
      <w:sz w:val="22"/>
      <w:shd w:val="clear" w:color="auto" w:fill="F8F8F8"/>
    </w:rPr>
  </w:style>
  <w:style w:type="character" w:customStyle="1" w:styleId="CommentTok">
    <w:name w:val="CommentTok"/>
    <w:basedOn w:val="VerbatimChar"/>
    <w:qFormat/>
    <w:rPr>
      <w:rFonts w:ascii="Consolas" w:hAnsi="Consolas"/>
      <w:i w:val="0"/>
      <w:color w:val="8F5902"/>
      <w:sz w:val="22"/>
      <w:shd w:val="clear" w:color="auto" w:fill="F8F8F8"/>
    </w:rPr>
  </w:style>
  <w:style w:type="character" w:customStyle="1" w:styleId="DocumentationTok">
    <w:name w:val="DocumentationTok"/>
    <w:basedOn w:val="VerbatimChar"/>
    <w:qFormat/>
    <w:rPr>
      <w:rFonts w:ascii="Consolas" w:hAnsi="Consolas"/>
      <w:i w:val="0"/>
      <w:color w:val="8F5902"/>
      <w:sz w:val="22"/>
      <w:shd w:val="clear" w:color="auto" w:fill="F8F8F8"/>
    </w:rPr>
  </w:style>
  <w:style w:type="character" w:customStyle="1" w:styleId="AnnotationTok">
    <w:name w:val="AnnotationTok"/>
    <w:basedOn w:val="VerbatimChar"/>
    <w:qFormat/>
    <w:rPr>
      <w:rFonts w:ascii="Consolas" w:hAnsi="Consolas"/>
      <w:i w:val="0"/>
      <w:color w:val="8F5902"/>
      <w:sz w:val="22"/>
      <w:shd w:val="clear" w:color="auto" w:fill="F8F8F8"/>
    </w:rPr>
  </w:style>
  <w:style w:type="character" w:customStyle="1" w:styleId="CommentVarTok">
    <w:name w:val="CommentVarTok"/>
    <w:basedOn w:val="VerbatimChar"/>
    <w:qFormat/>
    <w:rPr>
      <w:rFonts w:ascii="Consolas" w:hAnsi="Consolas"/>
      <w:i w:val="0"/>
      <w:color w:val="8F5902"/>
      <w:sz w:val="22"/>
      <w:shd w:val="clear" w:color="auto" w:fill="F8F8F8"/>
    </w:rPr>
  </w:style>
  <w:style w:type="character" w:customStyle="1" w:styleId="OtherTok">
    <w:name w:val="OtherTok"/>
    <w:basedOn w:val="VerbatimChar"/>
    <w:qFormat/>
    <w:rPr>
      <w:rFonts w:ascii="Consolas" w:hAnsi="Consolas"/>
      <w:i/>
      <w:color w:val="8F5902"/>
      <w:sz w:val="22"/>
      <w:shd w:val="clear" w:color="auto" w:fill="F8F8F8"/>
    </w:rPr>
  </w:style>
  <w:style w:type="character" w:customStyle="1" w:styleId="FunctionTok">
    <w:name w:val="FunctionTok"/>
    <w:basedOn w:val="VerbatimChar"/>
    <w:qFormat/>
    <w:rPr>
      <w:rFonts w:ascii="Consolas" w:hAnsi="Consolas"/>
      <w:i/>
      <w:color w:val="000000"/>
      <w:sz w:val="22"/>
      <w:shd w:val="clear" w:color="auto" w:fill="F8F8F8"/>
    </w:rPr>
  </w:style>
  <w:style w:type="character" w:customStyle="1" w:styleId="VariableTok">
    <w:name w:val="VariableTok"/>
    <w:basedOn w:val="VerbatimChar"/>
    <w:qFormat/>
    <w:rPr>
      <w:rFonts w:ascii="Consolas" w:hAnsi="Consolas"/>
      <w:i/>
      <w:color w:val="000000"/>
      <w:sz w:val="22"/>
      <w:shd w:val="clear" w:color="auto" w:fill="F8F8F8"/>
    </w:rPr>
  </w:style>
  <w:style w:type="character" w:customStyle="1" w:styleId="ControlFlowTok">
    <w:name w:val="ControlFlowTok"/>
    <w:basedOn w:val="VerbatimChar"/>
    <w:qFormat/>
    <w:rPr>
      <w:rFonts w:ascii="Consolas" w:hAnsi="Consolas"/>
      <w:i/>
      <w:color w:val="204A87"/>
      <w:sz w:val="22"/>
      <w:shd w:val="clear" w:color="auto" w:fill="F8F8F8"/>
    </w:rPr>
  </w:style>
  <w:style w:type="character" w:customStyle="1" w:styleId="OperatorTok">
    <w:name w:val="OperatorTok"/>
    <w:basedOn w:val="VerbatimChar"/>
    <w:qFormat/>
    <w:rPr>
      <w:rFonts w:ascii="Consolas" w:hAnsi="Consolas"/>
      <w:i/>
      <w:color w:val="CE5C00"/>
      <w:sz w:val="22"/>
      <w:shd w:val="clear" w:color="auto" w:fill="F8F8F8"/>
    </w:rPr>
  </w:style>
  <w:style w:type="character" w:customStyle="1" w:styleId="BuiltInTok">
    <w:name w:val="BuiltInTok"/>
    <w:basedOn w:val="VerbatimChar"/>
    <w:qFormat/>
    <w:rPr>
      <w:rFonts w:ascii="Consolas" w:hAnsi="Consolas"/>
      <w:i/>
      <w:sz w:val="22"/>
      <w:shd w:val="clear" w:color="auto" w:fill="F8F8F8"/>
    </w:rPr>
  </w:style>
  <w:style w:type="character" w:customStyle="1" w:styleId="ExtensionTok">
    <w:name w:val="ExtensionTok"/>
    <w:basedOn w:val="VerbatimChar"/>
    <w:qFormat/>
    <w:rPr>
      <w:rFonts w:ascii="Consolas" w:hAnsi="Consolas"/>
      <w:i/>
      <w:sz w:val="22"/>
      <w:shd w:val="clear" w:color="auto" w:fill="F8F8F8"/>
    </w:rPr>
  </w:style>
  <w:style w:type="character" w:customStyle="1" w:styleId="PreprocessorTok">
    <w:name w:val="PreprocessorTok"/>
    <w:basedOn w:val="VerbatimChar"/>
    <w:qFormat/>
    <w:rPr>
      <w:rFonts w:ascii="Consolas" w:hAnsi="Consolas"/>
      <w:i w:val="0"/>
      <w:color w:val="8F5902"/>
      <w:sz w:val="22"/>
      <w:shd w:val="clear" w:color="auto" w:fill="F8F8F8"/>
    </w:rPr>
  </w:style>
  <w:style w:type="character" w:customStyle="1" w:styleId="AttributeTok">
    <w:name w:val="AttributeTok"/>
    <w:basedOn w:val="VerbatimChar"/>
    <w:qFormat/>
    <w:rPr>
      <w:rFonts w:ascii="Consolas" w:hAnsi="Consolas"/>
      <w:i/>
      <w:color w:val="C4A000"/>
      <w:sz w:val="22"/>
      <w:shd w:val="clear" w:color="auto" w:fill="F8F8F8"/>
    </w:rPr>
  </w:style>
  <w:style w:type="character" w:customStyle="1" w:styleId="RegionMarkerTok">
    <w:name w:val="RegionMarkerTok"/>
    <w:basedOn w:val="VerbatimChar"/>
    <w:qFormat/>
    <w:rPr>
      <w:rFonts w:ascii="Consolas" w:hAnsi="Consolas"/>
      <w:i/>
      <w:sz w:val="22"/>
      <w:shd w:val="clear" w:color="auto" w:fill="F8F8F8"/>
    </w:rPr>
  </w:style>
  <w:style w:type="character" w:customStyle="1" w:styleId="InformationTok">
    <w:name w:val="InformationTok"/>
    <w:basedOn w:val="VerbatimChar"/>
    <w:qFormat/>
    <w:rPr>
      <w:rFonts w:ascii="Consolas" w:hAnsi="Consolas"/>
      <w:i w:val="0"/>
      <w:color w:val="8F5902"/>
      <w:sz w:val="22"/>
      <w:shd w:val="clear" w:color="auto" w:fill="F8F8F8"/>
    </w:rPr>
  </w:style>
  <w:style w:type="character" w:customStyle="1" w:styleId="WarningTok">
    <w:name w:val="WarningTok"/>
    <w:basedOn w:val="VerbatimChar"/>
    <w:qFormat/>
    <w:rPr>
      <w:rFonts w:ascii="Consolas" w:hAnsi="Consolas"/>
      <w:i w:val="0"/>
      <w:color w:val="8F5902"/>
      <w:sz w:val="22"/>
      <w:shd w:val="clear" w:color="auto" w:fill="F8F8F8"/>
    </w:rPr>
  </w:style>
  <w:style w:type="character" w:customStyle="1" w:styleId="AlertTok">
    <w:name w:val="AlertTok"/>
    <w:basedOn w:val="VerbatimChar"/>
    <w:qFormat/>
    <w:rPr>
      <w:rFonts w:ascii="Consolas" w:hAnsi="Consolas"/>
      <w:i/>
      <w:color w:val="EF2929"/>
      <w:sz w:val="22"/>
      <w:shd w:val="clear" w:color="auto" w:fill="F8F8F8"/>
    </w:rPr>
  </w:style>
  <w:style w:type="character" w:customStyle="1" w:styleId="ErrorTok">
    <w:name w:val="ErrorTok"/>
    <w:basedOn w:val="VerbatimChar"/>
    <w:qFormat/>
    <w:rPr>
      <w:rFonts w:ascii="Consolas" w:hAnsi="Consolas"/>
      <w:i/>
      <w:color w:val="A40000"/>
      <w:sz w:val="22"/>
      <w:shd w:val="clear" w:color="auto" w:fill="F8F8F8"/>
    </w:rPr>
  </w:style>
  <w:style w:type="character" w:customStyle="1" w:styleId="NormalTok">
    <w:name w:val="NormalTok"/>
    <w:basedOn w:val="VerbatimChar"/>
    <w:qFormat/>
    <w:rPr>
      <w:rFonts w:ascii="Consolas" w:hAnsi="Consolas"/>
      <w:i/>
      <w:sz w:val="22"/>
      <w:shd w:val="clear" w:color="auto" w:fill="F8F8F8"/>
    </w:rPr>
  </w:style>
  <w:style w:type="character" w:customStyle="1" w:styleId="CorpsdetexteCar">
    <w:name w:val="Corps de texte Car"/>
    <w:basedOn w:val="Policepardfaut"/>
    <w:link w:val="Corpsdetexte"/>
    <w:qFormat/>
    <w:rsid w:val="00CC0171"/>
    <w:rPr>
      <w:rFonts w:ascii="Arial" w:eastAsia="Calibri" w:hAnsi="Arial" w:cs="Arial"/>
      <w:color w:val="000000"/>
      <w:szCs w:val="22"/>
      <w:lang w:eastAsia="ko-KR"/>
    </w:rPr>
  </w:style>
  <w:style w:type="character" w:customStyle="1" w:styleId="TitreCar">
    <w:name w:val="Titre Car"/>
    <w:basedOn w:val="Policepardfaut"/>
    <w:link w:val="Titre"/>
    <w:uiPriority w:val="10"/>
    <w:qFormat/>
    <w:rsid w:val="00607518"/>
    <w:rPr>
      <w:rFonts w:ascii="Arial" w:eastAsiaTheme="majorEastAsia" w:hAnsi="Arial" w:cstheme="majorBidi"/>
      <w:b/>
      <w:bCs/>
      <w:sz w:val="32"/>
      <w:szCs w:val="36"/>
    </w:rPr>
  </w:style>
  <w:style w:type="paragraph" w:styleId="Titre">
    <w:name w:val="Title"/>
    <w:basedOn w:val="Normal"/>
    <w:next w:val="Corpsdetexte"/>
    <w:link w:val="TitreCar"/>
    <w:uiPriority w:val="10"/>
    <w:qFormat/>
    <w:rsid w:val="00607518"/>
    <w:pPr>
      <w:keepNext/>
      <w:keepLines/>
      <w:spacing w:before="480" w:after="240"/>
      <w:jc w:val="center"/>
    </w:pPr>
    <w:rPr>
      <w:rFonts w:ascii="Arial" w:eastAsiaTheme="majorEastAsia" w:hAnsi="Arial" w:cstheme="majorBidi"/>
      <w:b/>
      <w:bCs/>
      <w:sz w:val="32"/>
      <w:szCs w:val="36"/>
    </w:rPr>
  </w:style>
  <w:style w:type="paragraph" w:styleId="Corpsdetexte">
    <w:name w:val="Body Text"/>
    <w:basedOn w:val="Normal"/>
    <w:link w:val="CorpsdetexteCar"/>
    <w:qFormat/>
    <w:rsid w:val="00CC0171"/>
    <w:pPr>
      <w:spacing w:before="100" w:after="100" w:line="480" w:lineRule="auto"/>
      <w:jc w:val="both"/>
    </w:pPr>
    <w:rPr>
      <w:rFonts w:ascii="Arial" w:eastAsia="Calibri" w:hAnsi="Arial" w:cs="Arial"/>
      <w:color w:val="000000"/>
      <w:szCs w:val="22"/>
      <w:lang w:eastAsia="ko-KR"/>
    </w:rPr>
  </w:style>
  <w:style w:type="paragraph" w:styleId="Liste">
    <w:name w:val="List"/>
    <w:basedOn w:val="Corpsdetexte"/>
  </w:style>
  <w:style w:type="paragraph" w:styleId="Lgende">
    <w:name w:val="caption"/>
    <w:basedOn w:val="Normal"/>
    <w:link w:val="LgendeCar"/>
    <w:qFormat/>
    <w:rsid w:val="00A520E4"/>
    <w:pPr>
      <w:spacing w:after="120"/>
      <w:jc w:val="center"/>
    </w:pPr>
    <w:rPr>
      <w:i/>
    </w:rPr>
  </w:style>
  <w:style w:type="paragraph" w:customStyle="1" w:styleId="Index">
    <w:name w:val="Index"/>
    <w:basedOn w:val="Normal"/>
    <w:qFormat/>
    <w:pPr>
      <w:suppressLineNumbers/>
    </w:pPr>
    <w:rPr>
      <w:rFonts w:cs="Arial"/>
    </w:rPr>
  </w:style>
  <w:style w:type="paragraph" w:customStyle="1" w:styleId="FirstParagraph">
    <w:name w:val="First Paragraph"/>
    <w:basedOn w:val="Corpsdetexte"/>
    <w:qFormat/>
    <w:rsid w:val="00E265C9"/>
  </w:style>
  <w:style w:type="paragraph" w:customStyle="1" w:styleId="Compact">
    <w:name w:val="Compact"/>
    <w:basedOn w:val="Normalcentr"/>
    <w:qFormat/>
    <w:rsid w:val="006027F5"/>
    <w:rPr>
      <w:sz w:val="20"/>
    </w:rPr>
  </w:style>
  <w:style w:type="paragraph" w:styleId="Sous-titre">
    <w:name w:val="Subtitle"/>
    <w:basedOn w:val="Titre"/>
    <w:qFormat/>
    <w:rsid w:val="00E265C9"/>
    <w:pPr>
      <w:spacing w:before="240"/>
    </w:pPr>
    <w:rPr>
      <w:sz w:val="28"/>
      <w:szCs w:val="30"/>
    </w:rPr>
  </w:style>
  <w:style w:type="paragraph" w:customStyle="1" w:styleId="Author">
    <w:name w:val="Author"/>
    <w:qFormat/>
    <w:rsid w:val="00313092"/>
    <w:pPr>
      <w:keepNext/>
      <w:keepLines/>
    </w:pPr>
    <w:rPr>
      <w:rFonts w:ascii="Arial" w:hAnsi="Arial" w:cs="Arial"/>
    </w:rPr>
  </w:style>
  <w:style w:type="paragraph" w:styleId="Date">
    <w:name w:val="Date"/>
    <w:qFormat/>
    <w:rsid w:val="00AE0446"/>
    <w:pPr>
      <w:keepNext/>
      <w:keepLines/>
    </w:pPr>
    <w:rPr>
      <w:rFonts w:ascii="Arial" w:hAnsi="Arial" w:cs="Arial"/>
    </w:rPr>
  </w:style>
  <w:style w:type="paragraph" w:customStyle="1" w:styleId="Abstract">
    <w:name w:val="Abstract"/>
    <w:basedOn w:val="Normal"/>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autoRedefine/>
    <w:uiPriority w:val="9"/>
    <w:unhideWhenUsed/>
    <w:qFormat/>
    <w:rsid w:val="000447BE"/>
    <w:pPr>
      <w:spacing w:line="240" w:lineRule="auto"/>
    </w:pPr>
    <w:rPr>
      <w:rFonts w:eastAsiaTheme="majorEastAsia" w:cstheme="majorBidi"/>
      <w:bCs/>
      <w:szCs w:val="20"/>
    </w:rPr>
  </w:style>
  <w:style w:type="paragraph" w:styleId="Notedebasdepag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rsid w:val="005C78A4"/>
  </w:style>
  <w:style w:type="paragraph" w:customStyle="1" w:styleId="TableCaption">
    <w:name w:val="Table Caption"/>
    <w:basedOn w:val="Lgende"/>
    <w:qFormat/>
    <w:pPr>
      <w:keepNext/>
    </w:pPr>
  </w:style>
  <w:style w:type="paragraph" w:customStyle="1" w:styleId="ImageCaption">
    <w:name w:val="Image Caption"/>
    <w:basedOn w:val="Lgende"/>
    <w:qFormat/>
    <w:rsid w:val="00AE0446"/>
    <w:rPr>
      <w:rFonts w:ascii="Arial" w:hAnsi="Arial"/>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En-ttedetabledesmatires">
    <w:name w:val="TOC Heading"/>
    <w:basedOn w:val="Titre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character" w:customStyle="1" w:styleId="Titre7Car">
    <w:name w:val="Titre 7 Car"/>
    <w:basedOn w:val="Policepardfaut"/>
    <w:link w:val="Titre7"/>
    <w:semiHidden/>
    <w:rsid w:val="00AB536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semiHidden/>
    <w:rsid w:val="00AB536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semiHidden/>
    <w:rsid w:val="00AB5362"/>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rsid w:val="00470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97AC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
    <w:name w:val="Table"/>
    <w:basedOn w:val="TableauNormal"/>
    <w:uiPriority w:val="99"/>
    <w:rsid w:val="00B97AC6"/>
    <w:pPr>
      <w:jc w:val="center"/>
    </w:pPr>
    <w:rPr>
      <w:rFonts w:ascii="Arial" w:hAnsi="Arial"/>
    </w:rPr>
    <w:tblPr>
      <w:tblBorders>
        <w:top w:val="single" w:sz="4" w:space="0" w:color="auto"/>
        <w:bottom w:val="single" w:sz="4" w:space="0" w:color="auto"/>
      </w:tblBorders>
    </w:tblPr>
  </w:style>
  <w:style w:type="paragraph" w:styleId="En-tte">
    <w:name w:val="header"/>
    <w:basedOn w:val="Normal"/>
    <w:link w:val="En-tteCar"/>
    <w:unhideWhenUsed/>
    <w:rsid w:val="00AC17AC"/>
    <w:pPr>
      <w:tabs>
        <w:tab w:val="center" w:pos="4536"/>
        <w:tab w:val="right" w:pos="9072"/>
      </w:tabs>
      <w:spacing w:after="0"/>
    </w:pPr>
  </w:style>
  <w:style w:type="character" w:customStyle="1" w:styleId="En-tteCar">
    <w:name w:val="En-tête Car"/>
    <w:basedOn w:val="Policepardfaut"/>
    <w:link w:val="En-tte"/>
    <w:rsid w:val="00AC17AC"/>
  </w:style>
  <w:style w:type="paragraph" w:styleId="Pieddepage">
    <w:name w:val="footer"/>
    <w:basedOn w:val="Normal"/>
    <w:link w:val="PieddepageCar"/>
    <w:uiPriority w:val="99"/>
    <w:unhideWhenUsed/>
    <w:rsid w:val="00AC17AC"/>
    <w:pPr>
      <w:tabs>
        <w:tab w:val="center" w:pos="4536"/>
        <w:tab w:val="right" w:pos="9072"/>
      </w:tabs>
      <w:spacing w:after="0"/>
    </w:pPr>
  </w:style>
  <w:style w:type="character" w:customStyle="1" w:styleId="PieddepageCar">
    <w:name w:val="Pied de page Car"/>
    <w:basedOn w:val="Policepardfaut"/>
    <w:link w:val="Pieddepage"/>
    <w:uiPriority w:val="99"/>
    <w:rsid w:val="00AC17AC"/>
  </w:style>
  <w:style w:type="table" w:styleId="Grilledetableauclaire">
    <w:name w:val="Grid Table Light"/>
    <w:basedOn w:val="TableauNormal"/>
    <w:uiPriority w:val="40"/>
    <w:rsid w:val="00411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D339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rsid w:val="00D339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pagebreak">
    <w:name w:val="h1-pagebreak"/>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22" Target="https://besjournals.onlinelibrary.wiley.com/doi/full/10.1111/2041-210X.12793" TargetMode="External" /><Relationship Type="http://schemas.openxmlformats.org/officeDocument/2006/relationships/hyperlink" Id="rId43" Target="https://doi.org/10.1093/icesjms/fsac032" TargetMode="External" /><Relationship Type="http://schemas.openxmlformats.org/officeDocument/2006/relationships/hyperlink" Id="rId21" Target="https://esajournals.onlinelibrary.wiley.com/doi/epdf/10.1002/ecy.2710" TargetMode="External" /><Relationship Type="http://schemas.openxmlformats.org/officeDocument/2006/relationships/hyperlink" Id="rId24" Target="https://www.sciencedirect.com/science/article/pii/S0006320721001993" TargetMode="External" /><Relationship Type="http://schemas.openxmlformats.org/officeDocument/2006/relationships/hyperlink" Id="rId23" Target="https://www.sciencedirect.com/science/article/pii/S0169534719302551#b0010"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besjournals.onlinelibrary.wiley.com/doi/full/10.1111/2041-210X.12793" TargetMode="External" /><Relationship Type="http://schemas.openxmlformats.org/officeDocument/2006/relationships/hyperlink" Id="rId43" Target="https://doi.org/10.1093/icesjms/fsac032" TargetMode="External" /><Relationship Type="http://schemas.openxmlformats.org/officeDocument/2006/relationships/hyperlink" Id="rId21" Target="https://esajournals.onlinelibrary.wiley.com/doi/epdf/10.1002/ecy.2710" TargetMode="External" /><Relationship Type="http://schemas.openxmlformats.org/officeDocument/2006/relationships/hyperlink" Id="rId24" Target="https://www.sciencedirect.com/science/article/pii/S0006320721001993" TargetMode="External" /><Relationship Type="http://schemas.openxmlformats.org/officeDocument/2006/relationships/hyperlink" Id="rId23" Target="https://www.sciencedirect.com/science/article/pii/S0169534719302551#b0010"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10232</Words>
  <Characters>56281</Characters>
  <Application>Microsoft Office Word</Application>
  <DocSecurity>0</DocSecurity>
  <Lines>469</Lines>
  <Paragraphs>132</Paragraphs>
  <ScaleCrop>false</ScaleCrop>
  <HeadingPairs>
    <vt:vector size="2" baseType="variant">
      <vt:variant>
        <vt:lpstr>Titre</vt:lpstr>
      </vt:variant>
      <vt:variant>
        <vt:i4>1</vt:i4>
      </vt:variant>
    </vt:vector>
  </HeadingPairs>
  <TitlesOfParts>
    <vt:vector size="1" baseType="lpstr">
      <vt:lpstr>Low dispersal of adults in a nursery-dependent fish metapopulation revealed by modeling mark-recovery data.</vt:lpstr>
    </vt:vector>
  </TitlesOfParts>
  <Company>Universitätsklinikum Leipzig AöR</Company>
  <LinksUpToDate>false</LinksUpToDate>
  <CharactersWithSpaces>66381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Going from coarse landings data to fine scale species distribution</dc:title>
  <dc:creator/>
  <cp:keywords/>
  <dcterms:created xsi:type="dcterms:W3CDTF">2022-03-14T12:21:57Z</dcterms:created>
  <dcterms:modified xsi:type="dcterms:W3CDTF">2022-03-14T12:21:57Z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paper_3.bib</vt:lpwstr>
  </property>
  <property fmtid="{D5CDD505-2E9C-101B-9397-08002B2CF9AE}" pid="5" name="classoption">
    <vt:lpwstr>man</vt:lpwstr>
  </property>
  <property fmtid="{D5CDD505-2E9C-101B-9397-08002B2CF9AE}" pid="6" name="csl">
    <vt:lpwstr>C:\Users\balglave\Documents\R\win-library\4.0\papaja\rmd\apa6.csl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
  </property>
  <property fmtid="{D5CDD505-2E9C-101B-9397-08002B2CF9AE}" pid="16" name="tablelist">
    <vt:lpwstr>no</vt:lpwstr>
  </property>
  <property fmtid="{D5CDD505-2E9C-101B-9397-08002B2CF9AE}" pid="17" name="wordcount">
    <vt:lpwstr>X</vt:lpwstr>
  </property>
</Properties>
</file>