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3835F" w14:textId="02063E83" w:rsidR="002A2312" w:rsidRDefault="002A2312" w:rsidP="006C630F">
      <w:r>
        <w:t>Marie Wallmark</w:t>
      </w:r>
    </w:p>
    <w:p w14:paraId="612921E5" w14:textId="38B3FA5B" w:rsidR="002A2312" w:rsidRDefault="002A2312" w:rsidP="006C630F">
      <w:r>
        <w:t>05 June 2016</w:t>
      </w:r>
    </w:p>
    <w:p w14:paraId="4498E5C8" w14:textId="4E651039" w:rsidR="002A2312" w:rsidRDefault="002A2312" w:rsidP="006C630F">
      <w:r>
        <w:t>2016-0509 MSDS 6371</w:t>
      </w:r>
    </w:p>
    <w:p w14:paraId="6B985796" w14:textId="3BF68D5B" w:rsidR="002A2312" w:rsidRDefault="002A2312" w:rsidP="006C630F">
      <w:r>
        <w:t>Live Session Assignment4</w:t>
      </w:r>
    </w:p>
    <w:p w14:paraId="162C48EE" w14:textId="77777777" w:rsidR="002A2312" w:rsidRDefault="002A2312" w:rsidP="006C630F"/>
    <w:p w14:paraId="5B82574D" w14:textId="0AAE812B" w:rsidR="00AE4F70" w:rsidRDefault="006C630F" w:rsidP="002A2312">
      <w:pPr>
        <w:pStyle w:val="ListParagraph"/>
        <w:numPr>
          <w:ilvl w:val="0"/>
          <w:numId w:val="1"/>
        </w:numPr>
      </w:pPr>
      <w:r>
        <w:t>Is at least</w:t>
      </w:r>
      <w:r w:rsidR="002A2312">
        <w:t xml:space="preserve"> one</w:t>
      </w:r>
      <w:r>
        <w:t xml:space="preserve"> of the five population distri</w:t>
      </w:r>
      <w:r w:rsidR="002A2312">
        <w:t xml:space="preserve">butions (by education level) </w:t>
      </w:r>
      <w:r>
        <w:t>different from the others (in income)?</w:t>
      </w:r>
    </w:p>
    <w:p w14:paraId="325C0110" w14:textId="77777777" w:rsidR="006C630F" w:rsidRDefault="006C630F" w:rsidP="006C630F">
      <w:pPr>
        <w:pStyle w:val="ListParagraph"/>
        <w:numPr>
          <w:ilvl w:val="0"/>
          <w:numId w:val="1"/>
        </w:numPr>
      </w:pPr>
      <w:r>
        <w:t xml:space="preserve">Survey data were collected by the Nat’l Longitudinal Survey of Youth in 1979; education and income information were collected from same individuals in 2005. Sample is random, with no controls in place. As such, educational level as independent variable is a post hoc characterization, not an experimental condition. Sample size (2,584) is adequate. </w:t>
      </w:r>
    </w:p>
    <w:p w14:paraId="0EA17F5C" w14:textId="77777777" w:rsidR="00883F8E" w:rsidRDefault="005806BF" w:rsidP="00883F8E">
      <w:pPr>
        <w:pStyle w:val="ListParagraph"/>
        <w:numPr>
          <w:ilvl w:val="0"/>
          <w:numId w:val="1"/>
        </w:numPr>
      </w:pPr>
      <w:proofErr w:type="spellStart"/>
      <w:r>
        <w:t>Descriptives</w:t>
      </w:r>
      <w:proofErr w:type="spellEnd"/>
      <w:r>
        <w:t>:</w:t>
      </w:r>
    </w:p>
    <w:tbl>
      <w:tblPr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1019"/>
        <w:gridCol w:w="1259"/>
        <w:gridCol w:w="1529"/>
        <w:gridCol w:w="1413"/>
        <w:gridCol w:w="5230"/>
      </w:tblGrid>
      <w:tr w:rsidR="00883F8E" w:rsidRPr="00883F8E" w14:paraId="596D1BBF" w14:textId="77777777" w:rsidTr="00883F8E">
        <w:trPr>
          <w:cantSplit/>
        </w:trPr>
        <w:tc>
          <w:tcPr>
            <w:tcW w:w="11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9F96E8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83F8E" w:rsidRPr="00883F8E" w14:paraId="090372C4" w14:textId="77777777" w:rsidTr="00883F8E">
        <w:trPr>
          <w:cantSplit/>
        </w:trPr>
        <w:tc>
          <w:tcPr>
            <w:tcW w:w="11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CE4394" w14:textId="77777777" w:rsidR="00883F8E" w:rsidRPr="00883F8E" w:rsidRDefault="00883F8E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</w:rPr>
            </w:pPr>
            <w:r w:rsidRPr="005806BF">
              <w:rPr>
                <w:rFonts w:ascii="Arial" w:hAnsi="Arial" w:cs="Arial"/>
                <w:b/>
                <w:color w:val="000000"/>
                <w:shd w:val="clear" w:color="auto" w:fill="FFFFFF"/>
              </w:rPr>
              <w:t>Education</w:t>
            </w:r>
          </w:p>
        </w:tc>
      </w:tr>
      <w:tr w:rsidR="00883F8E" w:rsidRPr="00883F8E" w14:paraId="495A1F02" w14:textId="77777777" w:rsidTr="00883F8E">
        <w:trPr>
          <w:gridAfter w:val="1"/>
          <w:wAfter w:w="5230" w:type="dxa"/>
          <w:cantSplit/>
          <w:trHeight w:val="280"/>
        </w:trPr>
        <w:tc>
          <w:tcPr>
            <w:tcW w:w="81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4566F31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2F48829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125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A18732C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Mean</w:t>
            </w:r>
          </w:p>
        </w:tc>
        <w:tc>
          <w:tcPr>
            <w:tcW w:w="152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707367F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Std. Deviation</w:t>
            </w:r>
          </w:p>
        </w:tc>
        <w:tc>
          <w:tcPr>
            <w:tcW w:w="141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AC2AC55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Std. Error</w:t>
            </w:r>
          </w:p>
        </w:tc>
      </w:tr>
      <w:tr w:rsidR="00883F8E" w:rsidRPr="00883F8E" w14:paraId="37B775B2" w14:textId="77777777" w:rsidTr="00883F8E">
        <w:trPr>
          <w:gridAfter w:val="1"/>
          <w:wAfter w:w="5230" w:type="dxa"/>
          <w:cantSplit/>
          <w:trHeight w:val="280"/>
        </w:trPr>
        <w:tc>
          <w:tcPr>
            <w:tcW w:w="81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2164594F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1C2ED6A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E1ABA72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2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26F976E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E114601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883F8E" w:rsidRPr="00883F8E" w14:paraId="6B661AC4" w14:textId="77777777" w:rsidTr="00883F8E">
        <w:trPr>
          <w:gridAfter w:val="1"/>
          <w:wAfter w:w="5230" w:type="dxa"/>
          <w:cantSplit/>
        </w:trPr>
        <w:tc>
          <w:tcPr>
            <w:tcW w:w="8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2B05A2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&lt;12</w:t>
            </w:r>
          </w:p>
        </w:tc>
        <w:tc>
          <w:tcPr>
            <w:tcW w:w="101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83D4C4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136</w:t>
            </w:r>
          </w:p>
        </w:tc>
        <w:tc>
          <w:tcPr>
            <w:tcW w:w="12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8656E4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28301.45</w:t>
            </w:r>
          </w:p>
        </w:tc>
        <w:tc>
          <w:tcPr>
            <w:tcW w:w="15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1C0540D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21021.897</w:t>
            </w:r>
          </w:p>
        </w:tc>
        <w:tc>
          <w:tcPr>
            <w:tcW w:w="141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A654DCB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1802.613</w:t>
            </w:r>
          </w:p>
        </w:tc>
      </w:tr>
      <w:tr w:rsidR="00883F8E" w:rsidRPr="00883F8E" w14:paraId="76D83B0F" w14:textId="77777777" w:rsidTr="00883F8E">
        <w:trPr>
          <w:gridAfter w:val="1"/>
          <w:wAfter w:w="5230" w:type="dxa"/>
          <w:cantSplit/>
        </w:trPr>
        <w:tc>
          <w:tcPr>
            <w:tcW w:w="8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1DCFFB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C0B6E9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1020</w:t>
            </w:r>
          </w:p>
        </w:tc>
        <w:tc>
          <w:tcPr>
            <w:tcW w:w="12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35E39C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36864.90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699EC7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29369.730</w:t>
            </w:r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FD2098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919.602</w:t>
            </w:r>
          </w:p>
        </w:tc>
      </w:tr>
      <w:tr w:rsidR="00883F8E" w:rsidRPr="00883F8E" w14:paraId="535E3517" w14:textId="77777777" w:rsidTr="00883F8E">
        <w:trPr>
          <w:gridAfter w:val="1"/>
          <w:wAfter w:w="5230" w:type="dxa"/>
          <w:cantSplit/>
        </w:trPr>
        <w:tc>
          <w:tcPr>
            <w:tcW w:w="8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5EB877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13-15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D79D8D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648</w:t>
            </w:r>
          </w:p>
        </w:tc>
        <w:tc>
          <w:tcPr>
            <w:tcW w:w="12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C3E869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44875.96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B7FB36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33913.536</w:t>
            </w:r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2CEBC9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1332.250</w:t>
            </w:r>
          </w:p>
        </w:tc>
      </w:tr>
      <w:tr w:rsidR="00883F8E" w:rsidRPr="00883F8E" w14:paraId="571EF4EE" w14:textId="77777777" w:rsidTr="00883F8E">
        <w:trPr>
          <w:gridAfter w:val="1"/>
          <w:wAfter w:w="5230" w:type="dxa"/>
          <w:cantSplit/>
        </w:trPr>
        <w:tc>
          <w:tcPr>
            <w:tcW w:w="8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27A099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490757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406</w:t>
            </w:r>
          </w:p>
        </w:tc>
        <w:tc>
          <w:tcPr>
            <w:tcW w:w="12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AB74D0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69996.97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AD3218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64256.802</w:t>
            </w:r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67972A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3189.012</w:t>
            </w:r>
          </w:p>
        </w:tc>
      </w:tr>
      <w:tr w:rsidR="00883F8E" w:rsidRPr="00883F8E" w14:paraId="3590BFDC" w14:textId="77777777" w:rsidTr="00883F8E">
        <w:trPr>
          <w:gridAfter w:val="1"/>
          <w:wAfter w:w="5230" w:type="dxa"/>
          <w:cantSplit/>
        </w:trPr>
        <w:tc>
          <w:tcPr>
            <w:tcW w:w="8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A74406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&gt;16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E973CC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374</w:t>
            </w:r>
          </w:p>
        </w:tc>
        <w:tc>
          <w:tcPr>
            <w:tcW w:w="12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0C15E1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76855.46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B01821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65428.293</w:t>
            </w:r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9A8298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3383.216</w:t>
            </w:r>
          </w:p>
        </w:tc>
      </w:tr>
      <w:tr w:rsidR="00883F8E" w:rsidRPr="00883F8E" w14:paraId="555324A4" w14:textId="77777777" w:rsidTr="00883F8E">
        <w:trPr>
          <w:gridAfter w:val="1"/>
          <w:wAfter w:w="5230" w:type="dxa"/>
          <w:cantSplit/>
        </w:trPr>
        <w:tc>
          <w:tcPr>
            <w:tcW w:w="8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D1D2F12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3A37857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2584</w:t>
            </w:r>
          </w:p>
        </w:tc>
        <w:tc>
          <w:tcPr>
            <w:tcW w:w="12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14C814B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49417.00</w:t>
            </w:r>
          </w:p>
        </w:tc>
        <w:tc>
          <w:tcPr>
            <w:tcW w:w="15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F08CC00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46727.925</w:t>
            </w:r>
          </w:p>
        </w:tc>
        <w:tc>
          <w:tcPr>
            <w:tcW w:w="141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F86E6DA" w14:textId="77777777" w:rsidR="00883F8E" w:rsidRPr="00883F8E" w:rsidRDefault="00883F8E" w:rsidP="00883F8E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3F8E">
              <w:rPr>
                <w:rFonts w:ascii="Arial" w:hAnsi="Arial" w:cs="Arial"/>
                <w:color w:val="000000"/>
              </w:rPr>
              <w:t>919.243</w:t>
            </w:r>
          </w:p>
        </w:tc>
      </w:tr>
    </w:tbl>
    <w:p w14:paraId="71B1938C" w14:textId="77777777" w:rsidR="00883F8E" w:rsidRPr="005806BF" w:rsidRDefault="00883F8E" w:rsidP="005806BF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4476583F" w14:textId="77777777" w:rsidR="005806BF" w:rsidRPr="005806BF" w:rsidRDefault="005806BF" w:rsidP="005806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of ANOVA:</w:t>
      </w:r>
    </w:p>
    <w:tbl>
      <w:tblPr>
        <w:tblW w:w="7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1468"/>
        <w:gridCol w:w="1025"/>
        <w:gridCol w:w="1469"/>
        <w:gridCol w:w="1025"/>
        <w:gridCol w:w="1025"/>
      </w:tblGrid>
      <w:tr w:rsidR="005806BF" w:rsidRPr="005806BF" w14:paraId="09152BC3" w14:textId="77777777" w:rsidTr="005A7C1A">
        <w:trPr>
          <w:cantSplit/>
        </w:trPr>
        <w:tc>
          <w:tcPr>
            <w:tcW w:w="7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24426E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</w:rPr>
            </w:pPr>
          </w:p>
        </w:tc>
      </w:tr>
      <w:tr w:rsidR="005806BF" w:rsidRPr="005806BF" w14:paraId="0C20986D" w14:textId="77777777" w:rsidTr="005A7C1A">
        <w:trPr>
          <w:cantSplit/>
        </w:trPr>
        <w:tc>
          <w:tcPr>
            <w:tcW w:w="7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3C9B5B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5806BF">
              <w:rPr>
                <w:rFonts w:ascii="Arial" w:hAnsi="Arial" w:cs="Arial"/>
                <w:color w:val="000000"/>
                <w:shd w:val="clear" w:color="auto" w:fill="FFFFFF"/>
              </w:rPr>
              <w:t xml:space="preserve">Income  </w:t>
            </w:r>
          </w:p>
        </w:tc>
      </w:tr>
      <w:tr w:rsidR="005806BF" w:rsidRPr="005806BF" w14:paraId="517EB2F9" w14:textId="77777777" w:rsidTr="005A7C1A">
        <w:trPr>
          <w:cantSplit/>
        </w:trPr>
        <w:tc>
          <w:tcPr>
            <w:tcW w:w="172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9844112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1C14793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Sum of Squares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EE3ABCB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806BF">
              <w:rPr>
                <w:rFonts w:ascii="Arial" w:hAnsi="Arial" w:cs="Arial"/>
                <w:color w:val="000000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F4258F8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Mean Square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F5C1435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A8027AB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5806BF" w:rsidRPr="005806BF" w14:paraId="53AEF034" w14:textId="77777777" w:rsidTr="005A7C1A">
        <w:trPr>
          <w:cantSplit/>
        </w:trPr>
        <w:tc>
          <w:tcPr>
            <w:tcW w:w="172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4A4CADC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070994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688235137515.904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6073A52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55478A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172058784378.976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8A63440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89.613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2F6127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.000</w:t>
            </w:r>
          </w:p>
        </w:tc>
      </w:tr>
      <w:tr w:rsidR="005806BF" w:rsidRPr="005806BF" w14:paraId="2F39C6CE" w14:textId="77777777" w:rsidTr="005A7C1A">
        <w:trPr>
          <w:cantSplit/>
        </w:trPr>
        <w:tc>
          <w:tcPr>
            <w:tcW w:w="1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941EF53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874DB1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4951742721103.092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BC79F5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2579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9F932E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1920024319.931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DE2A32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059BE0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806BF" w:rsidRPr="005806BF" w14:paraId="36ECE800" w14:textId="77777777" w:rsidTr="005A7C1A">
        <w:trPr>
          <w:cantSplit/>
        </w:trPr>
        <w:tc>
          <w:tcPr>
            <w:tcW w:w="172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68C8BED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8E0DAB0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5639977858618.996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53278BE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806BF">
              <w:rPr>
                <w:rFonts w:ascii="Arial" w:hAnsi="Arial" w:cs="Arial"/>
                <w:color w:val="000000"/>
              </w:rPr>
              <w:t>2583</w:t>
            </w:r>
          </w:p>
        </w:tc>
        <w:tc>
          <w:tcPr>
            <w:tcW w:w="146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C4ECC97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60BA635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F40192" w14:textId="77777777" w:rsidR="005806BF" w:rsidRPr="005806BF" w:rsidRDefault="005806BF" w:rsidP="005806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74BA1966" w14:textId="4C16B182" w:rsidR="00883F8E" w:rsidRDefault="005A7C1A" w:rsidP="005A7C1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  <w:r w:rsidRPr="005A7C1A">
        <w:rPr>
          <w:rFonts w:ascii="Times New Roman" w:hAnsi="Times New Roman" w:cs="Times New Roman"/>
        </w:rPr>
        <w:t>Effect size was large (η</w:t>
      </w:r>
      <w:r w:rsidRPr="005A7C1A">
        <w:rPr>
          <w:rFonts w:ascii="Times New Roman" w:hAnsi="Times New Roman" w:cs="Times New Roman"/>
          <w:vertAlign w:val="superscript"/>
        </w:rPr>
        <w:t>2</w:t>
      </w:r>
      <w:r w:rsidRPr="005A7C1A">
        <w:rPr>
          <w:rFonts w:ascii="Times New Roman" w:hAnsi="Times New Roman" w:cs="Times New Roman"/>
        </w:rPr>
        <w:t xml:space="preserve"> = 5.6</w:t>
      </w:r>
      <w:r w:rsidRPr="005A7C1A">
        <w:rPr>
          <w:rFonts w:ascii="Times New Roman" w:hAnsi="Times New Roman" w:cs="Times New Roman"/>
          <w:vertAlign w:val="superscript"/>
        </w:rPr>
        <w:t>12</w:t>
      </w:r>
      <w:r w:rsidRPr="005A7C1A">
        <w:rPr>
          <w:rFonts w:ascii="Times New Roman" w:hAnsi="Times New Roman" w:cs="Times New Roman"/>
        </w:rPr>
        <w:t>)</w:t>
      </w:r>
      <w:r w:rsidR="00E043F2">
        <w:rPr>
          <w:rFonts w:ascii="Times New Roman" w:hAnsi="Times New Roman" w:cs="Times New Roman"/>
        </w:rPr>
        <w:t xml:space="preserve">, as was </w:t>
      </w:r>
      <w:proofErr w:type="gramStart"/>
      <w:r w:rsidR="00E043F2">
        <w:rPr>
          <w:rFonts w:ascii="Times New Roman" w:hAnsi="Times New Roman" w:cs="Times New Roman"/>
          <w:i/>
        </w:rPr>
        <w:t>F</w:t>
      </w:r>
      <w:r w:rsidR="00E043F2">
        <w:rPr>
          <w:rFonts w:ascii="Times New Roman" w:hAnsi="Times New Roman" w:cs="Times New Roman"/>
        </w:rPr>
        <w:t>(</w:t>
      </w:r>
      <w:proofErr w:type="spellStart"/>
      <w:proofErr w:type="gramEnd"/>
      <w:r w:rsidR="00E043F2" w:rsidRPr="00E043F2">
        <w:rPr>
          <w:rFonts w:ascii="Times New Roman" w:hAnsi="Times New Roman" w:cs="Times New Roman"/>
          <w:i/>
        </w:rPr>
        <w:t>df</w:t>
      </w:r>
      <w:proofErr w:type="spellEnd"/>
      <w:r w:rsidR="00E043F2">
        <w:rPr>
          <w:rFonts w:ascii="Times New Roman" w:hAnsi="Times New Roman" w:cs="Times New Roman"/>
        </w:rPr>
        <w:t xml:space="preserve"> = 4), </w:t>
      </w:r>
      <w:r w:rsidR="00E043F2">
        <w:rPr>
          <w:rFonts w:ascii="Times New Roman" w:hAnsi="Times New Roman" w:cs="Times New Roman"/>
          <w:i/>
        </w:rPr>
        <w:t xml:space="preserve">p </w:t>
      </w:r>
      <w:r w:rsidR="00E043F2">
        <w:rPr>
          <w:rFonts w:ascii="Times New Roman" w:hAnsi="Times New Roman" w:cs="Times New Roman"/>
        </w:rPr>
        <w:t>&lt; .0001.</w:t>
      </w:r>
    </w:p>
    <w:p w14:paraId="1DA49BC6" w14:textId="77777777" w:rsidR="00E043F2" w:rsidRPr="00E043F2" w:rsidRDefault="00E043F2" w:rsidP="005A7C1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226D496E" w14:textId="639E13EE" w:rsidR="00883F8E" w:rsidRDefault="00E043F2" w:rsidP="00CE1D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Tukey’s</w:t>
      </w:r>
      <w:proofErr w:type="spellEnd"/>
      <w:r>
        <w:rPr>
          <w:rFonts w:ascii="Times New Roman" w:hAnsi="Times New Roman" w:cs="Times New Roman"/>
        </w:rPr>
        <w:t xml:space="preserve"> HSD revealed insignificance </w:t>
      </w:r>
      <w:r w:rsidR="002A2312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income differences between the &gt;12 and and 12 groups 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.203), and between 16 and &gt;16 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.168).</w:t>
      </w:r>
      <w:r w:rsidR="00887547">
        <w:rPr>
          <w:rFonts w:ascii="Times New Roman" w:hAnsi="Times New Roman" w:cs="Times New Roman"/>
        </w:rPr>
        <w:t xml:space="preserve"> All other pair-wise </w:t>
      </w:r>
      <w:r w:rsidR="00887547">
        <w:rPr>
          <w:rFonts w:ascii="Times New Roman" w:hAnsi="Times New Roman" w:cs="Times New Roman"/>
        </w:rPr>
        <w:lastRenderedPageBreak/>
        <w:t xml:space="preserve">comparisons of means were significant. </w:t>
      </w:r>
    </w:p>
    <w:p w14:paraId="7E5DEC88" w14:textId="6FCD885B" w:rsidR="00E043F2" w:rsidRDefault="00887547" w:rsidP="00CE1D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Residuals diagnostic was conducted examining standardized and unstandardized residuals.</w:t>
      </w:r>
    </w:p>
    <w:p w14:paraId="7D744023" w14:textId="426F6BF9" w:rsidR="00887547" w:rsidRDefault="00887547" w:rsidP="00CE1D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seems clear from this analysis that educational level is strongly correlated with income.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The largest difference in income is between the 13-15 and the 16 years levels: &gt;16 exceeds 16 by $6,858 (μ5 – </w:t>
      </w:r>
      <w:r w:rsidR="00C9508F">
        <w:rPr>
          <w:rFonts w:ascii="Times New Roman" w:hAnsi="Times New Roman" w:cs="Times New Roman"/>
        </w:rPr>
        <w:t>μ4)</w:t>
      </w:r>
      <w:r>
        <w:rPr>
          <w:rFonts w:ascii="Times New Roman" w:hAnsi="Times New Roman" w:cs="Times New Roman"/>
        </w:rPr>
        <w:t>; 16 exceeds 13-15 by $25,121</w:t>
      </w:r>
      <w:r w:rsidR="00C9508F">
        <w:rPr>
          <w:rFonts w:ascii="Times New Roman" w:hAnsi="Times New Roman" w:cs="Times New Roman"/>
        </w:rPr>
        <w:t>(μ4 – μ3)</w:t>
      </w:r>
      <w:r>
        <w:rPr>
          <w:rFonts w:ascii="Times New Roman" w:hAnsi="Times New Roman" w:cs="Times New Roman"/>
        </w:rPr>
        <w:t>; 13-15 exceeds 12 by $8,011</w:t>
      </w:r>
      <w:r w:rsidR="00C9508F">
        <w:rPr>
          <w:rFonts w:ascii="Times New Roman" w:hAnsi="Times New Roman" w:cs="Times New Roman"/>
        </w:rPr>
        <w:t xml:space="preserve"> (μ3 – μ2)</w:t>
      </w:r>
      <w:r>
        <w:rPr>
          <w:rFonts w:ascii="Times New Roman" w:hAnsi="Times New Roman" w:cs="Times New Roman"/>
        </w:rPr>
        <w:t>; and 12 exceeds &lt;12 by $8,563</w:t>
      </w:r>
      <w:r w:rsidR="00C9508F">
        <w:rPr>
          <w:rFonts w:ascii="Times New Roman" w:hAnsi="Times New Roman" w:cs="Times New Roman"/>
        </w:rPr>
        <w:t xml:space="preserve"> (μ2 – μ1)</w:t>
      </w:r>
      <w:r>
        <w:rPr>
          <w:rFonts w:ascii="Times New Roman" w:hAnsi="Times New Roman" w:cs="Times New Roman"/>
        </w:rPr>
        <w:t>.</w:t>
      </w:r>
      <w:r w:rsidR="00C9508F">
        <w:rPr>
          <w:rFonts w:ascii="Times New Roman" w:hAnsi="Times New Roman" w:cs="Times New Roman"/>
        </w:rPr>
        <w:t xml:space="preserve"> This indicates that obtaining a Bachelor’s degree (as opposed to “some college completed”) is correlated strongly with a substantial increase in income. </w:t>
      </w:r>
    </w:p>
    <w:p w14:paraId="55A6BFAD" w14:textId="0B095F1D" w:rsidR="00CE1DC5" w:rsidRPr="00CE1DC5" w:rsidRDefault="00CE1DC5" w:rsidP="00883F8E">
      <w:pPr>
        <w:pStyle w:val="ListParagraph"/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79142AF5" w14:textId="77777777" w:rsidR="006C630F" w:rsidRDefault="006C630F" w:rsidP="00CE1DC5"/>
    <w:sectPr w:rsidR="006C630F" w:rsidSect="007A3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B5855" w14:textId="77777777" w:rsidR="003C1E9E" w:rsidRDefault="003C1E9E" w:rsidP="00C9508F">
      <w:r>
        <w:separator/>
      </w:r>
    </w:p>
  </w:endnote>
  <w:endnote w:type="continuationSeparator" w:id="0">
    <w:p w14:paraId="6B1633BF" w14:textId="77777777" w:rsidR="003C1E9E" w:rsidRDefault="003C1E9E" w:rsidP="00C9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DD208" w14:textId="77777777" w:rsidR="003C1E9E" w:rsidRDefault="003C1E9E" w:rsidP="00C9508F">
      <w:r>
        <w:separator/>
      </w:r>
    </w:p>
  </w:footnote>
  <w:footnote w:type="continuationSeparator" w:id="0">
    <w:p w14:paraId="4404A18D" w14:textId="77777777" w:rsidR="003C1E9E" w:rsidRDefault="003C1E9E" w:rsidP="00C95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D76F8"/>
    <w:multiLevelType w:val="hybridMultilevel"/>
    <w:tmpl w:val="D84465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41A1B"/>
    <w:multiLevelType w:val="multilevel"/>
    <w:tmpl w:val="F71485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918AE"/>
    <w:multiLevelType w:val="hybridMultilevel"/>
    <w:tmpl w:val="F71485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0F"/>
    <w:rsid w:val="002A2312"/>
    <w:rsid w:val="003C1E9E"/>
    <w:rsid w:val="005806BF"/>
    <w:rsid w:val="005A7C1A"/>
    <w:rsid w:val="006C630F"/>
    <w:rsid w:val="007A333A"/>
    <w:rsid w:val="00883F8E"/>
    <w:rsid w:val="00887547"/>
    <w:rsid w:val="00AE4F70"/>
    <w:rsid w:val="00C9508F"/>
    <w:rsid w:val="00CE1DC5"/>
    <w:rsid w:val="00E0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6D40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0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08F"/>
  </w:style>
  <w:style w:type="paragraph" w:styleId="Footer">
    <w:name w:val="footer"/>
    <w:basedOn w:val="Normal"/>
    <w:link w:val="FooterChar"/>
    <w:uiPriority w:val="99"/>
    <w:unhideWhenUsed/>
    <w:rsid w:val="00C950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281</Words>
  <Characters>1603</Characters>
  <Application>Microsoft Macintosh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Wallmark Zachary</dc:creator>
  <cp:keywords/>
  <dc:description/>
  <cp:lastModifiedBy>Wallmark, Marie Frantz</cp:lastModifiedBy>
  <cp:revision>2</cp:revision>
  <dcterms:created xsi:type="dcterms:W3CDTF">2016-06-05T15:02:00Z</dcterms:created>
  <dcterms:modified xsi:type="dcterms:W3CDTF">2016-06-05T15:02:00Z</dcterms:modified>
</cp:coreProperties>
</file>