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of script interactionsweb</w:t>
      </w:r>
    </w:p>
    <w:p>
      <w:r>
        <w:t>&lt;span class="tabulation"&gt;Bacteria&lt;/span&gt;</w:t>
      </w:r>
    </w:p>
    <w:p>
      <w:r>
        <w:t>Bacteria</w:t>
      </w:r>
    </w:p>
    <w:p>
      <w:r>
        <w:br w:type="page"/>
      </w:r>
    </w:p>
    <w:p>
      <w:r>
        <w:t xml:space="preserve"> Activities in Family</w:t>
      </w:r>
    </w:p>
    <w:p>
      <w:r>
        <w:t>β-fructofuranosidase / invertase (EC 3.2.1.26);</w:t>
      </w:r>
    </w:p>
    <w:p>
      <w:r>
        <w:t>Mechanism</w:t>
      </w:r>
    </w:p>
    <w:p>
      <w:r>
        <w:t>Inverting (inferred) a</w:t>
      </w:r>
    </w:p>
    <w:p>
      <w:r>
        <w:t>Clan</w:t>
      </w:r>
    </w:p>
    <w:p>
      <w:r>
        <w:t>GH-G</w:t>
      </w:r>
    </w:p>
    <w:p>
      <w:r>
        <w:t>3D Structure Status</w:t>
      </w:r>
    </w:p>
    <w:p>
      <w:r>
        <w:t>( α / α ) 6 barrel</w:t>
      </w:r>
    </w:p>
    <w:p>
      <w:r>
        <w:t>Catalytic Nucleophile/Base</w:t>
      </w:r>
    </w:p>
    <w:p>
      <w:r>
        <w:t>Glu (inferred)</w:t>
      </w:r>
    </w:p>
    <w:p>
      <w:r>
        <w:t>Catalytic Proton Donor</w:t>
      </w:r>
    </w:p>
    <w:p>
      <w:r>
        <w:t>Asp (inferred)</w:t>
      </w:r>
    </w:p>
    <w:p>
      <w:r>
        <w:t>Note</w:t>
      </w:r>
    </w:p>
    <w:p>
      <w:r>
        <w:t>Created from Gallagher and Pollock (1998) J Exp Bot 322:789-795 and Sturm et al. (1999) Physiol Plantarum 107:159-165</w:t>
      </w:r>
    </w:p>
    <w:p>
      <w:r>
        <w:t>External resources</w:t>
      </w:r>
    </w:p>
    <w:p>
      <w:r>
        <w:t xml:space="preserve">CAZypedia; </w:t>
      </w:r>
    </w:p>
    <w:p>
      <w:r>
        <w:t>Statistics</w:t>
      </w:r>
    </w:p>
    <w:p>
      <w:r>
        <w:t xml:space="preserve"> GenBank accession (935); Uniprot accession (12);   PDB accession (7); 3D entries (3); cryst (0)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