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DF" w:rsidRDefault="006463DF" w:rsidP="00EC19D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EC19D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Explanations :</w:t>
      </w:r>
    </w:p>
    <w:p w:rsidR="00EC19D3" w:rsidRPr="00EC19D3" w:rsidRDefault="00EC19D3" w:rsidP="00EC19D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EC19D3" w:rsidRPr="00C36A6E" w:rsidRDefault="00EC19D3" w:rsidP="00CC1491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</w:pPr>
      <w:r w:rsidRPr="00C36A6E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  <w:t>Classification 1 :</w:t>
      </w:r>
    </w:p>
    <w:p w:rsidR="006463DF" w:rsidRDefault="00EC19D3" w:rsidP="00014B8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Th</w:t>
      </w:r>
      <w:r w:rsidR="0042339E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e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classification is based on three indicators for each country, which I </w:t>
      </w:r>
      <w:r w:rsidR="004A3448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use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in the following order to make the categories :</w:t>
      </w:r>
    </w:p>
    <w:p w:rsidR="00EC19D3" w:rsidRDefault="00EC19D3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Major Airports, with more than 10,000 flights per years or more than 50 % of the yearly flight number of the biggest airport of the country. – More airport to handle means more public means. –</w:t>
      </w:r>
    </w:p>
    <w:p w:rsidR="00EC19D3" w:rsidRDefault="00EC19D3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Maximal Number of Runaways in an Airport. – More runaway </w:t>
      </w:r>
      <w:r w:rsidR="0042339E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means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more complexity to handle for the </w:t>
      </w:r>
      <w:r w:rsidR="0042339E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airport authority. –</w:t>
      </w:r>
    </w:p>
    <w:p w:rsidR="0042339E" w:rsidRPr="00EC19D3" w:rsidRDefault="0042339E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National Airlines, i.e. airlines with their headquarters located in the country. – As their main hub is in the country, they can occasionally bring help to the national authorities. –</w:t>
      </w:r>
    </w:p>
    <w:p w:rsidR="00014B8A" w:rsidRDefault="0042339E" w:rsidP="00014B8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consider these indicators under the following hypothesis : if the infrastructure is present on the country, then the public authorities can run it to a certain extent. According to that, I </w:t>
      </w:r>
      <w:r w:rsidR="00014B8A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start gathering the countries having the same number of airports, then I examine each set of countries one by one :</w:t>
      </w:r>
    </w:p>
    <w:p w:rsidR="00014B8A" w:rsidRDefault="00014B8A" w:rsidP="00014B8A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If there are too many countries in the set, I restart the algorithm with the next category (in this case, with the maximal number of runaways in an airport).</w:t>
      </w:r>
    </w:p>
    <w:p w:rsidR="00BB48C5" w:rsidRDefault="00014B8A" w:rsidP="00BB48C5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If there aren’t enough countries in the set, I merge the set with the next one and examine again </w:t>
      </w:r>
      <w:r w:rsidR="00BB48C5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the new set.</w:t>
      </w:r>
    </w:p>
    <w:p w:rsidR="00BB48C5" w:rsidRDefault="00BB48C5" w:rsidP="00BB48C5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If the number of countries is acceptable, I keep the set as a category for my classification.</w:t>
      </w:r>
    </w:p>
    <w:p w:rsidR="006463DF" w:rsidRDefault="00F54664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choose to make about 6 categories of countries, which correspond to around 30 countries in each category for a total number of 191. </w:t>
      </w:r>
      <w:r w:rsidR="004A3448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think this number is good compromise between reducing the number of countries in each category for the classification precision and reducing the number of categories for the classification easy understanding. I also try to </w:t>
      </w:r>
      <w:r w:rsidR="0006735F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make the first categories more accurate </w:t>
      </w:r>
      <w:r w:rsidR="004A3448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(which are the main object of the classification), even if it means gathering all the </w:t>
      </w:r>
      <w:r w:rsidR="0021747B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countries with the biggest civil aviation capacities in a big last category.</w:t>
      </w:r>
    </w:p>
    <w:p w:rsidR="004E5EAD" w:rsidRPr="00E2010E" w:rsidRDefault="004E5E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12"/>
          <w:szCs w:val="12"/>
          <w:lang w:val="en-US" w:eastAsia="fr-FR"/>
        </w:rPr>
      </w:pPr>
    </w:p>
    <w:p w:rsidR="00CC1491" w:rsidRDefault="00CC1491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ab/>
      </w:r>
      <w:r w:rsidRP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But this classification needs some improvement</w:t>
      </w:r>
      <w:r w:rsid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for the project purpose, </w:t>
      </w:r>
      <w:r w:rsidR="004E5EAD" w:rsidRP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especially </w:t>
      </w:r>
      <w:r w:rsid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in taking into consideration the national flight traffic of each countries. For example,</w:t>
      </w:r>
      <w:r w:rsidR="00A5319C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Luxemb</w:t>
      </w:r>
      <w:r w:rsidR="002146B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o</w:t>
      </w:r>
      <w:r w:rsidR="00A5319C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urg (category C with 1/1/2) is ranked lower than Yemen (category F with 3 airports</w:t>
      </w:r>
      <w:r w:rsidR="000A38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, like the USA</w:t>
      </w:r>
      <w:r w:rsidR="00A5319C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)</w:t>
      </w:r>
      <w:r w:rsidR="002146B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whereas Yemen will need much more the ICAO technical support than Luxembourg (as soon as the current situation will be solved).</w:t>
      </w:r>
      <w:r w:rsidR="000A38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To solve this problem, I choose to merge this classification with a classification based on the flight traffic.</w:t>
      </w:r>
    </w:p>
    <w:p w:rsidR="000A38AD" w:rsidRPr="00E2010E" w:rsidRDefault="000A38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12"/>
          <w:szCs w:val="12"/>
          <w:lang w:val="en-US" w:eastAsia="fr-FR"/>
        </w:rPr>
      </w:pPr>
    </w:p>
    <w:p w:rsidR="000A38AD" w:rsidRPr="00C36A6E" w:rsidRDefault="000A38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ab/>
      </w:r>
      <w:r w:rsidRPr="00C36A6E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  <w:t>Classification 2 :</w:t>
      </w:r>
    </w:p>
    <w:p w:rsidR="000A38AD" w:rsidRDefault="000A38AD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The classification is based on the number of airports by size for each country, which I use in the following order to make the categories :</w:t>
      </w:r>
    </w:p>
    <w:p w:rsidR="000A38AD" w:rsidRDefault="000A38AD" w:rsidP="0017342F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 w:rsidRPr="000A38AD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Big Airports, with more than 10,000 flights per years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.</w:t>
      </w:r>
    </w:p>
    <w:p w:rsidR="000A38AD" w:rsidRDefault="000A38AD" w:rsidP="0017342F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Average Airports, with between 1,000 and 10,000 flights per years.</w:t>
      </w:r>
    </w:p>
    <w:p w:rsidR="000A38AD" w:rsidRDefault="000A38AD" w:rsidP="00CC1491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Small Airports, with less than 1,000 flights per years.</w:t>
      </w:r>
    </w:p>
    <w:p w:rsidR="000A38AD" w:rsidRDefault="00E2010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work in the same way than the classification 1 (cf. above), but </w:t>
      </w:r>
      <w:r w:rsidR="000A38AD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need to consider all the </w:t>
      </w:r>
      <w:r w:rsidR="002C2A84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3,733 airports in the world to have enough data to create acceptable categories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for the classification.</w:t>
      </w:r>
    </w:p>
    <w:p w:rsidR="00C36A6E" w:rsidRDefault="00E2010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lastRenderedPageBreak/>
        <w:tab/>
      </w:r>
      <w:r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When I compare the two classifications, I notice that I only have around 40% of the countries which have the same </w:t>
      </w:r>
      <w:r w:rsidR="007671B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categories in both. </w:t>
      </w:r>
      <w:r w:rsidR="00E01A9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So, </w:t>
      </w:r>
      <w:r w:rsidR="007671B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I need a way to decide which category I will give to the 60% remaining. As the example above shows, the wealth of a countries is a good indicator for the final classification too (wealthier a country is, more it may invest in civil aviation).</w:t>
      </w:r>
      <w:r w:rsidR="00E01A9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I decided with this aim in mind to use the Income Classification of the World Bank, based on the GNP per capita.</w:t>
      </w:r>
      <w:r w:rsidR="00C36A6E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You can see below the rules I use to merge the two classifications.</w:t>
      </w:r>
    </w:p>
    <w:p w:rsidR="00C36A6E" w:rsidRPr="00C36A6E" w:rsidRDefault="00C36A6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12"/>
          <w:szCs w:val="12"/>
          <w:lang w:val="en-US" w:eastAsia="fr-FR"/>
        </w:rPr>
      </w:pPr>
    </w:p>
    <w:p w:rsidR="00C36A6E" w:rsidRPr="00C36A6E" w:rsidRDefault="00C36A6E" w:rsidP="00C36A6E">
      <w:pPr>
        <w:spacing w:after="40"/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36A6E">
        <w:rPr>
          <w:rFonts w:ascii="Times New Roman" w:hAnsi="Times New Roman" w:cs="Times New Roman"/>
          <w:sz w:val="24"/>
          <w:szCs w:val="24"/>
          <w:u w:val="single"/>
          <w:lang w:val="en-US"/>
        </w:rPr>
        <w:t>Rules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82"/>
      </w:tblGrid>
      <w:tr w:rsidR="00C36A6E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1EB7">
              <w:rPr>
                <w:rFonts w:ascii="Times New Roman" w:hAnsi="Times New Roman" w:cs="Times New Roman"/>
                <w:b/>
                <w:lang w:val="en-US"/>
              </w:rPr>
              <w:t>Class 1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1EB7">
              <w:rPr>
                <w:rFonts w:ascii="Times New Roman" w:hAnsi="Times New Roman" w:cs="Times New Roman"/>
                <w:b/>
                <w:lang w:val="en-US"/>
              </w:rPr>
              <w:t>Class 2</w:t>
            </w:r>
          </w:p>
        </w:tc>
        <w:tc>
          <w:tcPr>
            <w:tcW w:w="708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1EB7">
              <w:rPr>
                <w:rFonts w:ascii="Times New Roman" w:hAnsi="Times New Roman" w:cs="Times New Roman"/>
                <w:b/>
                <w:lang w:val="en-US"/>
              </w:rPr>
              <w:t>Rule</w:t>
            </w:r>
          </w:p>
        </w:tc>
      </w:tr>
      <w:tr w:rsidR="00C36A6E" w:rsidRPr="004F1B85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B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A otherwise.</w:t>
            </w:r>
          </w:p>
        </w:tc>
      </w:tr>
      <w:tr w:rsidR="00C36A6E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Likewise.</w:t>
            </w:r>
          </w:p>
        </w:tc>
      </w:tr>
      <w:tr w:rsidR="00C36A6E" w:rsidRPr="004F1B85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C36A6E" w:rsidRPr="004F1B85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C36A6E" w:rsidRPr="004F1B85" w:rsidTr="00317ED1">
        <w:tc>
          <w:tcPr>
            <w:tcW w:w="988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C from </w:t>
            </w:r>
            <w:r>
              <w:rPr>
                <w:rFonts w:ascii="Times New Roman" w:hAnsi="Times New Roman" w:cs="Times New Roman"/>
                <w:i/>
                <w:lang w:val="en-US"/>
              </w:rPr>
              <w:t>Lower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C36A6E" w:rsidRPr="004F1B85" w:rsidTr="00317ED1">
        <w:tc>
          <w:tcPr>
            <w:tcW w:w="988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C36A6E" w:rsidRPr="0017561C" w:rsidRDefault="00C36A6E" w:rsidP="00317ED1">
            <w:pPr>
              <w:jc w:val="center"/>
              <w:rPr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C from </w:t>
            </w:r>
            <w:r>
              <w:rPr>
                <w:rFonts w:ascii="Times New Roman" w:hAnsi="Times New Roman" w:cs="Times New Roman"/>
                <w:i/>
                <w:lang w:val="en-US"/>
              </w:rPr>
              <w:t>Lower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from High Income,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Category B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Pr="00B41EB7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4F1B85" w:rsidRPr="00B41EB7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C for free-associated states, Category A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C in all cases.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C in all cases.</w:t>
            </w:r>
          </w:p>
        </w:tc>
      </w:tr>
      <w:tr w:rsidR="004F1B85" w:rsidRPr="004F1B85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F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</w:tbl>
    <w:p w:rsidR="00C36A6E" w:rsidRPr="00E2010E" w:rsidRDefault="00C36A6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</w:pPr>
    </w:p>
    <w:sectPr w:rsidR="00C36A6E" w:rsidRPr="00E2010E" w:rsidSect="0065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3F4"/>
    <w:multiLevelType w:val="hybridMultilevel"/>
    <w:tmpl w:val="82C8A8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4627"/>
    <w:multiLevelType w:val="hybridMultilevel"/>
    <w:tmpl w:val="EC7E4202"/>
    <w:lvl w:ilvl="0" w:tplc="8CE253C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D1C"/>
    <w:multiLevelType w:val="hybridMultilevel"/>
    <w:tmpl w:val="19D2E2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40808"/>
    <w:multiLevelType w:val="hybridMultilevel"/>
    <w:tmpl w:val="82C8A8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5B19"/>
    <w:multiLevelType w:val="hybridMultilevel"/>
    <w:tmpl w:val="E3863E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F"/>
    <w:rsid w:val="00014B8A"/>
    <w:rsid w:val="0006735F"/>
    <w:rsid w:val="000A38AD"/>
    <w:rsid w:val="002146BD"/>
    <w:rsid w:val="0021747B"/>
    <w:rsid w:val="002C2A84"/>
    <w:rsid w:val="0042339E"/>
    <w:rsid w:val="004A3448"/>
    <w:rsid w:val="004E5EAD"/>
    <w:rsid w:val="004F1B85"/>
    <w:rsid w:val="006463DF"/>
    <w:rsid w:val="00653996"/>
    <w:rsid w:val="007671B2"/>
    <w:rsid w:val="00866D07"/>
    <w:rsid w:val="00936CC0"/>
    <w:rsid w:val="00A5319C"/>
    <w:rsid w:val="00B31C8F"/>
    <w:rsid w:val="00BB48C5"/>
    <w:rsid w:val="00C36A6E"/>
    <w:rsid w:val="00CC1491"/>
    <w:rsid w:val="00E01A92"/>
    <w:rsid w:val="00E2010E"/>
    <w:rsid w:val="00EC19D3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7B62"/>
  <w15:chartTrackingRefBased/>
  <w15:docId w15:val="{613F212D-E87D-44C6-BF69-570D534E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9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AKOUZ X2017</dc:creator>
  <cp:keywords/>
  <dc:description/>
  <cp:lastModifiedBy>Maël AKOUZ X2017</cp:lastModifiedBy>
  <cp:revision>13</cp:revision>
  <dcterms:created xsi:type="dcterms:W3CDTF">2019-07-18T13:27:00Z</dcterms:created>
  <dcterms:modified xsi:type="dcterms:W3CDTF">2019-07-23T14:26:00Z</dcterms:modified>
</cp:coreProperties>
</file>