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D07" w:rsidRPr="00B370EC" w:rsidRDefault="003144F1" w:rsidP="003144F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CA"/>
        </w:rPr>
      </w:pPr>
      <w:r w:rsidRPr="00B370EC">
        <w:rPr>
          <w:rFonts w:ascii="Times New Roman" w:hAnsi="Times New Roman" w:cs="Times New Roman"/>
          <w:b/>
          <w:sz w:val="26"/>
          <w:szCs w:val="26"/>
          <w:u w:val="single"/>
          <w:lang w:val="en-CA"/>
        </w:rPr>
        <w:t xml:space="preserve">Classification </w:t>
      </w:r>
      <w:proofErr w:type="gramStart"/>
      <w:r w:rsidRPr="00B370EC">
        <w:rPr>
          <w:rFonts w:ascii="Times New Roman" w:hAnsi="Times New Roman" w:cs="Times New Roman"/>
          <w:b/>
          <w:sz w:val="26"/>
          <w:szCs w:val="26"/>
          <w:u w:val="single"/>
          <w:lang w:val="en-CA"/>
        </w:rPr>
        <w:t>Information :</w:t>
      </w:r>
      <w:proofErr w:type="gramEnd"/>
    </w:p>
    <w:p w:rsidR="003144F1" w:rsidRPr="00B370EC" w:rsidRDefault="003144F1" w:rsidP="003144F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CA"/>
        </w:rPr>
      </w:pPr>
    </w:p>
    <w:p w:rsidR="003144F1" w:rsidRPr="00B370EC" w:rsidRDefault="003144F1" w:rsidP="00983F81">
      <w:pPr>
        <w:spacing w:after="120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  <w:proofErr w:type="gramStart"/>
      <w:r w:rsidRPr="00B370EC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Categories :</w:t>
      </w:r>
      <w:proofErr w:type="gramEnd"/>
    </w:p>
    <w:p w:rsidR="001458FC" w:rsidRPr="00B370EC" w:rsidRDefault="003144F1" w:rsidP="00B62E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A – Very Limited </w:t>
      </w:r>
      <w:r w:rsidR="0060028B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(</w:t>
      </w:r>
      <w:r w:rsidR="006D064D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18</w:t>
      </w:r>
      <w:r w:rsidR="00092F16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, 1</w:t>
      </w:r>
      <w:r w:rsidR="006D064D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0</w:t>
      </w:r>
      <w:r w:rsidR="00092F16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 %</w:t>
      </w:r>
      <w:proofErr w:type="gramStart"/>
      <w:r w:rsidR="00092F16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) </w:t>
      </w: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:</w:t>
      </w:r>
      <w:proofErr w:type="gramEnd"/>
      <w:r w:rsidR="00B62ED3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 </w:t>
      </w:r>
      <w:r w:rsidR="009735AB" w:rsidRPr="00B370EC">
        <w:rPr>
          <w:rFonts w:ascii="Times New Roman" w:hAnsi="Times New Roman" w:cs="Times New Roman"/>
          <w:sz w:val="24"/>
          <w:szCs w:val="24"/>
          <w:lang w:val="en-CA"/>
        </w:rPr>
        <w:t>This category gathers c</w:t>
      </w:r>
      <w:r w:rsidR="00092F16" w:rsidRPr="00B370EC">
        <w:rPr>
          <w:rFonts w:ascii="Times New Roman" w:hAnsi="Times New Roman" w:cs="Times New Roman"/>
          <w:sz w:val="24"/>
          <w:szCs w:val="24"/>
          <w:lang w:val="en-CA"/>
        </w:rPr>
        <w:t>ountries with the lowest access to civil aviation</w:t>
      </w:r>
      <w:r w:rsidR="00B62ED3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92F16" w:rsidRPr="00B370EC">
        <w:rPr>
          <w:rFonts w:ascii="Times New Roman" w:hAnsi="Times New Roman" w:cs="Times New Roman"/>
          <w:sz w:val="24"/>
          <w:szCs w:val="24"/>
          <w:lang w:val="en-CA"/>
        </w:rPr>
        <w:t>in the world</w:t>
      </w:r>
      <w:r w:rsidR="00DE30A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EE72AF" w:rsidRPr="00B370EC">
        <w:rPr>
          <w:rFonts w:ascii="Times New Roman" w:hAnsi="Times New Roman" w:cs="Times New Roman"/>
          <w:sz w:val="24"/>
          <w:szCs w:val="24"/>
          <w:lang w:val="en-CA"/>
        </w:rPr>
        <w:t>namely</w:t>
      </w:r>
      <w:r w:rsidR="00DE30A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no big airport and less than 5,000 flights per years </w:t>
      </w:r>
      <w:r w:rsidR="00EE72AF" w:rsidRPr="00B370EC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DE30A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the </w:t>
      </w:r>
      <w:r w:rsidR="00EE72AF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whole </w:t>
      </w:r>
      <w:r w:rsidR="00DE30AB" w:rsidRPr="00B370EC">
        <w:rPr>
          <w:rFonts w:ascii="Times New Roman" w:hAnsi="Times New Roman" w:cs="Times New Roman"/>
          <w:sz w:val="24"/>
          <w:szCs w:val="24"/>
          <w:lang w:val="en-CA"/>
        </w:rPr>
        <w:t>country.</w:t>
      </w:r>
      <w:r w:rsidR="00092F16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735A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They are mostly located in Sub-Saharan Africa, and half of them have a low income </w:t>
      </w:r>
      <w:r w:rsidR="00DC47A3" w:rsidRPr="00B370EC">
        <w:rPr>
          <w:rFonts w:ascii="Times New Roman" w:hAnsi="Times New Roman" w:cs="Times New Roman"/>
          <w:sz w:val="24"/>
          <w:szCs w:val="24"/>
          <w:lang w:val="en-CA"/>
        </w:rPr>
        <w:t>(the rest have a middle income)</w:t>
      </w:r>
      <w:r w:rsidR="009735AB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F85098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These countries</w:t>
      </w:r>
      <w:r w:rsidR="00D86809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85098" w:rsidRPr="00B370EC">
        <w:rPr>
          <w:rFonts w:ascii="Times New Roman" w:hAnsi="Times New Roman" w:cs="Times New Roman"/>
          <w:sz w:val="24"/>
          <w:szCs w:val="24"/>
          <w:lang w:val="en-CA"/>
        </w:rPr>
        <w:t>are</w:t>
      </w:r>
      <w:r w:rsidR="00D86809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more likely to need </w:t>
      </w:r>
      <w:r w:rsidR="00DD0D0C" w:rsidRPr="00B370EC">
        <w:rPr>
          <w:rFonts w:ascii="Times New Roman" w:hAnsi="Times New Roman" w:cs="Times New Roman"/>
          <w:sz w:val="24"/>
          <w:szCs w:val="24"/>
          <w:lang w:val="en-CA"/>
        </w:rPr>
        <w:t>any technical support from the ICAO.</w:t>
      </w:r>
    </w:p>
    <w:p w:rsidR="009735AB" w:rsidRPr="00B370EC" w:rsidRDefault="00857118" w:rsidP="009735AB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WACAF</w:t>
      </w:r>
      <w:r w:rsidR="009735A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="009735A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Central African Republic, Chad, Guinea, Guinea-Bissau, Liberia, São Tomé </w:t>
      </w:r>
      <w:r w:rsidR="00983F81" w:rsidRPr="00B370EC">
        <w:rPr>
          <w:rFonts w:ascii="Times New Roman" w:hAnsi="Times New Roman" w:cs="Times New Roman"/>
          <w:sz w:val="24"/>
          <w:szCs w:val="24"/>
          <w:lang w:val="en-CA"/>
        </w:rPr>
        <w:t>&amp;</w:t>
      </w:r>
      <w:r w:rsidR="009735A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Principe, Senegal, Sierra Leone</w:t>
      </w:r>
      <w:r w:rsidR="005B4CFD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983F81" w:rsidRPr="00B370EC" w:rsidRDefault="00857118" w:rsidP="00857118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ASIA</w:t>
      </w:r>
      <w:r w:rsidR="0089398B" w:rsidRPr="00B370EC">
        <w:rPr>
          <w:rFonts w:ascii="Times New Roman" w:hAnsi="Times New Roman" w:cs="Times New Roman"/>
          <w:sz w:val="24"/>
          <w:szCs w:val="24"/>
          <w:lang w:val="en-CA"/>
        </w:rPr>
        <w:t>PAC :</w:t>
      </w:r>
      <w:proofErr w:type="gramEnd"/>
      <w:r w:rsidR="0089398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Democratic People’s Republic of Korea,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9398B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Kiribati, Nauru,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Timor-Leste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89398B" w:rsidRPr="00B370EC">
        <w:rPr>
          <w:rFonts w:ascii="Times New Roman" w:hAnsi="Times New Roman" w:cs="Times New Roman"/>
          <w:sz w:val="24"/>
          <w:szCs w:val="24"/>
          <w:lang w:val="en-CA"/>
        </w:rPr>
        <w:t>Tonga, Tuvalu.</w:t>
      </w:r>
    </w:p>
    <w:p w:rsidR="00857118" w:rsidRPr="00B370EC" w:rsidRDefault="00857118" w:rsidP="00857118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ESAF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Burundi, Swaziland.</w:t>
      </w:r>
    </w:p>
    <w:p w:rsidR="00F249E7" w:rsidRPr="00B370EC" w:rsidRDefault="00F249E7" w:rsidP="00983F81">
      <w:pPr>
        <w:pStyle w:val="Paragraphedeliste"/>
        <w:numPr>
          <w:ilvl w:val="0"/>
          <w:numId w:val="5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MID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South Sudan, Yemen.</w:t>
      </w:r>
    </w:p>
    <w:p w:rsidR="001458FC" w:rsidRPr="00B370EC" w:rsidRDefault="003144F1" w:rsidP="00B62E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B – Limited</w:t>
      </w:r>
      <w:r w:rsidR="006D064D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 (26, 14 %</w:t>
      </w:r>
      <w:proofErr w:type="gramStart"/>
      <w:r w:rsidR="006D064D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)</w:t>
      </w: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 :</w:t>
      </w:r>
      <w:proofErr w:type="gramEnd"/>
      <w:r w:rsidR="0055722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This category</w:t>
      </w:r>
      <w:r w:rsidR="008D40DA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gathers countries </w:t>
      </w:r>
      <w:r w:rsidR="00EE72AF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with </w:t>
      </w:r>
      <w:r w:rsidR="003D1FC8" w:rsidRPr="00B370EC">
        <w:rPr>
          <w:rFonts w:ascii="Times New Roman" w:hAnsi="Times New Roman" w:cs="Times New Roman"/>
          <w:sz w:val="24"/>
          <w:szCs w:val="24"/>
          <w:lang w:val="en-CA"/>
        </w:rPr>
        <w:t>a weak airport infrastructure, namely no big airport and a national flight traffic equivalent to an average airport. They are better distributed around the world, even if the half is</w:t>
      </w:r>
      <w:r w:rsidR="00DC47A3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still</w:t>
      </w:r>
      <w:r w:rsidR="003D1FC8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located in </w:t>
      </w:r>
      <w:r w:rsidR="00DC47A3" w:rsidRPr="00B370EC">
        <w:rPr>
          <w:rFonts w:ascii="Times New Roman" w:hAnsi="Times New Roman" w:cs="Times New Roman"/>
          <w:sz w:val="24"/>
          <w:szCs w:val="24"/>
          <w:lang w:val="en-CA"/>
        </w:rPr>
        <w:t>Sub-Saharan Africa. High income comes up for three of these countries.</w:t>
      </w:r>
      <w:r w:rsidR="003B2156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These countries are prone to need the ICAO technical support.</w:t>
      </w:r>
    </w:p>
    <w:p w:rsidR="00557224" w:rsidRPr="00B370EC" w:rsidRDefault="00B370EC" w:rsidP="00557224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WACAF</w:t>
      </w:r>
      <w:r w:rsidR="0055722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="0055722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Benin, Burkina Faso, Gabon, Gambia, Mali, Mauritania, Niger, Togo</w:t>
      </w:r>
      <w:r w:rsidR="008D40DA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B370EC" w:rsidRDefault="00B370EC" w:rsidP="00557224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ESAF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Djibouti, Eritrea, Lesotho, Madagascar, Rwanda.</w:t>
      </w:r>
    </w:p>
    <w:p w:rsidR="00557224" w:rsidRPr="00B370EC" w:rsidRDefault="00B370EC" w:rsidP="00B370EC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NAMCAR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Dominica, Grenada, Haiti, Saint Kitts &amp; Nevis, Saint Vincent &amp; the Grenadines.</w:t>
      </w:r>
    </w:p>
    <w:p w:rsidR="008D40DA" w:rsidRPr="00B370EC" w:rsidRDefault="008D40DA" w:rsidP="00557224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70EC">
        <w:rPr>
          <w:rFonts w:ascii="Times New Roman" w:hAnsi="Times New Roman" w:cs="Times New Roman"/>
          <w:sz w:val="24"/>
          <w:szCs w:val="24"/>
        </w:rPr>
        <w:t>ASIA</w:t>
      </w:r>
      <w:r w:rsidR="00B370EC" w:rsidRPr="00B370EC">
        <w:rPr>
          <w:rFonts w:ascii="Times New Roman" w:hAnsi="Times New Roman" w:cs="Times New Roman"/>
          <w:sz w:val="24"/>
          <w:szCs w:val="24"/>
        </w:rPr>
        <w:t>PAC</w:t>
      </w:r>
      <w:r w:rsidRPr="00B370EC">
        <w:rPr>
          <w:rFonts w:ascii="Times New Roman" w:hAnsi="Times New Roman" w:cs="Times New Roman"/>
          <w:sz w:val="24"/>
          <w:szCs w:val="24"/>
        </w:rPr>
        <w:t xml:space="preserve"> : Bhutan, Brunei Darussalam, Mongolia</w:t>
      </w:r>
      <w:r w:rsidR="00B370EC" w:rsidRPr="00B370EC">
        <w:rPr>
          <w:rFonts w:ascii="Times New Roman" w:hAnsi="Times New Roman" w:cs="Times New Roman"/>
          <w:sz w:val="24"/>
          <w:szCs w:val="24"/>
        </w:rPr>
        <w:t xml:space="preserve">, </w:t>
      </w:r>
      <w:r w:rsidR="00B370EC" w:rsidRPr="00B370EC">
        <w:rPr>
          <w:rFonts w:ascii="Times New Roman" w:hAnsi="Times New Roman" w:cs="Times New Roman"/>
          <w:sz w:val="24"/>
          <w:szCs w:val="24"/>
        </w:rPr>
        <w:t>Palau.</w:t>
      </w:r>
    </w:p>
    <w:p w:rsidR="008D40DA" w:rsidRPr="00B370EC" w:rsidRDefault="008D40DA" w:rsidP="00557224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SAM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Paraguay, Suriname.</w:t>
      </w:r>
    </w:p>
    <w:p w:rsidR="00983F81" w:rsidRPr="00B370EC" w:rsidRDefault="00557224" w:rsidP="00557224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EUR</w:t>
      </w:r>
      <w:r w:rsidR="00B370EC" w:rsidRPr="00B370EC">
        <w:rPr>
          <w:rFonts w:ascii="Times New Roman" w:hAnsi="Times New Roman" w:cs="Times New Roman"/>
          <w:sz w:val="24"/>
          <w:szCs w:val="24"/>
          <w:lang w:val="en-CA"/>
        </w:rPr>
        <w:t>NAT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North Macedonia</w:t>
      </w:r>
      <w:r w:rsidR="008D40DA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557224" w:rsidRPr="00B370EC" w:rsidRDefault="00983F81" w:rsidP="00B370EC">
      <w:pPr>
        <w:pStyle w:val="Paragraphedeliste"/>
        <w:numPr>
          <w:ilvl w:val="0"/>
          <w:numId w:val="6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MID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57224" w:rsidRPr="00B370EC">
        <w:rPr>
          <w:rFonts w:ascii="Times New Roman" w:hAnsi="Times New Roman" w:cs="Times New Roman"/>
          <w:sz w:val="24"/>
          <w:szCs w:val="24"/>
          <w:lang w:val="en-CA"/>
        </w:rPr>
        <w:t>Syrian Arab Republic</w:t>
      </w:r>
      <w:r w:rsidR="008D40DA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4F5012" w:rsidRPr="008D55F2" w:rsidRDefault="003144F1" w:rsidP="008D55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C – Lower Middle </w:t>
      </w:r>
      <w:r w:rsidR="003B2156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(40, 21 %</w:t>
      </w:r>
      <w:proofErr w:type="gramStart"/>
      <w:r w:rsidR="003B2156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) </w:t>
      </w: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:</w:t>
      </w:r>
      <w:proofErr w:type="gramEnd"/>
      <w:r w:rsidR="003B2156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This category</w:t>
      </w:r>
      <w:r w:rsidR="008F172E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gathers</w:t>
      </w:r>
      <w:r w:rsidR="005D78FC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F172E" w:rsidRPr="00B370EC">
        <w:rPr>
          <w:rFonts w:ascii="Times New Roman" w:hAnsi="Times New Roman" w:cs="Times New Roman"/>
          <w:sz w:val="24"/>
          <w:szCs w:val="24"/>
          <w:lang w:val="en-CA"/>
        </w:rPr>
        <w:t>countries</w:t>
      </w:r>
      <w:r w:rsidR="009A37CC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with a </w:t>
      </w:r>
      <w:r w:rsidR="000D7147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real airport infrastructure, namely more than 10,000 flights per year in mostly average or lower big airports. They are mainly the rest of Sub-Saharan African countries and small-size countries all over the other continents.  </w:t>
      </w:r>
      <w:r w:rsidR="001615C4" w:rsidRPr="00B370EC">
        <w:rPr>
          <w:rFonts w:ascii="Times New Roman" w:hAnsi="Times New Roman" w:cs="Times New Roman"/>
          <w:sz w:val="24"/>
          <w:szCs w:val="24"/>
          <w:lang w:val="en-CA"/>
        </w:rPr>
        <w:t>Three quarter of them have a middle income</w:t>
      </w:r>
      <w:r w:rsidR="002645E3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(i.e. a GNI per capita between 1,000 $ and 12,300 $)</w:t>
      </w:r>
      <w:r w:rsidR="001615C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EC60B0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These countries can use the ICAO technical support </w:t>
      </w:r>
      <w:r w:rsidR="005D78FC" w:rsidRPr="00B370EC">
        <w:rPr>
          <w:rFonts w:ascii="Times New Roman" w:hAnsi="Times New Roman" w:cs="Times New Roman"/>
          <w:sz w:val="24"/>
          <w:szCs w:val="24"/>
          <w:lang w:val="en-CA"/>
        </w:rPr>
        <w:t>but shouldn’t become a priority for the organization.</w:t>
      </w:r>
    </w:p>
    <w:p w:rsidR="00B030EE" w:rsidRDefault="00B030EE" w:rsidP="004F5012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ASIA</w:t>
      </w:r>
      <w:r>
        <w:rPr>
          <w:rFonts w:ascii="Times New Roman" w:hAnsi="Times New Roman" w:cs="Times New Roman"/>
          <w:sz w:val="24"/>
          <w:szCs w:val="24"/>
          <w:lang w:val="en-CA"/>
        </w:rPr>
        <w:t>PAC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Cook Islands, Federated States of Micronesia,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Lao People’s Democratic Republic</w:t>
      </w:r>
      <w:r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Marshall Islands, Nepal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Samoa, Solomon Islands, Vanuatu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5B4CFD" w:rsidRPr="00B370EC" w:rsidRDefault="002C3FCB" w:rsidP="004F5012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ESAF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Botswana,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Comoros,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Malawi, Mauritius, Mozambique,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Somalia, Zambia, Zimbabwe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146510" w:rsidRDefault="00146510" w:rsidP="00146510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EUR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Afghanistan, Albania, Belarus, Bosnia &amp; Herzegovina, Kyrgyzstan, Montenegro, Serbia, Tajikistan</w:t>
      </w:r>
      <w:r w:rsidR="008D55F2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8D55F2" w:rsidRPr="00B370EC" w:rsidRDefault="008D55F2" w:rsidP="00146510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WACAF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Democratic Republic of the Congo, Cameroon, Cape Verde, Côte d’Ivoire, Equatorial Guinea, Ghana, Republic of Congo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FF62E6" w:rsidRPr="00B030EE" w:rsidRDefault="008D55F2" w:rsidP="00B030EE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55F2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M</w:t>
      </w:r>
      <w:r w:rsidR="00146510" w:rsidRPr="008D55F2">
        <w:rPr>
          <w:rFonts w:ascii="Times New Roman" w:hAnsi="Times New Roman" w:cs="Times New Roman"/>
          <w:sz w:val="24"/>
          <w:szCs w:val="24"/>
        </w:rPr>
        <w:t>CAR : Antigua &amp; Barbuda, Barbados, Guatemala, Honduras, Nicaragua, Saint Lucia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5012" w:rsidRPr="00B370EC" w:rsidRDefault="00FF62E6" w:rsidP="00B62ED3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MID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Libya</w:t>
      </w:r>
      <w:r w:rsidR="002C3FC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2C3FCB" w:rsidRPr="00B370EC">
        <w:rPr>
          <w:rFonts w:ascii="Times New Roman" w:hAnsi="Times New Roman" w:cs="Times New Roman"/>
          <w:sz w:val="24"/>
          <w:szCs w:val="24"/>
          <w:lang w:val="en-CA"/>
        </w:rPr>
        <w:t>Sudan</w:t>
      </w:r>
      <w:r w:rsidR="002C3FCB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5D78FC" w:rsidRPr="00793A57" w:rsidRDefault="00146510" w:rsidP="005D78FC">
      <w:pPr>
        <w:pStyle w:val="Paragraphedeliste"/>
        <w:numPr>
          <w:ilvl w:val="0"/>
          <w:numId w:val="8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SAM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Guyana</w:t>
      </w:r>
      <w:r w:rsidR="00610522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3144F1" w:rsidRPr="00B370EC" w:rsidRDefault="003144F1" w:rsidP="00B62E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lastRenderedPageBreak/>
        <w:t xml:space="preserve">D – Upper Middle </w:t>
      </w:r>
      <w:r w:rsidR="00FF62E6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(48, 25 %</w:t>
      </w:r>
      <w:proofErr w:type="gramStart"/>
      <w:r w:rsidR="00FF62E6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) </w:t>
      </w: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:</w:t>
      </w:r>
      <w:proofErr w:type="gramEnd"/>
      <w:r w:rsidR="00FF62E6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This category</w:t>
      </w:r>
      <w:r w:rsidR="005D78FC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gathers countries with an average airport infrastructure, namely a big airport and a medium traffic around 50,000 flights per year. They mostly are small-size countries in Europe, Middle East and the Car</w:t>
      </w:r>
      <w:r w:rsidR="000C4AC9" w:rsidRPr="00B370EC">
        <w:rPr>
          <w:rFonts w:ascii="Times New Roman" w:hAnsi="Times New Roman" w:cs="Times New Roman"/>
          <w:sz w:val="24"/>
          <w:szCs w:val="24"/>
          <w:lang w:val="en-CA"/>
        </w:rPr>
        <w:t>ibbean, with a high income</w:t>
      </w:r>
      <w:r w:rsidR="00BF32B2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for the half</w:t>
      </w:r>
      <w:r w:rsidR="000C4AC9" w:rsidRPr="00B370EC">
        <w:rPr>
          <w:rFonts w:ascii="Times New Roman" w:hAnsi="Times New Roman" w:cs="Times New Roman"/>
          <w:sz w:val="24"/>
          <w:szCs w:val="24"/>
          <w:lang w:val="en-CA"/>
        </w:rPr>
        <w:t>. These countries need</w:t>
      </w:r>
      <w:r w:rsidR="00AF6FB5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more a support for their integration in the environment of civil aviation than a fundamental technical support.</w:t>
      </w:r>
    </w:p>
    <w:p w:rsidR="002C5E08" w:rsidRPr="00793A57" w:rsidRDefault="002C5E08" w:rsidP="00793A57">
      <w:pPr>
        <w:pStyle w:val="Paragraphedeliste"/>
        <w:numPr>
          <w:ilvl w:val="0"/>
          <w:numId w:val="9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EUR</w:t>
      </w:r>
      <w:r w:rsidR="00793A57">
        <w:rPr>
          <w:rFonts w:ascii="Times New Roman" w:hAnsi="Times New Roman" w:cs="Times New Roman"/>
          <w:sz w:val="24"/>
          <w:szCs w:val="24"/>
          <w:lang w:val="en-CA"/>
        </w:rPr>
        <w:t>NAT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Algeria, Armenia, </w:t>
      </w:r>
      <w:r w:rsidR="000D7147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Austria,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Azerbaijan, Bulgaria, Czech Republic, Estonia, Finland, Georgia, Hungary, </w:t>
      </w:r>
      <w:r w:rsidR="00793A57" w:rsidRPr="00B370EC">
        <w:rPr>
          <w:rFonts w:ascii="Times New Roman" w:hAnsi="Times New Roman" w:cs="Times New Roman"/>
          <w:sz w:val="24"/>
          <w:szCs w:val="24"/>
          <w:lang w:val="en-CA"/>
        </w:rPr>
        <w:t>Iceland</w:t>
      </w:r>
      <w:r w:rsidR="00793A57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793A57" w:rsidRPr="00793A57">
        <w:rPr>
          <w:rFonts w:ascii="Times New Roman" w:hAnsi="Times New Roman" w:cs="Times New Roman"/>
          <w:sz w:val="24"/>
          <w:szCs w:val="24"/>
          <w:lang w:val="en-CA"/>
        </w:rPr>
        <w:t xml:space="preserve">Israel, </w:t>
      </w:r>
      <w:r w:rsidRPr="00793A57">
        <w:rPr>
          <w:rFonts w:ascii="Times New Roman" w:hAnsi="Times New Roman" w:cs="Times New Roman"/>
          <w:sz w:val="24"/>
          <w:szCs w:val="24"/>
          <w:lang w:val="en-CA"/>
        </w:rPr>
        <w:t>Latvia, Lithuania, Luxemburg, Malta, Republic of Moldova, Slovakia, Slovenia, Tunisia, Turkmenistan, Ukraine, Uzbekistan.</w:t>
      </w:r>
    </w:p>
    <w:p w:rsidR="002C5E08" w:rsidRPr="00B370EC" w:rsidRDefault="00793A57" w:rsidP="002C5E08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NAM</w:t>
      </w:r>
      <w:r w:rsidR="002C5E08" w:rsidRPr="00B370EC">
        <w:rPr>
          <w:rFonts w:ascii="Times New Roman" w:hAnsi="Times New Roman" w:cs="Times New Roman"/>
          <w:sz w:val="24"/>
          <w:szCs w:val="24"/>
          <w:lang w:val="en-CA"/>
        </w:rPr>
        <w:t>CAR :</w:t>
      </w:r>
      <w:proofErr w:type="gramEnd"/>
      <w:r w:rsidR="002C5E08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Bahamas, Costa Rica, Cuba, El Salvador, Jamaica, Trinidad &amp; Tobago.</w:t>
      </w:r>
    </w:p>
    <w:p w:rsidR="002C5E08" w:rsidRPr="00B370EC" w:rsidRDefault="002C5E08" w:rsidP="002C5E08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MID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Bahrain, Kuwait, Jordan, Lebanon, Oman, Qatar.</w:t>
      </w:r>
    </w:p>
    <w:p w:rsidR="00793A57" w:rsidRPr="00793A57" w:rsidRDefault="00793A57" w:rsidP="00793A57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ASIA</w:t>
      </w:r>
      <w:r>
        <w:rPr>
          <w:rFonts w:ascii="Times New Roman" w:hAnsi="Times New Roman" w:cs="Times New Roman"/>
          <w:sz w:val="24"/>
          <w:szCs w:val="24"/>
          <w:lang w:val="en-CA"/>
        </w:rPr>
        <w:t>PAC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Fiji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Maldives, Papua New Guinea, Singapore, Sri Lanka.</w:t>
      </w:r>
    </w:p>
    <w:p w:rsidR="00FF62E6" w:rsidRPr="00793A57" w:rsidRDefault="00793A57" w:rsidP="00793A57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ESAF</w:t>
      </w:r>
      <w:r w:rsidR="00B36665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="00B36665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Angola, Ethiopia, </w:t>
      </w:r>
      <w:r w:rsidR="00146510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Namibia, </w:t>
      </w:r>
      <w:r w:rsidR="00B36665" w:rsidRPr="00B370EC">
        <w:rPr>
          <w:rFonts w:ascii="Times New Roman" w:hAnsi="Times New Roman" w:cs="Times New Roman"/>
          <w:sz w:val="24"/>
          <w:szCs w:val="24"/>
          <w:lang w:val="en-CA"/>
        </w:rPr>
        <w:t>Ugand</w:t>
      </w:r>
      <w:r w:rsidR="002C5E08" w:rsidRPr="00B370EC">
        <w:rPr>
          <w:rFonts w:ascii="Times New Roman" w:hAnsi="Times New Roman" w:cs="Times New Roman"/>
          <w:sz w:val="24"/>
          <w:szCs w:val="24"/>
          <w:lang w:val="en-CA"/>
        </w:rPr>
        <w:t>a.</w:t>
      </w:r>
    </w:p>
    <w:p w:rsidR="00793A57" w:rsidRPr="00B370EC" w:rsidRDefault="00793A57" w:rsidP="009B1D3E">
      <w:pPr>
        <w:pStyle w:val="Paragraphedeliste"/>
        <w:numPr>
          <w:ilvl w:val="0"/>
          <w:numId w:val="9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SAM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Panama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09011F" w:rsidRPr="00B370EC" w:rsidRDefault="003144F1" w:rsidP="000901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E – Large </w:t>
      </w:r>
      <w:r w:rsidR="002C5E08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(23, 12 %</w:t>
      </w:r>
      <w:proofErr w:type="gramStart"/>
      <w:r w:rsidR="002C5E08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) </w:t>
      </w: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:</w:t>
      </w:r>
      <w:proofErr w:type="gramEnd"/>
      <w:r w:rsidR="001A69A3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This category</w:t>
      </w:r>
      <w:r w:rsidR="00433EAF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gathers countries </w:t>
      </w:r>
      <w:r w:rsidR="00BF32B2" w:rsidRPr="00B370EC">
        <w:rPr>
          <w:rFonts w:ascii="Times New Roman" w:hAnsi="Times New Roman" w:cs="Times New Roman"/>
          <w:sz w:val="24"/>
          <w:szCs w:val="24"/>
          <w:lang w:val="en-CA"/>
        </w:rPr>
        <w:t>with a large airport infrastructure, namely more than one big airport and a medium traffic around 100,000 flights per year. They are mostly wealthy small-size countries or very touristic countries with a</w:t>
      </w:r>
      <w:r w:rsidR="00CD1C9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low </w:t>
      </w:r>
      <w:r w:rsidR="00BF32B2" w:rsidRPr="00B370EC">
        <w:rPr>
          <w:rFonts w:ascii="Times New Roman" w:hAnsi="Times New Roman" w:cs="Times New Roman"/>
          <w:sz w:val="24"/>
          <w:szCs w:val="24"/>
          <w:lang w:val="en-CA"/>
        </w:rPr>
        <w:t>income</w:t>
      </w:r>
      <w:r w:rsidR="00CD1C94" w:rsidRPr="00B370EC">
        <w:rPr>
          <w:rFonts w:ascii="Times New Roman" w:hAnsi="Times New Roman" w:cs="Times New Roman"/>
          <w:sz w:val="24"/>
          <w:szCs w:val="24"/>
          <w:lang w:val="en-CA"/>
        </w:rPr>
        <w:t>. They don’t really need help to develop their airports capacities</w:t>
      </w:r>
      <w:r w:rsidR="00846A1A" w:rsidRPr="00B370EC">
        <w:rPr>
          <w:rFonts w:ascii="Times New Roman" w:hAnsi="Times New Roman" w:cs="Times New Roman"/>
          <w:sz w:val="24"/>
          <w:szCs w:val="24"/>
          <w:lang w:val="en-CA"/>
        </w:rPr>
        <w:t>, according to their importance for their economy.</w:t>
      </w:r>
    </w:p>
    <w:p w:rsidR="0009011F" w:rsidRPr="00B370EC" w:rsidRDefault="0009011F" w:rsidP="002C5E0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EUR</w:t>
      </w:r>
      <w:r w:rsidR="00624BFD">
        <w:rPr>
          <w:rFonts w:ascii="Times New Roman" w:hAnsi="Times New Roman" w:cs="Times New Roman"/>
          <w:sz w:val="24"/>
          <w:szCs w:val="24"/>
          <w:lang w:val="en-CA"/>
        </w:rPr>
        <w:t>NAT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Belgium, Cyprus, Denmark, Ireland, Kazakhstan, Morocco, Romania.</w:t>
      </w:r>
    </w:p>
    <w:p w:rsidR="0009011F" w:rsidRPr="00B370EC" w:rsidRDefault="0009011F" w:rsidP="0009011F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ASIA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Bangladesh, Cambodia, Myanmar, Pakistan, Philippines, Viet Nam</w:t>
      </w:r>
      <w:r w:rsidR="001A69A3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09011F" w:rsidRPr="00B370EC" w:rsidRDefault="00624BFD" w:rsidP="0009011F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ESAF</w:t>
      </w:r>
      <w:r w:rsidR="0009011F" w:rsidRPr="00B370EC">
        <w:rPr>
          <w:rFonts w:ascii="Times New Roman" w:hAnsi="Times New Roman" w:cs="Times New Roman"/>
          <w:sz w:val="24"/>
          <w:szCs w:val="24"/>
          <w:lang w:val="en-CA"/>
        </w:rPr>
        <w:t>: Kenya, Seychelles, United Republic of Tanzania</w:t>
      </w:r>
      <w:r w:rsidR="001A69A3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2C5E08" w:rsidRPr="00B370EC" w:rsidRDefault="0009011F" w:rsidP="009B1D3E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SAM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Bolivia, Ecuador, Per</w:t>
      </w:r>
      <w:r w:rsidR="009B1D3E" w:rsidRPr="00B370EC">
        <w:rPr>
          <w:rFonts w:ascii="Times New Roman" w:hAnsi="Times New Roman" w:cs="Times New Roman"/>
          <w:sz w:val="24"/>
          <w:szCs w:val="24"/>
          <w:lang w:val="en-CA"/>
        </w:rPr>
        <w:t>u.</w:t>
      </w:r>
    </w:p>
    <w:p w:rsidR="002C5E08" w:rsidRPr="00B370EC" w:rsidRDefault="002C5E08" w:rsidP="009B1D3E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M</w:t>
      </w:r>
      <w:r w:rsidR="008D6B20">
        <w:rPr>
          <w:rFonts w:ascii="Times New Roman" w:hAnsi="Times New Roman" w:cs="Times New Roman"/>
          <w:sz w:val="24"/>
          <w:szCs w:val="24"/>
          <w:lang w:val="en-CA"/>
        </w:rPr>
        <w:t>I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D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Egypt, Iraq</w:t>
      </w:r>
      <w:r w:rsidR="001A69A3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09011F" w:rsidRDefault="008D6B20" w:rsidP="009B1D3E">
      <w:pPr>
        <w:pStyle w:val="Paragraphedeliste"/>
        <w:numPr>
          <w:ilvl w:val="0"/>
          <w:numId w:val="10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NAM</w:t>
      </w:r>
      <w:r w:rsidR="002C5E08" w:rsidRPr="00B370EC">
        <w:rPr>
          <w:rFonts w:ascii="Times New Roman" w:hAnsi="Times New Roman" w:cs="Times New Roman"/>
          <w:sz w:val="24"/>
          <w:szCs w:val="24"/>
          <w:lang w:val="en-CA"/>
        </w:rPr>
        <w:t>CAR :</w:t>
      </w:r>
      <w:proofErr w:type="gramEnd"/>
      <w:r w:rsidR="002C5E08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Dominican Republic</w:t>
      </w:r>
      <w:r w:rsidR="001A69A3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624BFD" w:rsidRPr="00B370EC" w:rsidRDefault="008D6B20" w:rsidP="009B1D3E">
      <w:pPr>
        <w:pStyle w:val="Paragraphedeliste"/>
        <w:numPr>
          <w:ilvl w:val="0"/>
          <w:numId w:val="10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WACAF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Nigeria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D1376A" w:rsidRPr="00B370EC" w:rsidRDefault="003144F1" w:rsidP="00B62E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F – Very Large</w:t>
      </w:r>
      <w:r w:rsidR="001A69A3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 (35, 18 %</w:t>
      </w:r>
      <w:proofErr w:type="gramStart"/>
      <w:r w:rsidR="001A69A3"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>)</w:t>
      </w:r>
      <w:r w:rsidRPr="00B370EC">
        <w:rPr>
          <w:rFonts w:ascii="Times New Roman" w:hAnsi="Times New Roman" w:cs="Times New Roman"/>
          <w:b/>
          <w:i/>
          <w:sz w:val="24"/>
          <w:szCs w:val="24"/>
          <w:lang w:val="en-CA"/>
        </w:rPr>
        <w:t xml:space="preserve"> :</w:t>
      </w:r>
      <w:proofErr w:type="gramEnd"/>
      <w:r w:rsidR="001A69A3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This category</w:t>
      </w:r>
      <w:r w:rsidR="00D27467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gathers countries offering a standard access to aviation for all their citizens, namely a medium number of airports around 75 and a yearly traffic between 100,000 to a few millions of flights. All the world great power </w:t>
      </w:r>
      <w:proofErr w:type="gramStart"/>
      <w:r w:rsidR="00D27467" w:rsidRPr="00B370EC">
        <w:rPr>
          <w:rFonts w:ascii="Times New Roman" w:hAnsi="Times New Roman" w:cs="Times New Roman"/>
          <w:sz w:val="24"/>
          <w:szCs w:val="24"/>
          <w:lang w:val="en-CA"/>
        </w:rPr>
        <w:t>are</w:t>
      </w:r>
      <w:proofErr w:type="gramEnd"/>
      <w:r w:rsidR="00D27467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in this category and some very wealthy average-size countries (in Europe mostly). They are more </w:t>
      </w:r>
      <w:r w:rsidR="004C727A" w:rsidRPr="00B370EC">
        <w:rPr>
          <w:rFonts w:ascii="Times New Roman" w:hAnsi="Times New Roman" w:cs="Times New Roman"/>
          <w:sz w:val="24"/>
          <w:szCs w:val="24"/>
          <w:lang w:val="en-CA"/>
        </w:rPr>
        <w:t>susceptible</w:t>
      </w:r>
      <w:r w:rsidR="00D27467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75AFE" w:rsidRPr="00B370EC">
        <w:rPr>
          <w:rFonts w:ascii="Times New Roman" w:hAnsi="Times New Roman" w:cs="Times New Roman"/>
          <w:sz w:val="24"/>
          <w:szCs w:val="24"/>
          <w:lang w:val="en-CA"/>
        </w:rPr>
        <w:t>to propose technical help to the ICAO than to receive some.</w:t>
      </w:r>
    </w:p>
    <w:p w:rsidR="00214795" w:rsidRPr="00B370EC" w:rsidRDefault="00214795" w:rsidP="00214795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EUR</w:t>
      </w:r>
      <w:r w:rsidR="002E1AE0">
        <w:rPr>
          <w:rFonts w:ascii="Times New Roman" w:hAnsi="Times New Roman" w:cs="Times New Roman"/>
          <w:sz w:val="24"/>
          <w:szCs w:val="24"/>
          <w:lang w:val="en-CA"/>
        </w:rPr>
        <w:t>NAT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Croatia, France, Germany, Greece, Iran, Italy, Netherlands, Norway, Poland, Portugal, Russian Federation, Spain, Sweden, Switzerland, Turkey, United Kingdom.</w:t>
      </w:r>
    </w:p>
    <w:p w:rsidR="00F803D4" w:rsidRPr="00BB6674" w:rsidRDefault="00F803D4" w:rsidP="00BB6674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370EC">
        <w:rPr>
          <w:rFonts w:ascii="Times New Roman" w:hAnsi="Times New Roman" w:cs="Times New Roman"/>
          <w:sz w:val="24"/>
          <w:szCs w:val="24"/>
          <w:lang w:val="en-CA"/>
        </w:rPr>
        <w:t>ASIA</w:t>
      </w:r>
      <w:r w:rsidR="002E1AE0">
        <w:rPr>
          <w:rFonts w:ascii="Times New Roman" w:hAnsi="Times New Roman" w:cs="Times New Roman"/>
          <w:sz w:val="24"/>
          <w:szCs w:val="24"/>
          <w:lang w:val="en-CA"/>
        </w:rPr>
        <w:t>PAC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 Australia, China, India, Indonesia, </w:t>
      </w:r>
      <w:r w:rsidR="00214795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Japan,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Malaysia, </w:t>
      </w:r>
      <w:r w:rsidR="00214795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New Zealand, Republic of Korea,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Thailand</w:t>
      </w:r>
      <w:r w:rsidR="00214795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  <w:bookmarkStart w:id="0" w:name="_GoBack"/>
      <w:bookmarkEnd w:id="0"/>
    </w:p>
    <w:p w:rsidR="00214795" w:rsidRDefault="00BB6674" w:rsidP="00BB6674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NAM</w:t>
      </w:r>
      <w:r w:rsidR="00F803D4" w:rsidRPr="00B370EC">
        <w:rPr>
          <w:rFonts w:ascii="Times New Roman" w:hAnsi="Times New Roman" w:cs="Times New Roman"/>
          <w:sz w:val="24"/>
          <w:szCs w:val="24"/>
          <w:lang w:val="en-CA"/>
        </w:rPr>
        <w:t>CAR :</w:t>
      </w:r>
      <w:proofErr w:type="gramEnd"/>
      <w:r w:rsidR="00F803D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Belize,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Canada, Mexico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B370EC">
        <w:rPr>
          <w:rFonts w:ascii="Times New Roman" w:hAnsi="Times New Roman" w:cs="Times New Roman"/>
          <w:sz w:val="24"/>
          <w:szCs w:val="24"/>
          <w:lang w:val="en-CA"/>
        </w:rPr>
        <w:t>United States.</w:t>
      </w:r>
    </w:p>
    <w:p w:rsidR="00BB6674" w:rsidRPr="00BB6674" w:rsidRDefault="00BB6674" w:rsidP="00BB6674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SAM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Argentina, Brazil, Colombia.</w:t>
      </w:r>
    </w:p>
    <w:p w:rsidR="00BB6674" w:rsidRDefault="00BB6674" w:rsidP="00214795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70EC">
        <w:rPr>
          <w:rFonts w:ascii="Times New Roman" w:hAnsi="Times New Roman" w:cs="Times New Roman"/>
          <w:sz w:val="24"/>
          <w:szCs w:val="24"/>
          <w:lang w:val="en-CA"/>
        </w:rPr>
        <w:t>MID :</w:t>
      </w:r>
      <w:proofErr w:type="gramEnd"/>
      <w:r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Saudi Arabia, United Arab Emirates.</w:t>
      </w:r>
    </w:p>
    <w:p w:rsidR="000E54EE" w:rsidRPr="00BB6674" w:rsidRDefault="00BB6674" w:rsidP="00BB6674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ESAF</w:t>
      </w:r>
      <w:r w:rsidR="00F803D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="00F803D4" w:rsidRPr="00B370EC">
        <w:rPr>
          <w:rFonts w:ascii="Times New Roman" w:hAnsi="Times New Roman" w:cs="Times New Roman"/>
          <w:sz w:val="24"/>
          <w:szCs w:val="24"/>
          <w:lang w:val="en-CA"/>
        </w:rPr>
        <w:t xml:space="preserve"> South Africa</w:t>
      </w:r>
      <w:r w:rsidR="00214795" w:rsidRPr="00B370E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sectPr w:rsidR="000E54EE" w:rsidRPr="00BB6674" w:rsidSect="00653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E5F"/>
    <w:multiLevelType w:val="hybridMultilevel"/>
    <w:tmpl w:val="501226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F2EDA"/>
    <w:multiLevelType w:val="hybridMultilevel"/>
    <w:tmpl w:val="A1501F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236A"/>
    <w:multiLevelType w:val="hybridMultilevel"/>
    <w:tmpl w:val="A7AC09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0530"/>
    <w:multiLevelType w:val="hybridMultilevel"/>
    <w:tmpl w:val="8696BCC6"/>
    <w:lvl w:ilvl="0" w:tplc="2F0679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4F29"/>
    <w:multiLevelType w:val="hybridMultilevel"/>
    <w:tmpl w:val="5B4E113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1D1CCE"/>
    <w:multiLevelType w:val="hybridMultilevel"/>
    <w:tmpl w:val="9B3A96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41400"/>
    <w:multiLevelType w:val="hybridMultilevel"/>
    <w:tmpl w:val="FDA2EE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C4013"/>
    <w:multiLevelType w:val="hybridMultilevel"/>
    <w:tmpl w:val="95C8C0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F3FA3"/>
    <w:multiLevelType w:val="hybridMultilevel"/>
    <w:tmpl w:val="22D480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B46E5"/>
    <w:multiLevelType w:val="hybridMultilevel"/>
    <w:tmpl w:val="E6748BF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262EC"/>
    <w:multiLevelType w:val="hybridMultilevel"/>
    <w:tmpl w:val="6BBEBC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FC2"/>
    <w:multiLevelType w:val="hybridMultilevel"/>
    <w:tmpl w:val="08F4C782"/>
    <w:lvl w:ilvl="0" w:tplc="B464FF6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A70B1"/>
    <w:multiLevelType w:val="hybridMultilevel"/>
    <w:tmpl w:val="EF5E75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12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F1"/>
    <w:rsid w:val="0002090F"/>
    <w:rsid w:val="00023F61"/>
    <w:rsid w:val="00080603"/>
    <w:rsid w:val="0009011F"/>
    <w:rsid w:val="00092F16"/>
    <w:rsid w:val="000C4AC9"/>
    <w:rsid w:val="000D7147"/>
    <w:rsid w:val="000E54EE"/>
    <w:rsid w:val="001458FC"/>
    <w:rsid w:val="00146510"/>
    <w:rsid w:val="001615C4"/>
    <w:rsid w:val="0016527A"/>
    <w:rsid w:val="0017561C"/>
    <w:rsid w:val="00177FC5"/>
    <w:rsid w:val="001A69A3"/>
    <w:rsid w:val="00214795"/>
    <w:rsid w:val="00247586"/>
    <w:rsid w:val="00257747"/>
    <w:rsid w:val="002645E3"/>
    <w:rsid w:val="002C3FCB"/>
    <w:rsid w:val="002C5E08"/>
    <w:rsid w:val="002D3B3F"/>
    <w:rsid w:val="002E1AE0"/>
    <w:rsid w:val="003144F1"/>
    <w:rsid w:val="0034485B"/>
    <w:rsid w:val="003A468E"/>
    <w:rsid w:val="003B2156"/>
    <w:rsid w:val="003D1FC8"/>
    <w:rsid w:val="004259C5"/>
    <w:rsid w:val="00433EAF"/>
    <w:rsid w:val="004C727A"/>
    <w:rsid w:val="004E2103"/>
    <w:rsid w:val="004F5012"/>
    <w:rsid w:val="005505DD"/>
    <w:rsid w:val="00557224"/>
    <w:rsid w:val="0056527D"/>
    <w:rsid w:val="00575AFE"/>
    <w:rsid w:val="00583220"/>
    <w:rsid w:val="00595739"/>
    <w:rsid w:val="005B4CFD"/>
    <w:rsid w:val="005D78FC"/>
    <w:rsid w:val="0060028B"/>
    <w:rsid w:val="00610522"/>
    <w:rsid w:val="00624BFD"/>
    <w:rsid w:val="006421B4"/>
    <w:rsid w:val="00653996"/>
    <w:rsid w:val="00687040"/>
    <w:rsid w:val="006C0DE2"/>
    <w:rsid w:val="006D064D"/>
    <w:rsid w:val="006D1B6C"/>
    <w:rsid w:val="00745326"/>
    <w:rsid w:val="00764D44"/>
    <w:rsid w:val="00793A57"/>
    <w:rsid w:val="007B4EAC"/>
    <w:rsid w:val="007D41F1"/>
    <w:rsid w:val="00840C2A"/>
    <w:rsid w:val="00846A1A"/>
    <w:rsid w:val="00847A83"/>
    <w:rsid w:val="00857118"/>
    <w:rsid w:val="00860E41"/>
    <w:rsid w:val="00863F7E"/>
    <w:rsid w:val="00866D07"/>
    <w:rsid w:val="0089398B"/>
    <w:rsid w:val="00896445"/>
    <w:rsid w:val="008D40DA"/>
    <w:rsid w:val="008D55F2"/>
    <w:rsid w:val="008D6B20"/>
    <w:rsid w:val="008F172E"/>
    <w:rsid w:val="008F7D49"/>
    <w:rsid w:val="00936CC0"/>
    <w:rsid w:val="00954B6A"/>
    <w:rsid w:val="009643EA"/>
    <w:rsid w:val="009735AB"/>
    <w:rsid w:val="00983F81"/>
    <w:rsid w:val="009A37CC"/>
    <w:rsid w:val="009B1D3E"/>
    <w:rsid w:val="00A45100"/>
    <w:rsid w:val="00AB76EA"/>
    <w:rsid w:val="00AF6FB5"/>
    <w:rsid w:val="00B030EE"/>
    <w:rsid w:val="00B36665"/>
    <w:rsid w:val="00B370EC"/>
    <w:rsid w:val="00B41EB7"/>
    <w:rsid w:val="00B62ED3"/>
    <w:rsid w:val="00BB6674"/>
    <w:rsid w:val="00BF32B2"/>
    <w:rsid w:val="00C07E28"/>
    <w:rsid w:val="00C15A5B"/>
    <w:rsid w:val="00C5463E"/>
    <w:rsid w:val="00CD1C94"/>
    <w:rsid w:val="00D1376A"/>
    <w:rsid w:val="00D27467"/>
    <w:rsid w:val="00D46D94"/>
    <w:rsid w:val="00D7739E"/>
    <w:rsid w:val="00D86809"/>
    <w:rsid w:val="00DB324C"/>
    <w:rsid w:val="00DC47A3"/>
    <w:rsid w:val="00DD0D0C"/>
    <w:rsid w:val="00DD5BE5"/>
    <w:rsid w:val="00DE20B6"/>
    <w:rsid w:val="00DE30AB"/>
    <w:rsid w:val="00E105BE"/>
    <w:rsid w:val="00EC60B0"/>
    <w:rsid w:val="00EE72AF"/>
    <w:rsid w:val="00F249E7"/>
    <w:rsid w:val="00F803D4"/>
    <w:rsid w:val="00F85098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8DFE"/>
  <w15:chartTrackingRefBased/>
  <w15:docId w15:val="{523800E7-393F-4BEE-95C4-8EDFBE51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44F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2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202A7-8E25-49D0-93B5-F8671347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AKOUZ X2017</dc:creator>
  <cp:keywords/>
  <dc:description/>
  <cp:lastModifiedBy>Maël AKOUZ X2017</cp:lastModifiedBy>
  <cp:revision>80</cp:revision>
  <dcterms:created xsi:type="dcterms:W3CDTF">2019-07-11T18:03:00Z</dcterms:created>
  <dcterms:modified xsi:type="dcterms:W3CDTF">2019-07-22T15:01:00Z</dcterms:modified>
</cp:coreProperties>
</file>