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C" w:rsidRPr="00BC22E9" w:rsidRDefault="00BC22E9" w:rsidP="00BC22E9">
      <w:pPr>
        <w:pStyle w:val="Heading1"/>
      </w:pPr>
      <w:r w:rsidRPr="00BC22E9">
        <w:t>P</w:t>
      </w:r>
      <w:r w:rsidR="002339F2" w:rsidRPr="00BC22E9">
        <w:t>roject inception</w:t>
      </w:r>
    </w:p>
    <w:p w:rsidR="002339F2" w:rsidRPr="00BC22E9" w:rsidRDefault="002339F2" w:rsidP="00BC22E9"/>
    <w:p w:rsidR="000A2AA3" w:rsidRPr="00BC22E9" w:rsidRDefault="000A2AA3" w:rsidP="00BC22E9">
      <w:r w:rsidRPr="00BC22E9">
        <w:t>I</w:t>
      </w:r>
      <w:r w:rsidR="002339F2" w:rsidRPr="00BC22E9">
        <w:t xml:space="preserve"> was reading recently  about how the demand for </w:t>
      </w:r>
      <w:r w:rsidRPr="00BC22E9">
        <w:t xml:space="preserve">Brent Crude </w:t>
      </w:r>
      <w:r w:rsidR="002339F2" w:rsidRPr="00BC22E9">
        <w:t xml:space="preserve"> </w:t>
      </w:r>
      <w:r w:rsidR="0099519F">
        <w:rPr>
          <w:rStyle w:val="FootnoteReference"/>
        </w:rPr>
        <w:footnoteReference w:id="2"/>
      </w:r>
      <w:r w:rsidR="002339F2" w:rsidRPr="00BC22E9">
        <w:t>at an all time high</w:t>
      </w:r>
      <w:r w:rsidRPr="00BC22E9">
        <w:t xml:space="preserve">. The </w:t>
      </w:r>
      <w:r w:rsidR="00BC22E9">
        <w:t xml:space="preserve">April 2023  </w:t>
      </w:r>
      <w:r w:rsidRPr="00BC22E9">
        <w:rPr>
          <w:szCs w:val="26"/>
          <w:shd w:val="clear" w:color="auto" w:fill="FFFFFF"/>
        </w:rPr>
        <w:t xml:space="preserve">International Energy Agency </w:t>
      </w:r>
      <w:r w:rsidRPr="00BC22E9">
        <w:t>report noted the following:</w:t>
      </w:r>
    </w:p>
    <w:p w:rsidR="000A2AA3" w:rsidRPr="00BC22E9" w:rsidRDefault="000A2AA3" w:rsidP="00BC22E9">
      <w:pPr>
        <w:pStyle w:val="Quote"/>
        <w:rPr>
          <w:shd w:val="clear" w:color="auto" w:fill="FFFFFF"/>
        </w:rPr>
      </w:pPr>
      <w:r w:rsidRPr="00BC22E9">
        <w:rPr>
          <w:shd w:val="clear" w:color="auto" w:fill="FFFFFF"/>
        </w:rPr>
        <w:t>‘For 2023 as a whole, world oil demand is forecast to rise by an average 2 mb/d, to 101.9 mb/d, with the non-OECD accounting for 87% of the growth and China alone making up more than half the global increase.’</w:t>
      </w:r>
      <w:r w:rsidR="00BC22E9" w:rsidRPr="00BC22E9">
        <w:rPr>
          <w:szCs w:val="26"/>
          <w:shd w:val="clear" w:color="auto" w:fill="FFFFFF"/>
        </w:rPr>
        <w:t xml:space="preserve"> </w:t>
      </w:r>
      <w:sdt>
        <w:sdtPr>
          <w:rPr>
            <w:szCs w:val="26"/>
            <w:shd w:val="clear" w:color="auto" w:fill="FFFFFF"/>
          </w:rPr>
          <w:id w:val="3347876"/>
          <w:citation/>
        </w:sdtPr>
        <w:sdtContent>
          <w:r w:rsidR="008632C5">
            <w:rPr>
              <w:szCs w:val="26"/>
              <w:shd w:val="clear" w:color="auto" w:fill="FFFFFF"/>
            </w:rPr>
            <w:fldChar w:fldCharType="begin"/>
          </w:r>
          <w:r w:rsidR="00BC22E9">
            <w:rPr>
              <w:lang w:val="en-IE"/>
            </w:rPr>
            <w:instrText xml:space="preserve"> CITATION Int23 \l 6153 </w:instrText>
          </w:r>
          <w:r w:rsidR="008632C5">
            <w:rPr>
              <w:szCs w:val="26"/>
              <w:shd w:val="clear" w:color="auto" w:fill="FFFFFF"/>
            </w:rPr>
            <w:fldChar w:fldCharType="separate"/>
          </w:r>
          <w:r w:rsidR="00BC22E9" w:rsidRPr="00BC22E9">
            <w:rPr>
              <w:noProof/>
              <w:lang w:val="en-IE"/>
            </w:rPr>
            <w:t>(International Energy Agency, 2023)</w:t>
          </w:r>
          <w:r w:rsidR="008632C5">
            <w:rPr>
              <w:szCs w:val="26"/>
              <w:shd w:val="clear" w:color="auto" w:fill="FFFFFF"/>
            </w:rPr>
            <w:fldChar w:fldCharType="end"/>
          </w:r>
        </w:sdtContent>
      </w:sdt>
    </w:p>
    <w:p w:rsidR="000A2AA3" w:rsidRPr="00BC22E9" w:rsidRDefault="000A2AA3" w:rsidP="00BC22E9">
      <w:r w:rsidRPr="00BC22E9">
        <w:t>Given the state of the planet it is clear we have not close to weaning ourselves off oil and I wondered if</w:t>
      </w:r>
      <w:r w:rsidR="002339F2" w:rsidRPr="00BC22E9">
        <w:t xml:space="preserve"> </w:t>
      </w:r>
      <w:r w:rsidRPr="00BC22E9">
        <w:t>th</w:t>
      </w:r>
      <w:r w:rsidR="00BC22E9">
        <w:t>e price of petrol or diesel in I</w:t>
      </w:r>
      <w:r w:rsidRPr="00BC22E9">
        <w:t xml:space="preserve">reland is in any way linked to the price of </w:t>
      </w:r>
      <w:r w:rsidR="00BC22E9" w:rsidRPr="00BC22E9">
        <w:t xml:space="preserve">Brent Crude </w:t>
      </w:r>
      <w:r w:rsidRPr="00BC22E9">
        <w:t xml:space="preserve">oil. This is the question we want to answer. </w:t>
      </w:r>
    </w:p>
    <w:p w:rsidR="000A2AA3" w:rsidRDefault="000A2AA3" w:rsidP="00BC22E9">
      <w:r w:rsidRPr="00BC22E9">
        <w:t xml:space="preserve">We all hear of changes in the price of Brent Crude when it rises because we see the near immediate price increase at the </w:t>
      </w:r>
      <w:r w:rsidR="00BC22E9">
        <w:t>pumps. I wanted to explore if and when</w:t>
      </w:r>
      <w:r w:rsidRPr="00BC22E9">
        <w:t xml:space="preserve">  Brent Crude</w:t>
      </w:r>
      <w:r w:rsidR="002339F2" w:rsidRPr="00BC22E9">
        <w:t xml:space="preserve"> falls</w:t>
      </w:r>
      <w:r w:rsidR="00BC22E9">
        <w:t xml:space="preserve"> how does it affect the price changes at the pump.</w:t>
      </w:r>
    </w:p>
    <w:p w:rsidR="00BC22E9" w:rsidRDefault="00BC22E9" w:rsidP="00BC22E9">
      <w:r>
        <w:t>Furthermore on the 4</w:t>
      </w:r>
      <w:r w:rsidRPr="00BC22E9">
        <w:rPr>
          <w:vertAlign w:val="superscript"/>
        </w:rPr>
        <w:t>th</w:t>
      </w:r>
      <w:r>
        <w:t xml:space="preserve"> April Irish media warned of upcoming petrol price changes and I noticed an almost immediate uptick in prices my local petrol stations.</w:t>
      </w:r>
    </w:p>
    <w:p w:rsidR="00BC22E9" w:rsidRDefault="00BC22E9" w:rsidP="00BC22E9">
      <w:pPr>
        <w:pStyle w:val="Quote"/>
      </w:pPr>
      <w:r>
        <w:t>A sharp rise in the price of crude oil could mean motorists will pay more for their petrol by the end of the month…Brent crude oil surged on Monday by over 5% to about $85 a barrel, putting $100 a barrel back on the horizon… It takes at least two weeks for any sustained large increase in global rises in Brent crude to feed down the pipeline into price changes at petrol forecourts.</w:t>
      </w:r>
      <w:sdt>
        <w:sdtPr>
          <w:id w:val="3347878"/>
          <w:citation/>
        </w:sdtPr>
        <w:sdtContent>
          <w:r w:rsidR="008632C5">
            <w:fldChar w:fldCharType="begin"/>
          </w:r>
          <w:r>
            <w:rPr>
              <w:lang w:val="en-IE"/>
            </w:rPr>
            <w:instrText xml:space="preserve"> CITATION Iri231 \l 6153 </w:instrText>
          </w:r>
          <w:r w:rsidR="008632C5">
            <w:fldChar w:fldCharType="separate"/>
          </w:r>
          <w:r>
            <w:rPr>
              <w:noProof/>
              <w:lang w:val="en-IE"/>
            </w:rPr>
            <w:t xml:space="preserve"> </w:t>
          </w:r>
          <w:r w:rsidRPr="00BC22E9">
            <w:rPr>
              <w:noProof/>
              <w:lang w:val="en-IE"/>
            </w:rPr>
            <w:t>(Irish Examiner Ltd, 2023)</w:t>
          </w:r>
          <w:r w:rsidR="008632C5">
            <w:fldChar w:fldCharType="end"/>
          </w:r>
        </w:sdtContent>
      </w:sdt>
    </w:p>
    <w:p w:rsidR="00BC22E9" w:rsidRPr="00BC22E9" w:rsidRDefault="00BC22E9" w:rsidP="00BC22E9"/>
    <w:p w:rsidR="00287143" w:rsidRPr="00BC22E9" w:rsidRDefault="00287143" w:rsidP="00BC22E9">
      <w:r w:rsidRPr="00BC22E9">
        <w:t xml:space="preserve">You could argue that the </w:t>
      </w:r>
      <w:r w:rsidR="002339F2" w:rsidRPr="00BC22E9">
        <w:t>petrol</w:t>
      </w:r>
      <w:r w:rsidR="0099519F">
        <w:t xml:space="preserve"> price</w:t>
      </w:r>
      <w:r w:rsidRPr="00BC22E9">
        <w:t xml:space="preserve"> is hugely </w:t>
      </w:r>
      <w:r w:rsidR="002339F2" w:rsidRPr="00BC22E9">
        <w:t xml:space="preserve"> impacted by geopolitical factors</w:t>
      </w:r>
      <w:r w:rsidRPr="00BC22E9">
        <w:t xml:space="preserve"> and other factors like inflation</w:t>
      </w:r>
      <w:r w:rsidR="0099519F">
        <w:t xml:space="preserve">, </w:t>
      </w:r>
      <w:r w:rsidRPr="00BC22E9">
        <w:t xml:space="preserve"> exchange rates etc. </w:t>
      </w:r>
      <w:r w:rsidR="002339F2" w:rsidRPr="00BC22E9">
        <w:t xml:space="preserve"> but</w:t>
      </w:r>
      <w:r w:rsidRPr="00BC22E9">
        <w:t xml:space="preserve"> </w:t>
      </w:r>
      <w:r w:rsidR="0099519F">
        <w:t xml:space="preserve">we argue that </w:t>
      </w:r>
      <w:r w:rsidRPr="00BC22E9">
        <w:t xml:space="preserve">since Brent Crude is </w:t>
      </w:r>
      <w:r w:rsidR="0099519F">
        <w:t xml:space="preserve">a </w:t>
      </w:r>
      <w:r w:rsidRPr="00BC22E9">
        <w:t xml:space="preserve">highly traded world </w:t>
      </w:r>
      <w:r w:rsidR="0099519F">
        <w:t>commodity , any World e</w:t>
      </w:r>
      <w:r w:rsidRPr="00BC22E9">
        <w:t xml:space="preserve">vent parameters </w:t>
      </w:r>
      <w:r w:rsidR="0099519F">
        <w:t xml:space="preserve">are </w:t>
      </w:r>
      <w:r w:rsidRPr="00BC22E9">
        <w:t xml:space="preserve"> priced in and if we have a long enough dataset ie 20 years short significant spikes should be accounted for. </w:t>
      </w:r>
    </w:p>
    <w:p w:rsidR="002339F2" w:rsidRPr="00BC22E9" w:rsidRDefault="002339F2" w:rsidP="00BC22E9">
      <w:r w:rsidRPr="00BC22E9">
        <w:t xml:space="preserve">This dataset gives the USD daily close of Brent crude oil, the raw product that unleaded and diesel is made from.  of the </w:t>
      </w:r>
    </w:p>
    <w:p w:rsidR="002339F2" w:rsidRPr="00BC22E9" w:rsidRDefault="002339F2" w:rsidP="00BC22E9"/>
    <w:p w:rsidR="002C6AE2" w:rsidRPr="00BC22E9" w:rsidRDefault="002C6AE2" w:rsidP="00BC22E9"/>
    <w:p w:rsidR="002C6AE2" w:rsidRDefault="002C6AE2" w:rsidP="0099519F">
      <w:pPr>
        <w:pStyle w:val="Heading1"/>
      </w:pPr>
      <w:r w:rsidRPr="00BC22E9">
        <w:t>Datasets</w:t>
      </w:r>
    </w:p>
    <w:p w:rsidR="0099519F" w:rsidRPr="0099519F" w:rsidRDefault="0099519F" w:rsidP="0099519F"/>
    <w:tbl>
      <w:tblPr>
        <w:tblStyle w:val="TableGrid"/>
        <w:tblW w:w="0" w:type="auto"/>
        <w:tblLook w:val="04A0"/>
      </w:tblPr>
      <w:tblGrid>
        <w:gridCol w:w="2399"/>
        <w:gridCol w:w="5172"/>
        <w:gridCol w:w="1783"/>
        <w:gridCol w:w="222"/>
      </w:tblGrid>
      <w:tr w:rsidR="002C6AE2" w:rsidRPr="00BC22E9" w:rsidTr="0099519F">
        <w:tc>
          <w:tcPr>
            <w:tcW w:w="2399" w:type="dxa"/>
          </w:tcPr>
          <w:p w:rsidR="002C6AE2" w:rsidRPr="00BC22E9" w:rsidRDefault="002C6AE2" w:rsidP="00BC22E9"/>
        </w:tc>
        <w:tc>
          <w:tcPr>
            <w:tcW w:w="5172" w:type="dxa"/>
          </w:tcPr>
          <w:p w:rsidR="002C6AE2" w:rsidRPr="00BC22E9" w:rsidRDefault="002C6AE2" w:rsidP="00BC22E9"/>
        </w:tc>
        <w:tc>
          <w:tcPr>
            <w:tcW w:w="1783" w:type="dxa"/>
          </w:tcPr>
          <w:p w:rsidR="002C6AE2" w:rsidRPr="00BC22E9" w:rsidRDefault="002C6AE2" w:rsidP="00BC22E9"/>
        </w:tc>
        <w:tc>
          <w:tcPr>
            <w:tcW w:w="222" w:type="dxa"/>
          </w:tcPr>
          <w:p w:rsidR="002C6AE2" w:rsidRPr="00BC22E9" w:rsidRDefault="002C6AE2" w:rsidP="00BC22E9"/>
        </w:tc>
      </w:tr>
      <w:tr w:rsidR="002C6AE2" w:rsidRPr="00BC22E9" w:rsidTr="0099519F">
        <w:tc>
          <w:tcPr>
            <w:tcW w:w="2399" w:type="dxa"/>
          </w:tcPr>
          <w:p w:rsidR="002C6AE2" w:rsidRPr="00BC22E9" w:rsidRDefault="002C6AE2" w:rsidP="00BC22E9">
            <w:r w:rsidRPr="00BC22E9">
              <w:t>Daily Brent Oil Historical Price 12.2022</w:t>
            </w:r>
          </w:p>
          <w:p w:rsidR="002C6AE2" w:rsidRPr="00BC22E9" w:rsidRDefault="002C6AE2" w:rsidP="00BC22E9"/>
        </w:tc>
        <w:tc>
          <w:tcPr>
            <w:tcW w:w="5172" w:type="dxa"/>
          </w:tcPr>
          <w:p w:rsidR="002C6AE2" w:rsidRPr="00BC22E9" w:rsidRDefault="002C6AE2" w:rsidP="00BC22E9">
            <w:r w:rsidRPr="00BC22E9">
              <w:t>https://www.kaggle.com/datasets/psycon/historical-brent-oil-price-from-2000-to-202204</w:t>
            </w:r>
          </w:p>
        </w:tc>
        <w:tc>
          <w:tcPr>
            <w:tcW w:w="1783" w:type="dxa"/>
          </w:tcPr>
          <w:p w:rsidR="002C6AE2" w:rsidRPr="00BC22E9" w:rsidRDefault="002339F2" w:rsidP="00BC22E9">
            <w:r w:rsidRPr="00BC22E9">
              <w:t xml:space="preserve">This dataset gives the USD daily close of Brent crude oil, the raw product that unleaded and diesel is made from.  </w:t>
            </w:r>
          </w:p>
        </w:tc>
        <w:tc>
          <w:tcPr>
            <w:tcW w:w="222" w:type="dxa"/>
          </w:tcPr>
          <w:p w:rsidR="002C6AE2" w:rsidRPr="00BC22E9" w:rsidRDefault="002C6AE2" w:rsidP="00BC22E9"/>
        </w:tc>
      </w:tr>
      <w:tr w:rsidR="002C6AE2" w:rsidRPr="00BC22E9" w:rsidTr="0099519F">
        <w:tc>
          <w:tcPr>
            <w:tcW w:w="2399" w:type="dxa"/>
          </w:tcPr>
          <w:p w:rsidR="002C6AE2" w:rsidRPr="00BC22E9" w:rsidRDefault="0099519F" w:rsidP="0099519F">
            <w:r>
              <w:t>AA Ireland Fuel Price Figures National Average Price Index each month  1991-2022</w:t>
            </w:r>
          </w:p>
        </w:tc>
        <w:tc>
          <w:tcPr>
            <w:tcW w:w="5172" w:type="dxa"/>
          </w:tcPr>
          <w:p w:rsidR="002C6AE2" w:rsidRPr="00BC22E9" w:rsidRDefault="0099519F" w:rsidP="00BC22E9">
            <w:r w:rsidRPr="0099519F">
              <w:t>https://www.theaa.ie/wp-content/uploads/2022/12/FuelpricesHistory_Dec_22.pdf</w:t>
            </w:r>
          </w:p>
        </w:tc>
        <w:tc>
          <w:tcPr>
            <w:tcW w:w="1783" w:type="dxa"/>
          </w:tcPr>
          <w:p w:rsidR="002C6AE2" w:rsidRPr="00BC22E9" w:rsidRDefault="0099519F" w:rsidP="00BC22E9">
            <w:r>
              <w:t>Monthly petrol prces in Ireland</w:t>
            </w:r>
          </w:p>
        </w:tc>
        <w:tc>
          <w:tcPr>
            <w:tcW w:w="222" w:type="dxa"/>
          </w:tcPr>
          <w:p w:rsidR="002C6AE2" w:rsidRPr="00BC22E9" w:rsidRDefault="002C6AE2" w:rsidP="00BC22E9"/>
        </w:tc>
      </w:tr>
      <w:tr w:rsidR="0099519F" w:rsidRPr="00BC22E9" w:rsidTr="0099519F">
        <w:tc>
          <w:tcPr>
            <w:tcW w:w="2399" w:type="dxa"/>
          </w:tcPr>
          <w:p w:rsidR="0099519F" w:rsidRPr="00BC22E9" w:rsidRDefault="0099519F" w:rsidP="00E16B9E">
            <w:r w:rsidRPr="00BC22E9">
              <w:t>Daily Exchange Rates per Euro 1999-2023</w:t>
            </w:r>
          </w:p>
          <w:p w:rsidR="0099519F" w:rsidRPr="00BC22E9" w:rsidRDefault="0099519F" w:rsidP="00E16B9E"/>
        </w:tc>
        <w:tc>
          <w:tcPr>
            <w:tcW w:w="5172" w:type="dxa"/>
          </w:tcPr>
          <w:p w:rsidR="0099519F" w:rsidRPr="00BC22E9" w:rsidRDefault="008632C5" w:rsidP="00E16B9E">
            <w:hyperlink r:id="rId8" w:history="1">
              <w:r w:rsidR="0099519F" w:rsidRPr="00BC22E9">
                <w:rPr>
                  <w:rStyle w:val="Hyperlink"/>
                </w:rPr>
                <w:t>https://www.kaggle.com/datasets/lsind18/euro-exchange-daily-rates-19992020</w:t>
              </w:r>
            </w:hyperlink>
          </w:p>
          <w:p w:rsidR="0099519F" w:rsidRPr="00BC22E9" w:rsidRDefault="0099519F" w:rsidP="00E16B9E"/>
        </w:tc>
        <w:tc>
          <w:tcPr>
            <w:tcW w:w="1783" w:type="dxa"/>
          </w:tcPr>
          <w:p w:rsidR="0099519F" w:rsidRPr="00BC22E9" w:rsidRDefault="0099519F" w:rsidP="00E16B9E">
            <w:r w:rsidRPr="00BC22E9">
              <w:t>Used this dataset for the FX rate</w:t>
            </w:r>
          </w:p>
        </w:tc>
        <w:tc>
          <w:tcPr>
            <w:tcW w:w="222" w:type="dxa"/>
          </w:tcPr>
          <w:p w:rsidR="0099519F" w:rsidRPr="00BC22E9" w:rsidRDefault="0099519F" w:rsidP="00BC22E9"/>
        </w:tc>
      </w:tr>
      <w:tr w:rsidR="0099519F" w:rsidRPr="00BC22E9" w:rsidTr="0099519F">
        <w:tc>
          <w:tcPr>
            <w:tcW w:w="2399" w:type="dxa"/>
          </w:tcPr>
          <w:p w:rsidR="0099519F" w:rsidRPr="00BC22E9" w:rsidRDefault="0099519F" w:rsidP="00BC22E9"/>
        </w:tc>
        <w:tc>
          <w:tcPr>
            <w:tcW w:w="5172" w:type="dxa"/>
          </w:tcPr>
          <w:p w:rsidR="0099519F" w:rsidRPr="00BC22E9" w:rsidRDefault="0099519F" w:rsidP="00BC22E9"/>
        </w:tc>
        <w:tc>
          <w:tcPr>
            <w:tcW w:w="1783" w:type="dxa"/>
          </w:tcPr>
          <w:p w:rsidR="0099519F" w:rsidRPr="00BC22E9" w:rsidRDefault="0099519F" w:rsidP="00BC22E9"/>
        </w:tc>
        <w:tc>
          <w:tcPr>
            <w:tcW w:w="222" w:type="dxa"/>
          </w:tcPr>
          <w:p w:rsidR="0099519F" w:rsidRPr="00BC22E9" w:rsidRDefault="0099519F" w:rsidP="00BC22E9"/>
        </w:tc>
      </w:tr>
      <w:tr w:rsidR="0099519F" w:rsidRPr="00BC22E9" w:rsidTr="0099519F">
        <w:tc>
          <w:tcPr>
            <w:tcW w:w="2399" w:type="dxa"/>
          </w:tcPr>
          <w:p w:rsidR="0099519F" w:rsidRPr="00BC22E9" w:rsidRDefault="0099519F" w:rsidP="00BC22E9"/>
        </w:tc>
        <w:tc>
          <w:tcPr>
            <w:tcW w:w="5172" w:type="dxa"/>
          </w:tcPr>
          <w:p w:rsidR="0099519F" w:rsidRPr="00BC22E9" w:rsidRDefault="0099519F" w:rsidP="00BC22E9"/>
        </w:tc>
        <w:tc>
          <w:tcPr>
            <w:tcW w:w="1783" w:type="dxa"/>
          </w:tcPr>
          <w:p w:rsidR="0099519F" w:rsidRPr="00BC22E9" w:rsidRDefault="0099519F" w:rsidP="00BC22E9"/>
        </w:tc>
        <w:tc>
          <w:tcPr>
            <w:tcW w:w="222" w:type="dxa"/>
          </w:tcPr>
          <w:p w:rsidR="0099519F" w:rsidRPr="00BC22E9" w:rsidRDefault="0099519F" w:rsidP="00BC22E9"/>
        </w:tc>
      </w:tr>
      <w:tr w:rsidR="0099519F" w:rsidRPr="00BC22E9" w:rsidTr="0099519F">
        <w:tc>
          <w:tcPr>
            <w:tcW w:w="2399" w:type="dxa"/>
          </w:tcPr>
          <w:p w:rsidR="0099519F" w:rsidRPr="00BC22E9" w:rsidRDefault="0099519F" w:rsidP="00BC22E9"/>
        </w:tc>
        <w:tc>
          <w:tcPr>
            <w:tcW w:w="5172" w:type="dxa"/>
          </w:tcPr>
          <w:p w:rsidR="0099519F" w:rsidRPr="00BC22E9" w:rsidRDefault="0099519F" w:rsidP="00BC22E9"/>
        </w:tc>
        <w:tc>
          <w:tcPr>
            <w:tcW w:w="1783" w:type="dxa"/>
          </w:tcPr>
          <w:p w:rsidR="0099519F" w:rsidRPr="00BC22E9" w:rsidRDefault="0099519F" w:rsidP="00BC22E9"/>
        </w:tc>
        <w:tc>
          <w:tcPr>
            <w:tcW w:w="222" w:type="dxa"/>
          </w:tcPr>
          <w:p w:rsidR="0099519F" w:rsidRPr="00BC22E9" w:rsidRDefault="0099519F" w:rsidP="00BC22E9"/>
        </w:tc>
      </w:tr>
    </w:tbl>
    <w:p w:rsidR="002C6AE2" w:rsidRPr="00BC22E9" w:rsidRDefault="002C6AE2" w:rsidP="00BC22E9"/>
    <w:p w:rsidR="002C6AE2" w:rsidRDefault="0099519F" w:rsidP="0099519F">
      <w:pPr>
        <w:pStyle w:val="Heading1"/>
      </w:pPr>
      <w:r>
        <w:t>Data Cleaning</w:t>
      </w:r>
    </w:p>
    <w:p w:rsidR="0099519F" w:rsidRDefault="0099519F" w:rsidP="00BC22E9">
      <w:r>
        <w:t xml:space="preserve">The </w:t>
      </w:r>
      <w:r w:rsidRPr="0092666C">
        <w:rPr>
          <w:b/>
        </w:rPr>
        <w:t>Daily Brent Oil Historical dataset</w:t>
      </w:r>
      <w:r>
        <w:t xml:space="preserve"> was in good condition and </w:t>
      </w:r>
      <w:r w:rsidR="0092666C">
        <w:t>all we need to do was to break out the date field  in year, month and day, oil is not traded on the weekends and holidays so it was about 21 days per month of trading data from 2000 to 2022</w:t>
      </w:r>
    </w:p>
    <w:p w:rsidR="0092666C" w:rsidRDefault="0092666C" w:rsidP="00BC22E9">
      <w:r>
        <w:t xml:space="preserve">The only available dataset for </w:t>
      </w:r>
      <w:r w:rsidRPr="0092666C">
        <w:rPr>
          <w:b/>
        </w:rPr>
        <w:t>Ireland Fuel Price</w:t>
      </w:r>
      <w:r>
        <w:t xml:space="preserve"> was from the AA. It was a pdf from 1991-2022 listing the National Average Price Index each month (not daily). The data was pulled into excel and arranged by year, month and day. The monthly average price was allocated to the first day of each month. We then used a python function to merge it with the brent dataset based on year, month and day. We then filled in the blank day each month (approx 20) with the value of the first day of the month which was the average petrol price that month to fully populate the dataset we were going to use.</w:t>
      </w:r>
    </w:p>
    <w:p w:rsidR="0092666C" w:rsidRDefault="0092666C" w:rsidP="00BC22E9">
      <w:r>
        <w:t xml:space="preserve">We merged the </w:t>
      </w:r>
      <w:r w:rsidRPr="0092666C">
        <w:rPr>
          <w:b/>
        </w:rPr>
        <w:t>Daily Exchange Rates per Euro 1999-2023</w:t>
      </w:r>
      <w:r>
        <w:rPr>
          <w:b/>
        </w:rPr>
        <w:t xml:space="preserve"> </w:t>
      </w:r>
      <w:r>
        <w:t>to get the eur closing price brent crude.</w:t>
      </w:r>
    </w:p>
    <w:p w:rsidR="00980FDB" w:rsidRDefault="00980FDB" w:rsidP="00BC22E9"/>
    <w:p w:rsidR="00DB2350" w:rsidRDefault="00980FDB" w:rsidP="00BC22E9">
      <w:r>
        <w:lastRenderedPageBreak/>
        <w:t xml:space="preserve">Models for </w:t>
      </w:r>
      <w:r w:rsidR="00DB2350">
        <w:t>forecasting oil are in this paper</w:t>
      </w:r>
      <w:r w:rsidR="00FE234E">
        <w:t xml:space="preserve"> </w:t>
      </w:r>
      <w:sdt>
        <w:sdtPr>
          <w:id w:val="115313454"/>
          <w:citation/>
        </w:sdtPr>
        <w:sdtContent>
          <w:r w:rsidR="00DB2350">
            <w:fldChar w:fldCharType="begin"/>
          </w:r>
          <w:r w:rsidR="00DB2350">
            <w:rPr>
              <w:lang w:val="en-IE"/>
            </w:rPr>
            <w:instrText xml:space="preserve"> CITATION Lei21 \l 6153 </w:instrText>
          </w:r>
          <w:r w:rsidR="00DB2350">
            <w:fldChar w:fldCharType="separate"/>
          </w:r>
          <w:r w:rsidR="00DB2350" w:rsidRPr="00DB2350">
            <w:rPr>
              <w:noProof/>
              <w:lang w:val="en-IE"/>
            </w:rPr>
            <w:t>(Lei Yan, 2021)</w:t>
          </w:r>
          <w:r w:rsidR="00DB2350">
            <w:fldChar w:fldCharType="end"/>
          </w:r>
        </w:sdtContent>
      </w:sdt>
    </w:p>
    <w:p w:rsidR="0099519F" w:rsidRDefault="0099519F" w:rsidP="00BC22E9"/>
    <w:p w:rsidR="0099519F" w:rsidRPr="00BC22E9" w:rsidRDefault="0099519F" w:rsidP="00BC22E9">
      <w:r>
        <w:t>References</w:t>
      </w:r>
    </w:p>
    <w:p w:rsidR="00DB2350" w:rsidRDefault="008632C5" w:rsidP="00DB2350">
      <w:pPr>
        <w:pStyle w:val="Bibliography"/>
      </w:pPr>
      <w:r>
        <w:fldChar w:fldCharType="begin"/>
      </w:r>
      <w:r w:rsidR="0099519F">
        <w:rPr>
          <w:lang w:val="en-IE"/>
        </w:rPr>
        <w:instrText xml:space="preserve"> BIBLIOGRAPHY  \l 6153 </w:instrText>
      </w:r>
      <w:r>
        <w:fldChar w:fldCharType="separate"/>
      </w:r>
    </w:p>
    <w:p w:rsidR="00DB2350" w:rsidRPr="00DB2350" w:rsidRDefault="00DB2350" w:rsidP="00DB2350"/>
    <w:sdt>
      <w:sdtPr>
        <w:id w:val="115313455"/>
        <w:docPartObj>
          <w:docPartGallery w:val="Bibliographies"/>
          <w:docPartUnique/>
        </w:docPartObj>
      </w:sdtPr>
      <w:sdtEndPr>
        <w:rPr>
          <w:rFonts w:ascii="Times New Roman" w:eastAsiaTheme="minorEastAsia" w:hAnsi="Times New Roman" w:cs="Times New Roman"/>
          <w:b w:val="0"/>
          <w:bCs w:val="0"/>
          <w:color w:val="auto"/>
          <w:sz w:val="24"/>
          <w:szCs w:val="24"/>
        </w:rPr>
      </w:sdtEndPr>
      <w:sdtContent>
        <w:p w:rsidR="00DB2350" w:rsidRDefault="00DB2350">
          <w:pPr>
            <w:pStyle w:val="Heading1"/>
          </w:pPr>
          <w:r>
            <w:t>Works Cited</w:t>
          </w:r>
        </w:p>
        <w:p w:rsidR="00DB2350" w:rsidRDefault="00DB2350" w:rsidP="00DB2350">
          <w:pPr>
            <w:pStyle w:val="Bibliography"/>
            <w:rPr>
              <w:noProof/>
            </w:rPr>
          </w:pPr>
          <w:r>
            <w:fldChar w:fldCharType="begin"/>
          </w:r>
          <w:r>
            <w:instrText xml:space="preserve"> BIBLIOGRAPHY </w:instrText>
          </w:r>
          <w:r>
            <w:fldChar w:fldCharType="separate"/>
          </w:r>
          <w:r>
            <w:rPr>
              <w:noProof/>
            </w:rPr>
            <w:t xml:space="preserve">International Energy Agency, 2023. </w:t>
          </w:r>
          <w:r>
            <w:rPr>
              <w:i/>
              <w:iCs/>
              <w:noProof/>
            </w:rPr>
            <w:t>Oil Market Report - April 2023</w:t>
          </w:r>
          <w:r>
            <w:rPr>
              <w:noProof/>
            </w:rPr>
            <w:t xml:space="preserve">. [Online] Available at: </w:t>
          </w:r>
          <w:hyperlink r:id="rId9" w:history="1">
            <w:r>
              <w:rPr>
                <w:rStyle w:val="Hyperlink"/>
                <w:noProof/>
              </w:rPr>
              <w:t>https://www.iea.org/reports/oil-market-report-april-2023</w:t>
            </w:r>
          </w:hyperlink>
          <w:r>
            <w:rPr>
              <w:noProof/>
            </w:rPr>
            <w:t xml:space="preserve"> [Accessed 16 April 2023].</w:t>
          </w:r>
        </w:p>
        <w:p w:rsidR="00DB2350" w:rsidRDefault="00DB2350" w:rsidP="00DB2350">
          <w:pPr>
            <w:pStyle w:val="Bibliography"/>
            <w:rPr>
              <w:noProof/>
            </w:rPr>
          </w:pPr>
          <w:r>
            <w:rPr>
              <w:noProof/>
            </w:rPr>
            <w:t xml:space="preserve">Irish Examiner Ltd, 2023. </w:t>
          </w:r>
          <w:r>
            <w:rPr>
              <w:i/>
              <w:iCs/>
              <w:noProof/>
            </w:rPr>
            <w:t>Surge in crude oil and gas prices reignites concerns for motorists and utility bills</w:t>
          </w:r>
          <w:r>
            <w:rPr>
              <w:noProof/>
            </w:rPr>
            <w:t xml:space="preserve">. [Online] Available at: </w:t>
          </w:r>
          <w:hyperlink r:id="rId10" w:history="1">
            <w:r>
              <w:rPr>
                <w:rStyle w:val="Hyperlink"/>
                <w:noProof/>
              </w:rPr>
              <w:t>https://www.irishexaminer.com/business/economy/arid-41108503.html</w:t>
            </w:r>
          </w:hyperlink>
          <w:r>
            <w:rPr>
              <w:noProof/>
            </w:rPr>
            <w:t xml:space="preserve"> [Accessed 4 April 2023].</w:t>
          </w:r>
        </w:p>
        <w:p w:rsidR="00DB2350" w:rsidRDefault="00DB2350" w:rsidP="00DB2350">
          <w:pPr>
            <w:pStyle w:val="Bibliography"/>
            <w:rPr>
              <w:noProof/>
            </w:rPr>
          </w:pPr>
          <w:r>
            <w:rPr>
              <w:noProof/>
            </w:rPr>
            <w:t xml:space="preserve">Lei Yan, .Z.H.W., 2021. </w:t>
          </w:r>
          <w:r>
            <w:rPr>
              <w:i/>
              <w:iCs/>
              <w:noProof/>
            </w:rPr>
            <w:t>Selection of Machine Learning Models for Oil Price Forecasting: Based on the Dual Attributes of Oil</w:t>
          </w:r>
          <w:r>
            <w:rPr>
              <w:noProof/>
            </w:rPr>
            <w:t xml:space="preserve">. [Online] Available at: </w:t>
          </w:r>
          <w:hyperlink r:id="rId11" w:history="1">
            <w:r>
              <w:rPr>
                <w:rStyle w:val="Hyperlink"/>
                <w:noProof/>
              </w:rPr>
              <w:t>https://www.hindawi.com/journals/ddns/2021/1566093/</w:t>
            </w:r>
          </w:hyperlink>
          <w:r>
            <w:rPr>
              <w:noProof/>
            </w:rPr>
            <w:t xml:space="preserve"> [Accessed april 2023].</w:t>
          </w:r>
        </w:p>
        <w:p w:rsidR="00DB2350" w:rsidRDefault="00DB2350" w:rsidP="00DB2350">
          <w:r>
            <w:fldChar w:fldCharType="end"/>
          </w:r>
        </w:p>
      </w:sdtContent>
    </w:sdt>
    <w:p w:rsidR="00DB2350" w:rsidRPr="00DB2350" w:rsidRDefault="00DB2350" w:rsidP="00DB2350"/>
    <w:p w:rsidR="002C6AE2" w:rsidRPr="00BC22E9" w:rsidRDefault="008632C5" w:rsidP="0099519F">
      <w:r>
        <w:fldChar w:fldCharType="end"/>
      </w:r>
    </w:p>
    <w:sectPr w:rsidR="002C6AE2" w:rsidRPr="00BC22E9" w:rsidSect="002C6AE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0BB" w:rsidRDefault="003E60BB" w:rsidP="0099519F">
      <w:pPr>
        <w:spacing w:after="0" w:line="240" w:lineRule="auto"/>
      </w:pPr>
      <w:r>
        <w:separator/>
      </w:r>
    </w:p>
  </w:endnote>
  <w:endnote w:type="continuationSeparator" w:id="1">
    <w:p w:rsidR="003E60BB" w:rsidRDefault="003E60BB" w:rsidP="00995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0BB" w:rsidRDefault="003E60BB" w:rsidP="0099519F">
      <w:pPr>
        <w:spacing w:after="0" w:line="240" w:lineRule="auto"/>
      </w:pPr>
      <w:r>
        <w:separator/>
      </w:r>
    </w:p>
  </w:footnote>
  <w:footnote w:type="continuationSeparator" w:id="1">
    <w:p w:rsidR="003E60BB" w:rsidRDefault="003E60BB" w:rsidP="0099519F">
      <w:pPr>
        <w:spacing w:after="0" w:line="240" w:lineRule="auto"/>
      </w:pPr>
      <w:r>
        <w:continuationSeparator/>
      </w:r>
    </w:p>
  </w:footnote>
  <w:footnote w:id="2">
    <w:p w:rsidR="0099519F" w:rsidRPr="00BC22E9" w:rsidRDefault="0099519F" w:rsidP="0099519F">
      <w:r>
        <w:rPr>
          <w:rStyle w:val="FootnoteReference"/>
        </w:rPr>
        <w:footnoteRef/>
      </w:r>
      <w:r>
        <w:t xml:space="preserve"> </w:t>
      </w:r>
      <w:r w:rsidRPr="00BC22E9">
        <w:t>Brent Crude Oil</w:t>
      </w:r>
      <w:r>
        <w:t xml:space="preserve">  is drilled from below the North Sea and  r</w:t>
      </w:r>
      <w:r w:rsidRPr="00BC22E9">
        <w:t>efin</w:t>
      </w:r>
      <w:r>
        <w:t xml:space="preserve">ed to produce diesel &amp; gasoline. </w:t>
      </w:r>
      <w:r w:rsidRPr="00BC22E9">
        <w:t>Brent Crude is used to price at least two-thirds of the world's traded crude oil supplies, making it one of the most important oil benchmarks</w:t>
      </w:r>
      <w:r>
        <w:t>.</w:t>
      </w:r>
    </w:p>
    <w:p w:rsidR="0099519F" w:rsidRPr="0099519F" w:rsidRDefault="0099519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B1CC4"/>
    <w:multiLevelType w:val="multilevel"/>
    <w:tmpl w:val="749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110BB"/>
    <w:rsid w:val="000A2AA3"/>
    <w:rsid w:val="001110BB"/>
    <w:rsid w:val="001712CB"/>
    <w:rsid w:val="00182B45"/>
    <w:rsid w:val="002339F2"/>
    <w:rsid w:val="00287143"/>
    <w:rsid w:val="002C6AE2"/>
    <w:rsid w:val="00360AA5"/>
    <w:rsid w:val="00382A42"/>
    <w:rsid w:val="003E60BB"/>
    <w:rsid w:val="00401B9F"/>
    <w:rsid w:val="004D29E8"/>
    <w:rsid w:val="00614BA3"/>
    <w:rsid w:val="006C647D"/>
    <w:rsid w:val="008632C5"/>
    <w:rsid w:val="00881D20"/>
    <w:rsid w:val="0092666C"/>
    <w:rsid w:val="009566B5"/>
    <w:rsid w:val="00980FDB"/>
    <w:rsid w:val="00984B42"/>
    <w:rsid w:val="0099519F"/>
    <w:rsid w:val="00A462BC"/>
    <w:rsid w:val="00A57FCF"/>
    <w:rsid w:val="00B00738"/>
    <w:rsid w:val="00B5076E"/>
    <w:rsid w:val="00B70843"/>
    <w:rsid w:val="00B91D17"/>
    <w:rsid w:val="00BC22E9"/>
    <w:rsid w:val="00C2380D"/>
    <w:rsid w:val="00C97D01"/>
    <w:rsid w:val="00CA0AFB"/>
    <w:rsid w:val="00CB2ED7"/>
    <w:rsid w:val="00CD210F"/>
    <w:rsid w:val="00D842BD"/>
    <w:rsid w:val="00DA5172"/>
    <w:rsid w:val="00DB2350"/>
    <w:rsid w:val="00DB4557"/>
    <w:rsid w:val="00E3431F"/>
    <w:rsid w:val="00ED5931"/>
    <w:rsid w:val="00F00B8F"/>
    <w:rsid w:val="00FE2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E9"/>
    <w:rPr>
      <w:rFonts w:ascii="Times New Roman" w:hAnsi="Times New Roman" w:cs="Times New Roman"/>
      <w:sz w:val="24"/>
      <w:szCs w:val="24"/>
    </w:rPr>
  </w:style>
  <w:style w:type="paragraph" w:styleId="Heading1">
    <w:name w:val="heading 1"/>
    <w:basedOn w:val="Normal"/>
    <w:next w:val="Normal"/>
    <w:link w:val="Heading1Char"/>
    <w:uiPriority w:val="9"/>
    <w:qFormat/>
    <w:rsid w:val="002C6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DA5172"/>
    <w:pPr>
      <w:keepNext/>
      <w:keepLines/>
      <w:spacing w:before="360" w:after="80" w:line="259" w:lineRule="auto"/>
      <w:outlineLvl w:val="1"/>
    </w:pPr>
    <w:rPr>
      <w:rFonts w:ascii="Calibri" w:eastAsia="Calibri" w:hAnsi="Calibri" w:cs="Calibri"/>
      <w:b/>
      <w:sz w:val="36"/>
      <w:szCs w:val="3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0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D17"/>
    <w:rPr>
      <w:rFonts w:ascii="Tahoma" w:hAnsi="Tahoma" w:cs="Tahoma"/>
      <w:sz w:val="16"/>
      <w:szCs w:val="16"/>
    </w:rPr>
  </w:style>
  <w:style w:type="character" w:styleId="Hyperlink">
    <w:name w:val="Hyperlink"/>
    <w:basedOn w:val="DefaultParagraphFont"/>
    <w:uiPriority w:val="99"/>
    <w:unhideWhenUsed/>
    <w:rsid w:val="00DB4557"/>
    <w:rPr>
      <w:color w:val="0000FF" w:themeColor="hyperlink"/>
      <w:u w:val="single"/>
    </w:rPr>
  </w:style>
  <w:style w:type="paragraph" w:styleId="Bibliography">
    <w:name w:val="Bibliography"/>
    <w:basedOn w:val="Normal"/>
    <w:next w:val="Normal"/>
    <w:uiPriority w:val="37"/>
    <w:unhideWhenUsed/>
    <w:rsid w:val="00614BA3"/>
  </w:style>
  <w:style w:type="character" w:customStyle="1" w:styleId="Heading2Char">
    <w:name w:val="Heading 2 Char"/>
    <w:basedOn w:val="DefaultParagraphFont"/>
    <w:link w:val="Heading2"/>
    <w:rsid w:val="00DA5172"/>
    <w:rPr>
      <w:rFonts w:ascii="Calibri" w:eastAsia="Calibri" w:hAnsi="Calibri" w:cs="Calibri"/>
      <w:b/>
      <w:sz w:val="36"/>
      <w:szCs w:val="36"/>
      <w:lang w:val="en-IE"/>
    </w:rPr>
  </w:style>
  <w:style w:type="character" w:customStyle="1" w:styleId="instancename">
    <w:name w:val="instancename"/>
    <w:basedOn w:val="DefaultParagraphFont"/>
    <w:rsid w:val="00DA5172"/>
  </w:style>
  <w:style w:type="character" w:customStyle="1" w:styleId="Heading1Char">
    <w:name w:val="Heading 1 Char"/>
    <w:basedOn w:val="DefaultParagraphFont"/>
    <w:link w:val="Heading1"/>
    <w:uiPriority w:val="9"/>
    <w:rsid w:val="002C6AE2"/>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0A2AA3"/>
    <w:rPr>
      <w:i/>
      <w:iCs/>
      <w:color w:val="000000" w:themeColor="text1"/>
    </w:rPr>
  </w:style>
  <w:style w:type="character" w:customStyle="1" w:styleId="QuoteChar">
    <w:name w:val="Quote Char"/>
    <w:basedOn w:val="DefaultParagraphFont"/>
    <w:link w:val="Quote"/>
    <w:uiPriority w:val="29"/>
    <w:rsid w:val="000A2AA3"/>
    <w:rPr>
      <w:i/>
      <w:iCs/>
      <w:color w:val="000000" w:themeColor="text1"/>
    </w:rPr>
  </w:style>
  <w:style w:type="paragraph" w:styleId="FootnoteText">
    <w:name w:val="footnote text"/>
    <w:basedOn w:val="Normal"/>
    <w:link w:val="FootnoteTextChar"/>
    <w:uiPriority w:val="99"/>
    <w:semiHidden/>
    <w:unhideWhenUsed/>
    <w:rsid w:val="009951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19F"/>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9519F"/>
    <w:rPr>
      <w:vertAlign w:val="superscript"/>
    </w:rPr>
  </w:style>
  <w:style w:type="paragraph" w:styleId="ListParagraph">
    <w:name w:val="List Paragraph"/>
    <w:basedOn w:val="Normal"/>
    <w:uiPriority w:val="34"/>
    <w:qFormat/>
    <w:rsid w:val="0092666C"/>
    <w:pPr>
      <w:ind w:left="720"/>
      <w:contextualSpacing/>
    </w:pPr>
  </w:style>
</w:styles>
</file>

<file path=word/webSettings.xml><?xml version="1.0" encoding="utf-8"?>
<w:webSettings xmlns:r="http://schemas.openxmlformats.org/officeDocument/2006/relationships" xmlns:w="http://schemas.openxmlformats.org/wordprocessingml/2006/main">
  <w:divs>
    <w:div w:id="139734026">
      <w:bodyDiv w:val="1"/>
      <w:marLeft w:val="0"/>
      <w:marRight w:val="0"/>
      <w:marTop w:val="0"/>
      <w:marBottom w:val="0"/>
      <w:divBdr>
        <w:top w:val="none" w:sz="0" w:space="0" w:color="auto"/>
        <w:left w:val="none" w:sz="0" w:space="0" w:color="auto"/>
        <w:bottom w:val="none" w:sz="0" w:space="0" w:color="auto"/>
        <w:right w:val="none" w:sz="0" w:space="0" w:color="auto"/>
      </w:divBdr>
      <w:divsChild>
        <w:div w:id="1743798884">
          <w:marLeft w:val="0"/>
          <w:marRight w:val="0"/>
          <w:marTop w:val="0"/>
          <w:marBottom w:val="75"/>
          <w:divBdr>
            <w:top w:val="none" w:sz="0" w:space="0" w:color="auto"/>
            <w:left w:val="none" w:sz="0" w:space="0" w:color="auto"/>
            <w:bottom w:val="none" w:sz="0" w:space="0" w:color="auto"/>
            <w:right w:val="none" w:sz="0" w:space="0" w:color="auto"/>
          </w:divBdr>
        </w:div>
        <w:div w:id="1251086797">
          <w:marLeft w:val="0"/>
          <w:marRight w:val="0"/>
          <w:marTop w:val="0"/>
          <w:marBottom w:val="150"/>
          <w:divBdr>
            <w:top w:val="none" w:sz="0" w:space="0" w:color="auto"/>
            <w:left w:val="none" w:sz="0" w:space="0" w:color="auto"/>
            <w:bottom w:val="none" w:sz="0" w:space="0" w:color="auto"/>
            <w:right w:val="none" w:sz="0" w:space="0" w:color="auto"/>
          </w:divBdr>
          <w:divsChild>
            <w:div w:id="590242448">
              <w:marLeft w:val="0"/>
              <w:marRight w:val="0"/>
              <w:marTop w:val="0"/>
              <w:marBottom w:val="75"/>
              <w:divBdr>
                <w:top w:val="none" w:sz="0" w:space="0" w:color="auto"/>
                <w:left w:val="none" w:sz="0" w:space="0" w:color="auto"/>
                <w:bottom w:val="none" w:sz="0" w:space="0" w:color="auto"/>
                <w:right w:val="none" w:sz="0" w:space="0" w:color="auto"/>
              </w:divBdr>
            </w:div>
          </w:divsChild>
        </w:div>
        <w:div w:id="299922864">
          <w:marLeft w:val="0"/>
          <w:marRight w:val="0"/>
          <w:marTop w:val="0"/>
          <w:marBottom w:val="0"/>
          <w:divBdr>
            <w:top w:val="none" w:sz="0" w:space="0" w:color="auto"/>
            <w:left w:val="none" w:sz="0" w:space="0" w:color="auto"/>
            <w:bottom w:val="none" w:sz="0" w:space="0" w:color="auto"/>
            <w:right w:val="none" w:sz="0" w:space="0" w:color="auto"/>
          </w:divBdr>
          <w:divsChild>
            <w:div w:id="276377734">
              <w:marLeft w:val="0"/>
              <w:marRight w:val="0"/>
              <w:marTop w:val="0"/>
              <w:marBottom w:val="0"/>
              <w:divBdr>
                <w:top w:val="none" w:sz="0" w:space="0" w:color="auto"/>
                <w:left w:val="none" w:sz="0" w:space="0" w:color="auto"/>
                <w:bottom w:val="none" w:sz="0" w:space="0" w:color="auto"/>
                <w:right w:val="none" w:sz="0" w:space="0" w:color="auto"/>
              </w:divBdr>
              <w:divsChild>
                <w:div w:id="1804763060">
                  <w:marLeft w:val="0"/>
                  <w:marRight w:val="150"/>
                  <w:marTop w:val="0"/>
                  <w:marBottom w:val="255"/>
                  <w:divBdr>
                    <w:top w:val="none" w:sz="0" w:space="0" w:color="auto"/>
                    <w:left w:val="none" w:sz="0" w:space="0" w:color="auto"/>
                    <w:bottom w:val="none" w:sz="0" w:space="0" w:color="auto"/>
                    <w:right w:val="none" w:sz="0" w:space="0" w:color="auto"/>
                  </w:divBdr>
                </w:div>
                <w:div w:id="12225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8125">
      <w:bodyDiv w:val="1"/>
      <w:marLeft w:val="0"/>
      <w:marRight w:val="0"/>
      <w:marTop w:val="0"/>
      <w:marBottom w:val="0"/>
      <w:divBdr>
        <w:top w:val="none" w:sz="0" w:space="0" w:color="auto"/>
        <w:left w:val="none" w:sz="0" w:space="0" w:color="auto"/>
        <w:bottom w:val="none" w:sz="0" w:space="0" w:color="auto"/>
        <w:right w:val="none" w:sz="0" w:space="0" w:color="auto"/>
      </w:divBdr>
    </w:div>
    <w:div w:id="217327300">
      <w:bodyDiv w:val="1"/>
      <w:marLeft w:val="0"/>
      <w:marRight w:val="0"/>
      <w:marTop w:val="0"/>
      <w:marBottom w:val="0"/>
      <w:divBdr>
        <w:top w:val="none" w:sz="0" w:space="0" w:color="auto"/>
        <w:left w:val="none" w:sz="0" w:space="0" w:color="auto"/>
        <w:bottom w:val="none" w:sz="0" w:space="0" w:color="auto"/>
        <w:right w:val="none" w:sz="0" w:space="0" w:color="auto"/>
      </w:divBdr>
    </w:div>
    <w:div w:id="18569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sind18/euro-exchange-daily-rates-1999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ddns/2021/1566093/" TargetMode="External"/><Relationship Id="rId5" Type="http://schemas.openxmlformats.org/officeDocument/2006/relationships/webSettings" Target="webSettings.xml"/><Relationship Id="rId10" Type="http://schemas.openxmlformats.org/officeDocument/2006/relationships/hyperlink" Target="https://www.irishexaminer.com/business/economy/arid-41108503.html" TargetMode="External"/><Relationship Id="rId4" Type="http://schemas.openxmlformats.org/officeDocument/2006/relationships/settings" Target="settings.xml"/><Relationship Id="rId9" Type="http://schemas.openxmlformats.org/officeDocument/2006/relationships/hyperlink" Target="https://www.iea.org/reports/oil-market-report-april-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XSL" StyleName="Harvard - Anglia*">
  <b:Source>
    <b:Tag>Int23</b:Tag>
    <b:SourceType>InternetSite</b:SourceType>
    <b:Guid>{1F7C1707-8A96-467B-AF59-E06785D20989}</b:Guid>
    <b:LCID>0</b:LCID>
    <b:Author>
      <b:Author>
        <b:Corporate>International Energy Agency</b:Corporate>
      </b:Author>
    </b:Author>
    <b:Year>2023</b:Year>
    <b:YearAccessed>2023</b:YearAccessed>
    <b:MonthAccessed>April</b:MonthAccessed>
    <b:DayAccessed>16</b:DayAccessed>
    <b:URL>https://www.iea.org/reports/oil-market-report-april-2023</b:URL>
    <b:Title>Oil Market Report - April 2023</b:Title>
    <b:RefOrder>1</b:RefOrder>
  </b:Source>
  <b:Source>
    <b:Tag>Iri231</b:Tag>
    <b:SourceType>InternetSite</b:SourceType>
    <b:Guid>{D7EAE2A4-B521-42C3-9327-BA2F093272EB}</b:Guid>
    <b:LCID>0</b:LCID>
    <b:Author>
      <b:Author>
        <b:Corporate>Irish Examiner Ltd</b:Corporate>
      </b:Author>
    </b:Author>
    <b:Title>Surge in crude oil and gas prices reignites concerns for motorists and utility bills</b:Title>
    <b:Year>2023</b:Year>
    <b:YearAccessed>2023</b:YearAccessed>
    <b:MonthAccessed>April</b:MonthAccessed>
    <b:DayAccessed>4</b:DayAccessed>
    <b:URL>https://www.irishexaminer.com/business/economy/arid-41108503.html</b:URL>
    <b:RefOrder>2</b:RefOrder>
  </b:Source>
  <b:Source>
    <b:Tag>Lei21</b:Tag>
    <b:SourceType>InternetSite</b:SourceType>
    <b:Guid>{56CD2E83-4921-42AF-A38C-29CA86922C29}</b:Guid>
    <b:LCID>0</b:LCID>
    <b:Author>
      <b:Author>
        <b:NameList>
          <b:Person>
            <b:Last>Lei Yan</b:Last>
            <b:First>,Yuting</b:First>
            <b:Middle>Zhu, Haiyan Wang</b:Middle>
          </b:Person>
        </b:NameList>
      </b:Author>
    </b:Author>
    <b:Title>Selection of Machine Learning Models for Oil Price Forecasting: Based on the Dual Attributes of Oil</b:Title>
    <b:Year>2021</b:Year>
    <b:YearAccessed>2023</b:YearAccessed>
    <b:MonthAccessed>april</b:MonthAccessed>
    <b:URL>https://www.hindawi.com/journals/ddns/2021/1566093/</b:URL>
    <b:RefOrder>3</b:RefOrder>
  </b:Source>
</b:Sources>
</file>

<file path=customXml/itemProps1.xml><?xml version="1.0" encoding="utf-8"?>
<ds:datastoreItem xmlns:ds="http://schemas.openxmlformats.org/officeDocument/2006/customXml" ds:itemID="{DA8B4F51-C48D-4C33-BF4B-4B423F02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ciaran.quinlan@gmail.com</dc:creator>
  <cp:lastModifiedBy>ciaran.quinlan@gmail.com</cp:lastModifiedBy>
  <cp:revision>5</cp:revision>
  <dcterms:created xsi:type="dcterms:W3CDTF">2023-04-16T10:07:00Z</dcterms:created>
  <dcterms:modified xsi:type="dcterms:W3CDTF">2023-04-20T19:11:00Z</dcterms:modified>
</cp:coreProperties>
</file>