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 5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Архитектура Компьютера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Извекова Мария Петровна, НКАбд-01-22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3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 “”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 </w:t>
      </w:r>
      <w:r>
        <w:t xml:space="preserve"># keep figures where there are in the text</w:t>
      </w:r>
      <w:r>
        <w:t xml:space="preserve"> </w:t>
      </w:r>
      <w:r>
        <w:t xml:space="preserve">-—</w:t>
      </w:r>
    </w:p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4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Рассмотреть самый простой пример программы на языке ассемблера NASM. Hello world!</w:t>
      </w:r>
    </w:p>
    <w:p>
      <w:pPr>
        <w:numPr>
          <w:ilvl w:val="0"/>
          <w:numId w:val="1002"/>
        </w:numPr>
        <w:pStyle w:val="Compact"/>
      </w:pPr>
      <w:r>
        <w:t xml:space="preserve">Изучить способности транслятора NASM.</w:t>
      </w:r>
    </w:p>
    <w:p>
      <w:pPr>
        <w:numPr>
          <w:ilvl w:val="0"/>
          <w:numId w:val="1002"/>
        </w:numPr>
        <w:pStyle w:val="Compact"/>
      </w:pPr>
      <w:r>
        <w:t xml:space="preserve">Скомпилировать файл формата .asm</w:t>
      </w:r>
    </w:p>
    <w:p>
      <w:pPr>
        <w:numPr>
          <w:ilvl w:val="0"/>
          <w:numId w:val="1002"/>
        </w:numPr>
        <w:pStyle w:val="Compact"/>
      </w:pPr>
      <w:r>
        <w:t xml:space="preserve">Скомпоновать данный файл и запустить.</w:t>
      </w:r>
    </w:p>
    <w:p>
      <w:pPr>
        <w:numPr>
          <w:ilvl w:val="0"/>
          <w:numId w:val="1002"/>
        </w:numPr>
        <w:pStyle w:val="Compact"/>
      </w:pPr>
      <w:r>
        <w:t xml:space="preserve">Провести самостоятельную работу согласно задачам из лаб.работы</w:t>
      </w:r>
    </w:p>
    <w:bookmarkEnd w:id="25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8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Структурная схема ЭВМ.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</w:t>
      </w:r>
      <w:r>
        <w:t xml:space="preserve"> </w:t>
      </w:r>
      <w:r>
        <w:rPr>
          <w:bCs/>
          <w:b/>
        </w:rPr>
        <w:t xml:space="preserve">центрального процессора</w:t>
      </w:r>
      <w:r>
        <w:t xml:space="preserve"> </w:t>
      </w:r>
      <w:r>
        <w:t xml:space="preserve">(ЦП) входят следующие устройства: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арифметико-логическое устройство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информации,хранящейся в памяти;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устройство управления</w:t>
      </w:r>
      <w:r>
        <w:t xml:space="preserve"> </w:t>
      </w:r>
      <w:r>
        <w:t xml:space="preserve">— обеспечивает управление и контроль всех устройств компьютера;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</w:t>
      </w:r>
      <w:r>
        <w:t xml:space="preserve"> </w:t>
      </w:r>
      <w:r>
        <w:rPr>
          <w:iCs/>
          <w:i/>
        </w:rPr>
        <w:t xml:space="preserve">регистры общего назначения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специальные регистры</w:t>
      </w:r>
      <w:r>
        <w:t xml:space="preserve">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</w:t>
      </w:r>
      <w:r>
        <w:t xml:space="preserve"> </w:t>
      </w:r>
      <w:r>
        <w:t xml:space="preserve">регистры чаще всего используются при написании программ):</w:t>
      </w:r>
    </w:p>
    <w:p>
      <w:pPr>
        <w:numPr>
          <w:ilvl w:val="0"/>
          <w:numId w:val="1003"/>
        </w:numPr>
      </w:pPr>
      <w:r>
        <w:t xml:space="preserve">RAX, RCX, RDX, RBX, RSI, RDI —</w:t>
      </w:r>
      <w:r>
        <w:t xml:space="preserve"> </w:t>
      </w:r>
      <w:r>
        <w:t xml:space="preserve">64-битные</w:t>
      </w:r>
    </w:p>
    <w:p>
      <w:pPr>
        <w:numPr>
          <w:ilvl w:val="0"/>
          <w:numId w:val="1003"/>
        </w:numPr>
      </w:pPr>
      <w:r>
        <w:t xml:space="preserve">EAX, ECX, EDX, EBX, ESI, EDI — 32-битные</w:t>
      </w:r>
    </w:p>
    <w:p>
      <w:pPr>
        <w:numPr>
          <w:ilvl w:val="0"/>
          <w:numId w:val="1003"/>
        </w:numPr>
      </w:pPr>
      <w:r>
        <w:t xml:space="preserve">AX, CX, DX, BX, SI, DI — 16-битные</w:t>
      </w:r>
    </w:p>
    <w:p>
      <w:pPr>
        <w:numPr>
          <w:ilvl w:val="0"/>
          <w:numId w:val="1003"/>
        </w:numPr>
      </w:pPr>
      <w:r>
        <w:t xml:space="preserve">AH, AL, CH, CL, DH, DL, BH, BL — 8-битные</w:t>
      </w:r>
    </w:p>
    <w:p>
      <w:pPr>
        <w:pStyle w:val="FirstParagraph"/>
      </w:pPr>
      <w:r>
        <w:t xml:space="preserve">Таким образом можно отметить, что вы можете написать в своей программе, например, 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BodyText"/>
      </w:pP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</w:t>
      </w:r>
      <w:r>
        <w:t xml:space="preserve"> 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нейданных.</w:t>
      </w:r>
    </w:p>
    <w:p>
      <w:pPr>
        <w:pStyle w:val="BodyText"/>
      </w:pPr>
      <w:r>
        <w:t xml:space="preserve">В состав ЭВМ также входят</w:t>
      </w:r>
      <w:r>
        <w:t xml:space="preserve"> </w:t>
      </w:r>
      <w:r>
        <w:rPr>
          <w:bCs/>
          <w:b/>
        </w:rPr>
        <w:t xml:space="preserve">периферийные устройства</w:t>
      </w:r>
      <w:r>
        <w:t xml:space="preserve">, которые можно разделить на: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</w:p>
    <w:bookmarkStart w:id="27" w:name="ассемблер-и-язык-ассемблер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ОС.</w:t>
      </w:r>
    </w:p>
    <w:p>
      <w:pPr>
        <w:pStyle w:val="BodyText"/>
      </w:pPr>
      <w:r>
        <w:t xml:space="preserve">Наиболее распространёнными ассемблерами для архитектуры x86 являются:</w:t>
      </w:r>
    </w:p>
    <w:p>
      <w:pPr>
        <w:numPr>
          <w:ilvl w:val="0"/>
          <w:numId w:val="1005"/>
        </w:numPr>
        <w:pStyle w:val="Compact"/>
      </w:pPr>
      <w:r>
        <w:t xml:space="preserve">для DOS/Windows: Borland Turbo Assembler (TASM), Microsoft Macro Assembler (MASM) и Watcom assembler (WASM);</w:t>
      </w:r>
    </w:p>
    <w:p>
      <w:pPr>
        <w:numPr>
          <w:ilvl w:val="0"/>
          <w:numId w:val="1005"/>
        </w:numPr>
        <w:pStyle w:val="Compact"/>
      </w:pPr>
      <w:r>
        <w:t xml:space="preserve">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FirstParagraph"/>
      </w:pPr>
      <w:r>
        <w:rPr>
          <w:bCs/>
          <w:b/>
        </w:rPr>
        <w:t xml:space="preserve">NASM</w:t>
      </w:r>
      <w:r>
        <w:t xml:space="preserve"> </w:t>
      </w:r>
      <w:r>
        <w:t xml:space="preserve">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Start w:id="26" w:name="X310c182b2f11788f30ff9ceb7453c607ff33b25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6"/>
    <w:bookmarkEnd w:id="27"/>
    <w:bookmarkEnd w:id="28"/>
    <w:bookmarkEnd w:id="29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Откроем каталог для работы с программами на языке ассемблера NASM и назовем его</w:t>
      </w:r>
      <w:r>
        <w:t xml:space="preserve"> </w:t>
      </w:r>
      <w:r>
        <w:t xml:space="preserve">“</w:t>
      </w:r>
      <w:r>
        <w:t xml:space="preserve">asm</w:t>
      </w:r>
      <w:r>
        <w:t xml:space="preserve">”</w:t>
      </w:r>
      <w:r>
        <w:t xml:space="preserve">. Затем перейдя в данный каталог, создадим текстовый файл с названием hello.asm и откроем его с помощью текстового редактора gedit. (рис. 1)</w:t>
      </w:r>
    </w:p>
    <w:p>
      <w:pPr>
        <w:pStyle w:val="CaptionedFigure"/>
      </w:pPr>
      <w:bookmarkStart w:id="33" w:name="fig:001"/>
      <w:r>
        <w:drawing>
          <wp:inline>
            <wp:extent cx="4889500" cy="1460500"/>
            <wp:effectExtent b="0" l="0" r="0" t="0"/>
            <wp:docPr descr="Figure 1: Рис. 1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8"/>
        </w:numPr>
        <w:pStyle w:val="Compact"/>
      </w:pPr>
      <w:r>
        <w:t xml:space="preserve">Открыв hello.asm в gedit введем туда указанный в лабораторной работе</w:t>
      </w:r>
      <w:r>
        <w:t xml:space="preserve"> </w:t>
      </w:r>
      <w:r>
        <w:t xml:space="preserve">текст,соблюдая синтаксис ассемблера NASM. Далее скомпилируем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, написав терминальную команду указанную на скриншоте. Таким образом, текст программы преобразован в объектный код, который записался в файл hello.o . С помощью команды ls проверим , что объектный файл действительно создан. (рис. 2)</w:t>
      </w:r>
    </w:p>
    <w:p>
      <w:pPr>
        <w:pStyle w:val="CaptionedFigure"/>
      </w:pPr>
      <w:bookmarkStart w:id="37" w:name="fig:002"/>
      <w:r>
        <w:drawing>
          <wp:inline>
            <wp:extent cx="5334000" cy="2725201"/>
            <wp:effectExtent b="0" l="0" r="0" t="0"/>
            <wp:docPr descr="Figure 2: Рис. 2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9"/>
        </w:numPr>
        <w:pStyle w:val="Compact"/>
      </w:pPr>
      <w:r>
        <w:t xml:space="preserve">Далее применим команду , которая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 и с помощью команды ls проверим, что все файлы успешно созданы. Для получения списка форматов объектного файла пропишем nasm -hf. (рис.3 - 4 )</w:t>
      </w:r>
    </w:p>
    <w:p>
      <w:pPr>
        <w:pStyle w:val="CaptionedFigure"/>
      </w:pPr>
      <w:bookmarkStart w:id="41" w:name="fig:004"/>
      <w:r>
        <w:drawing>
          <wp:inline>
            <wp:extent cx="5334000" cy="3962400"/>
            <wp:effectExtent b="0" l="0" r="0" t="0"/>
            <wp:docPr descr="Figure 3: Рис. 4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3: Рис. 4</w:t>
      </w:r>
    </w:p>
    <w:p>
      <w:pPr>
        <w:pStyle w:val="CaptionedFigure"/>
      </w:pPr>
      <w:bookmarkStart w:id="45" w:name="fig:005"/>
      <w:r>
        <w:drawing>
          <wp:inline>
            <wp:extent cx="5334000" cy="5290492"/>
            <wp:effectExtent b="0" l="0" r="0" t="0"/>
            <wp:docPr descr="Figure 4: Рис. 5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4: Рис. 5</w:t>
      </w:r>
    </w:p>
    <w:p>
      <w:pPr>
        <w:numPr>
          <w:ilvl w:val="0"/>
          <w:numId w:val="1010"/>
        </w:numPr>
        <w:pStyle w:val="Compact"/>
      </w:pPr>
      <w:r>
        <w:t xml:space="preserve">Затем, чтобы получить исполняемую программу необходимо объектный файл передать на обработку компоновщику с помощью необходимой команды. С помощью ls проверим, что исполняемый файл</w:t>
      </w:r>
      <w:r>
        <w:t xml:space="preserve"> </w:t>
      </w:r>
      <w:r>
        <w:rPr>
          <w:bCs/>
          <w:b/>
        </w:rPr>
        <w:t xml:space="preserve">hello</w:t>
      </w:r>
      <w:r>
        <w:t xml:space="preserve"> </w:t>
      </w:r>
      <w:r>
        <w:t xml:space="preserve">был создан. Затем преобразуем объектный файл obj.o в исполняемый , изменив его имя на main. Таким образом исполняемый файл имеет имя - main , а имя объектного файла , из которого он был создан - obj.o . (рис.5)</w:t>
      </w:r>
    </w:p>
    <w:p>
      <w:pPr>
        <w:pStyle w:val="CaptionedFigure"/>
      </w:pPr>
      <w:bookmarkStart w:id="49" w:name="fig:006"/>
      <w:r>
        <w:drawing>
          <wp:inline>
            <wp:extent cx="5334000" cy="4447422"/>
            <wp:effectExtent b="0" l="0" r="0" t="0"/>
            <wp:docPr descr="Figure 5: Рис. 6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5: Рис. 6</w:t>
      </w:r>
    </w:p>
    <w:p>
      <w:pPr>
        <w:numPr>
          <w:ilvl w:val="0"/>
          <w:numId w:val="1011"/>
        </w:numPr>
        <w:pStyle w:val="Compact"/>
      </w:pPr>
      <w:r>
        <w:t xml:space="preserve">И в завершении основной части лабораторной работы 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 , набрав в командной строке :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. (рис.6)</w:t>
      </w:r>
    </w:p>
    <w:p>
      <w:pPr>
        <w:pStyle w:val="CaptionedFigure"/>
      </w:pPr>
      <w:bookmarkStart w:id="53" w:name="fig:007"/>
      <w:r>
        <w:drawing>
          <wp:inline>
            <wp:extent cx="5334000" cy="1238664"/>
            <wp:effectExtent b="0" l="0" r="0" t="0"/>
            <wp:docPr descr="Figure 6: Рис. 7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6: Рис. 7</w:t>
      </w:r>
    </w:p>
    <w:p>
      <w:pPr>
        <w:numPr>
          <w:ilvl w:val="0"/>
          <w:numId w:val="1012"/>
        </w:numPr>
        <w:pStyle w:val="Compact"/>
      </w:pPr>
      <w:r>
        <w:t xml:space="preserve">Приступим к заданиям для самостоятельной работы. И начнем с того, что в каталоге ~/work/arch-pc/lab05 создадим копию</w:t>
      </w:r>
      <w:r>
        <w:t xml:space="preserve"> </w:t>
      </w:r>
      <w:r>
        <w:t xml:space="preserve">файла hello.asm с именем lab05.asm. (рис.7)</w:t>
      </w:r>
    </w:p>
    <w:p>
      <w:pPr>
        <w:pStyle w:val="CaptionedFigure"/>
      </w:pPr>
      <w:bookmarkStart w:id="57" w:name="fig:008"/>
      <w:r>
        <w:drawing>
          <wp:inline>
            <wp:extent cx="5334000" cy="1852863"/>
            <wp:effectExtent b="0" l="0" r="0" t="0"/>
            <wp:docPr descr="Figure 7: Рис. 8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7: Рис. 8</w:t>
      </w:r>
    </w:p>
    <w:p>
      <w:pPr>
        <w:numPr>
          <w:ilvl w:val="0"/>
          <w:numId w:val="1013"/>
        </w:numPr>
        <w:pStyle w:val="Compact"/>
      </w:pPr>
      <w:r>
        <w:t xml:space="preserve">Затем с помощью текстового редактора gedit внесем необходимые изменения в текст программы в файле lab5.asm так, чтобы вместо Hello world! на экран выводилась строка с моим ФИО. Сразу проведем необходимые преобразования объектных файлов в исполняемые, проверив все командой ls и запустим на выполнение созданный исполняемый файл. Задача успешно выполнена - выводится мое ФИО. Оттранслируем полученный текст программы lab5.asm в объектный файл. Выполним компоновку объектного файла и запустим получившийся исполняемый файл. (рис.8)</w:t>
      </w:r>
    </w:p>
    <w:p>
      <w:pPr>
        <w:pStyle w:val="CaptionedFigure"/>
      </w:pPr>
      <w:bookmarkStart w:id="61" w:name="fig:009"/>
      <w:r>
        <w:drawing>
          <wp:inline>
            <wp:extent cx="5334000" cy="4075316"/>
            <wp:effectExtent b="0" l="0" r="0" t="0"/>
            <wp:docPr descr="Figure 8: Рис. 9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8: Рис. 9</w:t>
      </w:r>
    </w:p>
    <w:p>
      <w:pPr>
        <w:numPr>
          <w:ilvl w:val="0"/>
          <w:numId w:val="1014"/>
        </w:numPr>
        <w:pStyle w:val="Compac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Загрузим файлы на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и создадим отчет о проделанной работе. (рис.</w:t>
      </w:r>
      <w:r>
        <w:rPr>
          <w:bCs/>
          <w:b/>
        </w:rPr>
        <w:t xml:space="preserve">¿fig:012?</w:t>
      </w:r>
      <w:r>
        <w:t xml:space="preserve">)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компиляции и сборки программ, написанных на ассемблере NASM.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hyperlink" Id="rId62" Target="https://github.com/Marieizvekova/study_2022-2023_arch-pc/tree/master/labs/lab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github.com/Marieizvekova/study_2022-2023_arch-pc/tree/master/labs/lab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2022-11-12T12:31:53Z</dcterms:created>
  <dcterms:modified xsi:type="dcterms:W3CDTF">2022-11-12T12:31:53Z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