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6.png" ContentType="image/png"/>
  <Override PartName="/word/media/rId51.png" ContentType="image/png"/>
  <Override PartName="/word/media/rId22.png" ContentType="image/png"/>
  <Override PartName="/word/media/rId30.png" ContentType="image/png"/>
  <Override PartName="/word/media/rId34.png" ContentType="image/png"/>
  <Override PartName="/word/media/rId4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12</w:t>
      </w:r>
    </w:p>
    <w:p>
      <w:pPr>
        <w:pStyle w:val="Subtitle"/>
      </w:pPr>
      <w:r>
        <w:t xml:space="preserve">Пример моделирования простого протокола передачи данных</w:t>
      </w:r>
    </w:p>
    <w:p>
      <w:pPr>
        <w:pStyle w:val="Author"/>
      </w:pPr>
      <w:r>
        <w:t xml:space="preserve">Извекова Мария 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простой протокол передачи данных в CPN Tools.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простой протокол передачи данных в CPN 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 Действия (переходы): отправить пакет (Send Packet), отправить подтверждение (Send ACK). Промежуточное состояние: следующий посылаемый пакет (NextSend). Зададим декларации модели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5" w:name="fig:001"/>
    <w:p>
      <w:pPr>
        <w:pStyle w:val="CaptionedFigure"/>
      </w:pPr>
      <w:r>
        <w:drawing>
          <wp:inline>
            <wp:extent cx="1170176" cy="1150993"/>
            <wp:effectExtent b="0" l="0" r="0" t="0"/>
            <wp:docPr descr="Задаем декларацию модели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176" cy="115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Задаем декларацию модели</w:t>
      </w:r>
    </w:p>
    <w:bookmarkEnd w:id="25"/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“########”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</w:t>
      </w:r>
      <w:r>
        <w:t xml:space="preserve"> </w:t>
      </w:r>
      <w:r>
        <w:t xml:space="preserve">[-@fig:002]</w:t>
      </w:r>
      <w:r>
        <w:t xml:space="preserve">):</w:t>
      </w:r>
    </w:p>
    <w:bookmarkStart w:id="29" w:name="fig:002"/>
    <w:p>
      <w:pPr>
        <w:pStyle w:val="CaptionedFigure"/>
      </w:pPr>
      <w:r>
        <w:drawing>
          <wp:inline>
            <wp:extent cx="3733800" cy="2973919"/>
            <wp:effectExtent b="0" l="0" r="0" t="0"/>
            <wp:docPr descr="Начальный граф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Начальный граф</w:t>
      </w:r>
    </w:p>
    <w:bookmarkEnd w:id="29"/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</w:t>
      </w:r>
      <w:r>
        <w:t xml:space="preserve"> </w:t>
      </w:r>
      <w:r>
        <w:t xml:space="preserve">[-@fig:003]</w:t>
      </w:r>
      <w:r>
        <w:t xml:space="preserve">):</w:t>
      </w:r>
    </w:p>
    <w:bookmarkStart w:id="33" w:name="fig:003"/>
    <w:p>
      <w:pPr>
        <w:pStyle w:val="CaptionedFigure"/>
      </w:pPr>
      <w:r>
        <w:drawing>
          <wp:inline>
            <wp:extent cx="3733800" cy="2097473"/>
            <wp:effectExtent b="0" l="0" r="0" t="0"/>
            <wp:docPr descr="Граф со вспомогательными состояниям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со вспомогательными состояниями</w:t>
      </w:r>
    </w:p>
    <w:bookmarkEnd w:id="33"/>
    <w:p>
      <w:pPr>
        <w:pStyle w:val="BodyText"/>
      </w:pPr>
      <w:r>
        <w:t xml:space="preserve">В декларациях задаём(рис.</w:t>
      </w:r>
      <w:r>
        <w:t xml:space="preserve"> </w:t>
      </w:r>
      <w:r>
        <w:t xml:space="preserve">[-@fig:004]</w:t>
      </w:r>
      <w:r>
        <w:t xml:space="preserve">):</w:t>
      </w:r>
    </w:p>
    <w:bookmarkStart w:id="37" w:name="fig:004"/>
    <w:p>
      <w:pPr>
        <w:pStyle w:val="CaptionedFigure"/>
      </w:pPr>
      <w:r>
        <w:drawing>
          <wp:inline>
            <wp:extent cx="1413163" cy="812089"/>
            <wp:effectExtent b="0" l="0" r="0" t="0"/>
            <wp:docPr descr="Дополнительная декларац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63" cy="81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Дополнительная декларация</w:t>
      </w:r>
    </w:p>
    <w:bookmarkEnd w:id="37"/>
    <w:p>
      <w:pPr>
        <w:pStyle w:val="BodyText"/>
      </w:pPr>
      <w:r>
        <w:t xml:space="preserve">Таким образом, получим модель простого протокола передачи данных (рис. 12.3). Пакет последовательно проходит: состояние Send, переход Send Packet, состояние A, с некоторой вероятностью переход Transmit Packet, состояние B, попадает на переход Receive Packet, где проверяется номер пакета и если нет совпадения, то пакет направляется в состояние Received, а номер пакета передаётся последовательно в состояние C, с некоторой вероятностью в переход Transmit ACK, далее в состояние D, переход Receive ACK, состояние NextSend (увеличивая на 1 номер следующего пакета), переход Send Packet. Так продолжается до тех пор, пока не будут переданы все части сообщения. Последней будет передана стоп-последовательность(рис.</w:t>
      </w:r>
      <w:r>
        <w:t xml:space="preserve"> </w:t>
      </w:r>
      <w:r>
        <w:t xml:space="preserve">[-@fig:005]</w:t>
      </w:r>
      <w:r>
        <w:t xml:space="preserve">):</w:t>
      </w:r>
    </w:p>
    <w:bookmarkStart w:id="41" w:name="fig:005"/>
    <w:p>
      <w:pPr>
        <w:pStyle w:val="CaptionedFigure"/>
      </w:pPr>
      <w:r>
        <w:drawing>
          <wp:inline>
            <wp:extent cx="3733800" cy="2171211"/>
            <wp:effectExtent b="0" l="0" r="0" t="0"/>
            <wp:docPr descr="Готовая модель" title="" id="39" name="Picture"/>
            <a:graphic>
              <a:graphicData uri="http://schemas.openxmlformats.org/drawingml/2006/picture">
                <pic:pic>
                  <pic:nvPicPr>
                    <pic:cNvPr descr="image/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Готовая модель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268550"/>
            <wp:effectExtent b="0" l="0" r="0" t="0"/>
            <wp:docPr descr="Готовая модель в запущенном состоянии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Готовая модель в запущенном состоянии</w:t>
      </w:r>
    </w:p>
    <w:bookmarkEnd w:id="45"/>
    <w:p>
      <w:pPr>
        <w:pStyle w:val="BodyText"/>
      </w:pPr>
      <w:bookmarkStart w:id="49" w:name="fig:007"/>
      <w:r>
        <w:drawing>
          <wp:inline>
            <wp:extent cx="3733800" cy="175003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55" w:name="упражнение"/>
    <w:p>
      <w:pPr>
        <w:pStyle w:val="Heading1"/>
      </w:pP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pStyle w:val="BodyText"/>
      </w:pPr>
      <w:r>
        <w:t xml:space="preserve">13341 состояний и 206461 переходов между ними.</w:t>
      </w:r>
      <w:r>
        <w:t xml:space="preserve"> </w:t>
      </w: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  <w:r>
        <w:t xml:space="preserve"> </w:t>
      </w:r>
      <w:r>
        <w:t xml:space="preserve">Указаны границы в виде мультимножеств.</w:t>
      </w:r>
      <w:r>
        <w:t xml:space="preserve"> </w:t>
      </w:r>
      <w:r>
        <w:t xml:space="preserve">Маркировка home для всех состояний (в любую позицию можно попасть из любой другой маркировки).</w:t>
      </w:r>
      <w:r>
        <w:t xml:space="preserve"> </w:t>
      </w: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br/>
      </w: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/home/openmodelica/new_ptr.cpn</w:t>
      </w:r>
      <w:r>
        <w:br/>
      </w:r>
      <w:r>
        <w:rPr>
          <w:rStyle w:val="VerbatimChar"/>
        </w:rPr>
        <w:t xml:space="preserve">Report generated: Sat Apr 26 10:49:24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35452</w:t>
      </w:r>
      <w:r>
        <w:br/>
      </w:r>
      <w:r>
        <w:rPr>
          <w:rStyle w:val="VerbatimChar"/>
        </w:rPr>
        <w:t xml:space="preserve">     Arcs:   595954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18609</w:t>
      </w:r>
      <w:r>
        <w:br/>
      </w:r>
      <w:r>
        <w:rPr>
          <w:rStyle w:val="VerbatimChar"/>
        </w:rPr>
        <w:t xml:space="preserve">     Arcs:   501643</w:t>
      </w:r>
      <w:r>
        <w:br/>
      </w:r>
      <w:r>
        <w:rPr>
          <w:rStyle w:val="VerbatimChar"/>
        </w:rPr>
        <w:t xml:space="preserve">     Secs:   5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23         0</w:t>
      </w:r>
      <w:r>
        <w:br/>
      </w:r>
      <w:r>
        <w:rPr>
          <w:rStyle w:val="VerbatimChar"/>
        </w:rPr>
        <w:t xml:space="preserve">     main'B 1                11         0</w:t>
      </w:r>
      <w:r>
        <w:br/>
      </w:r>
      <w:r>
        <w:rPr>
          <w:rStyle w:val="VerbatimChar"/>
        </w:rPr>
        <w:t xml:space="preserve">     main'C 1                7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main'Receiver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23`(1,"Modellin")++</w:t>
      </w:r>
      <w:r>
        <w:br/>
      </w:r>
      <w:r>
        <w:rPr>
          <w:rStyle w:val="VerbatimChar"/>
        </w:rPr>
        <w:t xml:space="preserve">17`(2,"g and An")++</w:t>
      </w:r>
      <w:r>
        <w:br/>
      </w:r>
      <w:r>
        <w:rPr>
          <w:rStyle w:val="VerbatimChar"/>
        </w:rPr>
        <w:t xml:space="preserve">12`(3,"alysis b")++</w:t>
      </w:r>
      <w:r>
        <w:br/>
      </w:r>
      <w:r>
        <w:rPr>
          <w:rStyle w:val="VerbatimChar"/>
        </w:rPr>
        <w:t xml:space="preserve">7`(4,"y Means")++</w:t>
      </w:r>
      <w:r>
        <w:br/>
      </w:r>
      <w:r>
        <w:rPr>
          <w:rStyle w:val="VerbatimChar"/>
        </w:rPr>
        <w:t xml:space="preserve">2`(5,"of Colou")</w:t>
      </w:r>
      <w:r>
        <w:br/>
      </w:r>
      <w:r>
        <w:rPr>
          <w:rStyle w:val="VerbatimChar"/>
        </w:rPr>
        <w:t xml:space="preserve">     main'B 1            11`(1,"Modellin")++</w:t>
      </w:r>
      <w:r>
        <w:br/>
      </w:r>
      <w:r>
        <w:rPr>
          <w:rStyle w:val="VerbatimChar"/>
        </w:rPr>
        <w:t xml:space="preserve">8`(2,"g and An")++</w:t>
      </w:r>
      <w:r>
        <w:br/>
      </w:r>
      <w:r>
        <w:rPr>
          <w:rStyle w:val="VerbatimChar"/>
        </w:rPr>
        <w:t xml:space="preserve">6`(3,"alysis b")++</w:t>
      </w:r>
      <w:r>
        <w:br/>
      </w:r>
      <w:r>
        <w:rPr>
          <w:rStyle w:val="VerbatimChar"/>
        </w:rPr>
        <w:t xml:space="preserve">3`(4,"y Means")++</w:t>
      </w:r>
      <w:r>
        <w:br/>
      </w:r>
      <w:r>
        <w:rPr>
          <w:rStyle w:val="VerbatimChar"/>
        </w:rPr>
        <w:t xml:space="preserve">1`(5,"of Colou")</w:t>
      </w:r>
      <w:r>
        <w:br/>
      </w:r>
      <w:r>
        <w:rPr>
          <w:rStyle w:val="VerbatimChar"/>
        </w:rPr>
        <w:t xml:space="preserve">     main'C 1            7`2++</w:t>
      </w:r>
      <w:r>
        <w:br/>
      </w:r>
      <w:r>
        <w:rPr>
          <w:rStyle w:val="VerbatimChar"/>
        </w:rPr>
        <w:t xml:space="preserve">6`3++</w:t>
      </w:r>
      <w:r>
        <w:br/>
      </w:r>
      <w:r>
        <w:rPr>
          <w:rStyle w:val="VerbatimChar"/>
        </w:rPr>
        <w:t xml:space="preserve">4`4++</w:t>
      </w:r>
      <w:r>
        <w:br/>
      </w:r>
      <w:r>
        <w:rPr>
          <w:rStyle w:val="VerbatimChar"/>
        </w:rPr>
        <w:t xml:space="preserve">2`5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4`3++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main'Receiver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main'Receiver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12534 [35452,35451,35450,35449,35448,...]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main'Receive_Ack 1     No Fairness</w:t>
      </w:r>
      <w:r>
        <w:br/>
      </w:r>
      <w:r>
        <w:rPr>
          <w:rStyle w:val="VerbatimChar"/>
        </w:rPr>
        <w:t xml:space="preserve">       main'Received_Packet 1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</w:t>
      </w:r>
      <w:r>
        <w:t xml:space="preserve"> </w:t>
      </w:r>
      <w:r>
        <w:t xml:space="preserve">[-@fig:007]</w:t>
      </w:r>
      <w:r>
        <w:t xml:space="preserve">):</w:t>
      </w:r>
    </w:p>
    <w:bookmarkStart w:id="54" w:name="fig:008"/>
    <w:p>
      <w:pPr>
        <w:pStyle w:val="CaptionedFigure"/>
      </w:pPr>
      <w:r>
        <w:drawing>
          <wp:inline>
            <wp:extent cx="3369851" cy="1668939"/>
            <wp:effectExtent b="0" l="0" r="0" t="0"/>
            <wp:docPr descr="Граф состоян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851" cy="166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состояний</w:t>
      </w:r>
    </w:p>
    <w:bookmarkEnd w:id="54"/>
    <w:bookmarkEnd w:id="55"/>
    <w:bookmarkStart w:id="5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процессе выполнения данной лабораторной работы я реализовала простой протокол передачи данных в CPN Tools и проведен анализ его пространства состояний.</w:t>
      </w:r>
    </w:p>
    <w:bookmarkEnd w:id="56"/>
    <w:bookmarkStart w:id="57" w:name="библиография"/>
    <w:p>
      <w:pPr>
        <w:pStyle w:val="Heading1"/>
      </w:pPr>
      <w:r>
        <w:t xml:space="preserve">Библиография</w:t>
      </w:r>
    </w:p>
    <w:p>
      <w:pPr>
        <w:pStyle w:val="Compact"/>
        <w:numPr>
          <w:ilvl w:val="0"/>
          <w:numId w:val="1002"/>
        </w:numPr>
      </w:pPr>
      <w:r>
        <w:t xml:space="preserve">Зайцев Д. А., Шмелева Т. Р. Моделирование телекоммуникационных систем</w:t>
      </w:r>
      <w:r>
        <w:t xml:space="preserve"> </w:t>
      </w:r>
      <w:r>
        <w:t xml:space="preserve">в CPN Tools. — Одесса : Одесская национальная академия связи им. А.С. Попова,</w:t>
      </w:r>
    </w:p>
    <w:p>
      <w:pPr>
        <w:pStyle w:val="Compact"/>
        <w:numPr>
          <w:ilvl w:val="0"/>
          <w:numId w:val="1002"/>
        </w:numPr>
      </w:pPr>
      <w:r>
        <w:t xml:space="preserve">CPN Tool. — 2014. — URL: http://cpntools.org.</w:t>
      </w:r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Извекова Мария Петровна</dc:creator>
  <dc:language>ru-RU</dc:language>
  <cp:keywords/>
  <dcterms:created xsi:type="dcterms:W3CDTF">2025-04-26T11:19:56Z</dcterms:created>
  <dcterms:modified xsi:type="dcterms:W3CDTF">2025-04-26T11:19:56Z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IBM Plex Serif</vt:lpwstr>
  </property>
  <property fmtid="{D5CDD505-2E9C-101B-9397-08002B2CF9AE}" pid="21" name="mainfontoptions">
    <vt:lpwstr>Ligatures=Common,Ligatures=TeX,Scale=0.94</vt:lpwstr>
  </property>
  <property fmtid="{D5CDD505-2E9C-101B-9397-08002B2CF9AE}" pid="22" name="mathfont">
    <vt:lpwstr>STIX Two Math</vt:lpwstr>
  </property>
  <property fmtid="{D5CDD505-2E9C-101B-9397-08002B2CF9AE}" pid="23" name="mathfontoptions">
    <vt:lpwstr/>
  </property>
  <property fmtid="{D5CDD505-2E9C-101B-9397-08002B2CF9AE}" pid="24" name="monofont">
    <vt:lpwstr>IBM Plex Mono</vt:lpwstr>
  </property>
  <property fmtid="{D5CDD505-2E9C-101B-9397-08002B2CF9AE}" pid="25" name="monofontoptions">
    <vt:lpwstr>Scale=MatchLowercase,Scale=0.94,FakeStretch=0.9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IBM Plex Serif</vt:lpwstr>
  </property>
  <property fmtid="{D5CDD505-2E9C-101B-9397-08002B2CF9AE}" pid="30" name="romanfontoptions">
    <vt:lpwstr>Ligatures=Common,Ligatures=TeX,Scale=0.94</vt:lpwstr>
  </property>
  <property fmtid="{D5CDD505-2E9C-101B-9397-08002B2CF9AE}" pid="31" name="sansfont">
    <vt:lpwstr>IBM Plex Sans</vt:lpwstr>
  </property>
  <property fmtid="{D5CDD505-2E9C-101B-9397-08002B2CF9AE}" pid="32" name="sansfontoptions">
    <vt:lpwstr>Ligatures=Common,Ligatures=TeX,Scale=MatchLowercase,Scale=0.94</vt:lpwstr>
  </property>
  <property fmtid="{D5CDD505-2E9C-101B-9397-08002B2CF9AE}" pid="33" name="subtitle">
    <vt:lpwstr>Пример моделирования простого протокола передачи данных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