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2.jpg" ContentType="image/jpeg"/>
  <Override PartName="/word/media/rId66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26.jpg" ContentType="image/jpeg"/>
  <Override PartName="/word/media/rId30.jpg" ContentType="image/jpeg"/>
  <Override PartName="/word/media/rId46.jpg" ContentType="image/jpeg"/>
  <Override PartName="/word/media/rId51.jpg" ContentType="image/jpeg"/>
  <Override PartName="/word/media/rId38.jpg" ContentType="image/jpeg"/>
  <Override PartName="/word/media/rId34.jpg" ContentType="image/jpeg"/>
  <Override PartName="/word/media/rId42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6</w:t>
      </w:r>
    </w:p>
    <w:p>
      <w:pPr>
        <w:pStyle w:val="Subtitle"/>
      </w:pPr>
      <w:r>
        <w:t xml:space="preserve">Модель хищник-жертва</w:t>
      </w:r>
    </w:p>
    <w:p>
      <w:pPr>
        <w:pStyle w:val="Author"/>
      </w:pPr>
      <w:r>
        <w:t xml:space="preserve">Извекова Мария 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xcos.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с помощью блока Modelica generic 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OpenModelica</w:t>
      </w:r>
    </w:p>
    <w:bookmarkEnd w:id="21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 межвидовой конкуренции. В математической 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 x — количество жертв; y — количество хищников; a,b , c,d — коэффициенты, отражающие взаимодействия между видами: a— коэффициент рождаемости жертв; b — коэффициент убыли жертв; c— коэффициент рождения хищников; d— коэффициент убыли хищников.</w:t>
      </w:r>
    </w:p>
    <w:p>
      <w:pPr>
        <w:pStyle w:val="BodyText"/>
      </w:pPr>
      <w:r>
        <w:t xml:space="preserve">Зафиксируем начальные данные: a = 2, b = 1, c = 0, 3, d = 1, x(0) = 2, y(0) = 1.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 a, b, c, d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BodyText"/>
      </w:pPr>
      <w:bookmarkStart w:id="25" w:name="fig:001"/>
      <w:r>
        <w:drawing>
          <wp:inline>
            <wp:extent cx="3733800" cy="244074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photo_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Для реализации модели в дополнение к блокам CLOCK_c, CSCOPE, TEXT_f, MUX, INTEGRAL_m, GAINBLK_f, SUMMATION, PROD_f потребуется</w:t>
      </w:r>
    </w:p>
    <w:p>
      <w:pPr>
        <w:pStyle w:val="BodyText"/>
      </w:pPr>
      <w:bookmarkStart w:id="29" w:name="fig:002"/>
      <w:r>
        <w:drawing>
          <wp:inline>
            <wp:extent cx="3733800" cy="240725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photo_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Готовая модель «хищник–жертва» представлена на рис.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BodyText"/>
      </w:pPr>
      <w:bookmarkStart w:id="33" w:name="fig:003"/>
      <w:r>
        <w:drawing>
          <wp:inline>
            <wp:extent cx="3733800" cy="232589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photo_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5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В параметрах блоков интегрирования необходимо задать начальные значения x(0) = 2, y(0) = 1</w:t>
      </w:r>
    </w:p>
    <w:p>
      <w:pPr>
        <w:pStyle w:val="BodyText"/>
      </w:pPr>
      <w:bookmarkStart w:id="37" w:name="fig:004"/>
      <w:r>
        <w:drawing>
          <wp:inline>
            <wp:extent cx="3733800" cy="255931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photo_7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9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bookmarkStart w:id="41" w:name="fig:005"/>
      <w:r>
        <w:drawing>
          <wp:inline>
            <wp:extent cx="3733800" cy="2563107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photo_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BodyText"/>
      </w:pPr>
      <w:bookmarkStart w:id="45" w:name="fig:006"/>
      <w:r>
        <w:drawing>
          <wp:inline>
            <wp:extent cx="3733800" cy="202078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photo_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0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Результат моделирования представлен на рис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BodyText"/>
      </w:pPr>
      <w:bookmarkStart w:id="49" w:name="fig:007"/>
      <w:r>
        <w:drawing>
          <wp:inline>
            <wp:extent cx="3733800" cy="1199154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photo_4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На рис. 2 приведён фазовый портрет модели .</w:t>
      </w:r>
      <w:r>
        <w:t xml:space="preserve"> </w:t>
      </w:r>
      <w:r>
        <w:t xml:space="preserve">Фазовый портрет — графическое изображение системы на фазовой плоскости</w:t>
      </w:r>
      <w:r>
        <w:t xml:space="preserve"> </w:t>
      </w:r>
      <w:r>
        <w:t xml:space="preserve">(или в многомерном пространстве), по координатным осям которого отложены значения величин переменных системы.</w:t>
      </w:r>
    </w:p>
    <w:bookmarkEnd w:id="50"/>
    <w:bookmarkStart w:id="70" w:name="Xc74dd668ac23d6a60fba7c4075c313bf91fa0ca"/>
    <w:p>
      <w:pPr>
        <w:pStyle w:val="Heading1"/>
      </w:pP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(рис.</w:t>
      </w:r>
      <w:r>
        <w:t xml:space="preserve"> </w:t>
      </w:r>
      <w:r>
        <w:t xml:space="preserve">[-@fig:002]</w:t>
      </w:r>
      <w:r>
        <w:t xml:space="preserve">) с помощью языка Modelica потребуются следующие</w:t>
      </w:r>
      <w:r>
        <w:t xml:space="preserve"> </w:t>
      </w:r>
      <w:r>
        <w:t xml:space="preserve">блоки xcos: CLOCK_c, CSCOPE, CSCOPXY, TEXT_f, MUX, CONST_m и MBLOCK (Modelica</w:t>
      </w:r>
      <w:r>
        <w:t xml:space="preserve"> </w:t>
      </w:r>
      <w:r>
        <w:t xml:space="preserve">generic).</w:t>
      </w:r>
    </w:p>
    <w:p>
      <w:pPr>
        <w:pStyle w:val="BodyText"/>
      </w:pPr>
      <w:bookmarkStart w:id="54" w:name="fig:008"/>
      <w:r>
        <w:drawing>
          <wp:inline>
            <wp:extent cx="3733800" cy="2612407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photo_5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2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Как и ранее, задаём значения коэффициентов a, b, c, d</w:t>
      </w:r>
    </w:p>
    <w:p>
      <w:pPr>
        <w:pStyle w:val="BodyText"/>
      </w:pPr>
      <w:bookmarkStart w:id="57" w:name="fig:009"/>
      <w:r>
        <w:drawing>
          <wp:inline>
            <wp:extent cx="3733800" cy="2440742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photo_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Параметры блока Modelica представлены на (рис.</w:t>
      </w:r>
      <w:r>
        <w:t xml:space="preserve"> </w:t>
      </w:r>
      <w:r>
        <w:t xml:space="preserve">[-@fig:010]</w:t>
      </w:r>
      <w:r>
        <w:t xml:space="preserve">) . Переменные на входе (</w:t>
      </w:r>
      <w:r>
        <w:t xml:space="preserve">“a”</w:t>
      </w:r>
      <w:r>
        <w:t xml:space="preserve">,</w:t>
      </w:r>
      <w:r>
        <w:t xml:space="preserve"> </w:t>
      </w:r>
      <w:r>
        <w:t xml:space="preserve">“b”</w:t>
      </w:r>
      <w:r>
        <w:t xml:space="preserve">,</w:t>
      </w:r>
      <w:r>
        <w:t xml:space="preserve"> </w:t>
      </w:r>
      <w:r>
        <w:t xml:space="preserve">“c”</w:t>
      </w:r>
      <w:r>
        <w:t xml:space="preserve">,</w:t>
      </w:r>
      <w:r>
        <w:t xml:space="preserve"> </w:t>
      </w:r>
      <w:r>
        <w:t xml:space="preserve">“d”</w:t>
      </w:r>
      <w:r>
        <w:t xml:space="preserve">) и выходе (</w:t>
      </w:r>
      <w:r>
        <w:t xml:space="preserve">“x”</w:t>
      </w:r>
      <w:r>
        <w:t xml:space="preserve">,</w:t>
      </w:r>
      <w:r>
        <w:t xml:space="preserve"> </w:t>
      </w:r>
      <w:r>
        <w:t xml:space="preserve">“y”</w:t>
      </w:r>
      <w:r>
        <w:t xml:space="preserve">) блока заданы как внешние (</w:t>
      </w:r>
      <w:r>
        <w:t xml:space="preserve">“E”</w:t>
      </w:r>
      <w:r>
        <w:t xml:space="preserve">).</w:t>
      </w:r>
    </w:p>
    <w:p>
      <w:pPr>
        <w:pStyle w:val="BodyText"/>
      </w:pPr>
      <w:bookmarkStart w:id="61" w:name="fig:010"/>
      <w:r>
        <w:drawing>
          <wp:inline>
            <wp:extent cx="3619500" cy="3381375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photo_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Код на языке Modelica</w:t>
      </w:r>
    </w:p>
    <w:p>
      <w:pPr>
        <w:pStyle w:val="BodyText"/>
      </w:pPr>
      <w:r>
        <w:t xml:space="preserve">class generic</w:t>
      </w:r>
      <w:r>
        <w:t xml:space="preserve"> </w:t>
      </w:r>
      <w:r>
        <w:t xml:space="preserve">////automatically generated ////</w:t>
      </w:r>
      <w:r>
        <w:t xml:space="preserve"> </w:t>
      </w:r>
      <w:r>
        <w:t xml:space="preserve">//input variables</w:t>
      </w:r>
      <w:r>
        <w:t xml:space="preserve"> </w:t>
      </w:r>
      <w:r>
        <w:t xml:space="preserve">Real a,b,c,d;</w:t>
      </w:r>
      <w:r>
        <w:t xml:space="preserve"> </w:t>
      </w:r>
      <w:r>
        <w:t xml:space="preserve">//output variables</w:t>
      </w:r>
      <w:r>
        <w:t xml:space="preserve"> </w:t>
      </w:r>
      <w:r>
        <w:t xml:space="preserve">// Real x,y;</w:t>
      </w:r>
      <w:r>
        <w:t xml:space="preserve"> </w:t>
      </w:r>
      <w:r>
        <w:t xml:space="preserve">////do not modif above this line ////</w:t>
      </w:r>
      <w:r>
        <w:t xml:space="preserve"> </w:t>
      </w:r>
      <w:r>
        <w:t xml:space="preserve">Real x(start=2), y(start=1);</w:t>
      </w:r>
      <w:r>
        <w:t xml:space="preserve"> </w:t>
      </w:r>
      <w:r>
        <w:t xml:space="preserve">// Модель хищник-жертва</w:t>
      </w:r>
      <w:r>
        <w:t xml:space="preserve"> </w:t>
      </w:r>
      <w:r>
        <w:t xml:space="preserve">equation</w:t>
      </w:r>
      <w:r>
        <w:t xml:space="preserve"> </w:t>
      </w:r>
      <w:r>
        <w:t xml:space="preserve">der(x)=a</w:t>
      </w:r>
      <w:r>
        <w:rPr>
          <w:i/>
          <w:iCs/>
        </w:rPr>
        <w:t xml:space="preserve">x-b</w:t>
      </w:r>
      <w:r>
        <w:t xml:space="preserve">x</w:t>
      </w:r>
      <w:r>
        <w:rPr>
          <w:i/>
          <w:iCs/>
        </w:rPr>
        <w:t xml:space="preserve">y;</w:t>
      </w:r>
      <w:r>
        <w:rPr>
          <w:i/>
          <w:iCs/>
        </w:rPr>
        <w:t xml:space="preserve"> </w:t>
      </w:r>
      <w:r>
        <w:rPr>
          <w:i/>
          <w:iCs/>
        </w:rPr>
        <w:t xml:space="preserve">der(y)=c</w:t>
      </w:r>
      <w:r>
        <w:t xml:space="preserve">x</w:t>
      </w:r>
      <w:r>
        <w:rPr>
          <w:i/>
          <w:iCs/>
        </w:rPr>
        <w:t xml:space="preserve">y-d</w:t>
      </w:r>
      <w:r>
        <w:t xml:space="preserve">y;</w:t>
      </w:r>
      <w:r>
        <w:t xml:space="preserve"> </w:t>
      </w:r>
      <w:r>
        <w:t xml:space="preserve">end generic;</w:t>
      </w:r>
    </w:p>
    <w:p>
      <w:pPr>
        <w:pStyle w:val="BodyText"/>
      </w:pPr>
      <w:r>
        <w:t xml:space="preserve">Готовая модель «хищник–жертва» представлена на рис.</w:t>
      </w:r>
      <w:r>
        <w:t xml:space="preserve"> </w:t>
      </w:r>
      <w:r>
        <w:t xml:space="preserve">[-@fig:011]</w:t>
      </w:r>
    </w:p>
    <w:p>
      <w:pPr>
        <w:pStyle w:val="BodyText"/>
      </w:pPr>
      <w:bookmarkStart w:id="65" w:name="fig:011"/>
      <w:r>
        <w:drawing>
          <wp:inline>
            <wp:extent cx="3733800" cy="2434668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photo_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4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Результат второго моделирования представлен на рис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BodyText"/>
      </w:pPr>
      <w:bookmarkStart w:id="69" w:name="fig:012"/>
      <w:r>
        <w:drawing>
          <wp:inline>
            <wp:extent cx="3733800" cy="1280576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photo_11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bookmarkEnd w:id="70"/>
    <w:bookmarkStart w:id="87" w:name="Xcfcdab8f18a00d6159129df64b3a4c6f4a44913"/>
    <w:p>
      <w:pPr>
        <w:pStyle w:val="Heading1"/>
      </w:pPr>
      <w:r>
        <w:t xml:space="preserve">Реализовать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OpenModelica</w:t>
      </w:r>
    </w:p>
    <w:p>
      <w:pPr>
        <w:pStyle w:val="FirstParagraph"/>
      </w:pPr>
      <w:r>
        <w:t xml:space="preserve">Реализуем модель «хищник – жертва» в OpenModelica. Построим графики изменения численности популяций и фазовый портрет.</w:t>
      </w:r>
    </w:p>
    <w:p>
      <w:pPr>
        <w:pStyle w:val="BodyText"/>
      </w:pPr>
      <w:bookmarkStart w:id="74" w:name="fig:012"/>
      <w:r>
        <w:drawing>
          <wp:inline>
            <wp:extent cx="3733800" cy="279499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/photo_12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4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BodyText"/>
      </w:pPr>
      <w:r>
        <w:t xml:space="preserve">Выполним симуляцию, поставим конечное время 30с. Получим график изменения численности хищников и жертв (рис.</w:t>
      </w:r>
      <w:r>
        <w:t xml:space="preserve"> </w:t>
      </w:r>
      <w:r>
        <w:t xml:space="preserve">[-@fig:014]</w:t>
      </w:r>
      <w:r>
        <w:t xml:space="preserve">), а также фазовый портрет 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BodyText"/>
      </w:pPr>
      <w:bookmarkStart w:id="78" w:name="fig:013"/>
      <w:r>
        <w:drawing>
          <wp:inline>
            <wp:extent cx="3733800" cy="147089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mage/photo_13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BodyText"/>
      </w:pPr>
      <w:bookmarkStart w:id="82" w:name="fig:014"/>
      <w:r>
        <w:drawing>
          <wp:inline>
            <wp:extent cx="3733800" cy="1117222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image/photo_14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BodyText"/>
      </w:pPr>
      <w:bookmarkStart w:id="86" w:name="fig:015"/>
      <w:r>
        <w:drawing>
          <wp:inline>
            <wp:extent cx="3733800" cy="109972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image/photo_15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bookmarkEnd w:id="87"/>
    <w:bookmarkStart w:id="8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xcos.</w:t>
      </w:r>
    </w:p>
    <w:bookmarkEnd w:id="8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46" Target="media/rId46.jpg" /><Relationship Type="http://schemas.openxmlformats.org/officeDocument/2006/relationships/image" Id="rId51" Target="media/rId51.jpg" /><Relationship Type="http://schemas.openxmlformats.org/officeDocument/2006/relationships/image" Id="rId38" Target="media/rId38.jpg" /><Relationship Type="http://schemas.openxmlformats.org/officeDocument/2006/relationships/image" Id="rId34" Target="media/rId34.jpg" /><Relationship Type="http://schemas.openxmlformats.org/officeDocument/2006/relationships/image" Id="rId42" Target="media/rId42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Извекова Мария Петровна</dc:creator>
  <dc:language>ru-RU</dc:language>
  <cp:keywords/>
  <dcterms:created xsi:type="dcterms:W3CDTF">2025-03-13T06:12:47Z</dcterms:created>
  <dcterms:modified xsi:type="dcterms:W3CDTF">2025-03-13T06:12:47Z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Модель хищник-жертва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