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png" ContentType="image/png"/>
  <Override PartName="/word/media/rId7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43.png" ContentType="image/png"/>
  <Override PartName="/word/media/rId26.png" ContentType="image/png"/>
  <Override PartName="/word/media/rId22.png" ContentType="image/png"/>
  <Override PartName="/word/media/rId30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7</w:t>
      </w:r>
    </w:p>
    <w:p>
      <w:pPr>
        <w:pStyle w:val="Subtitle"/>
      </w:pPr>
      <w:r>
        <w:t xml:space="preserve">Модель M|M|1|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 xcos системы массового обслуживания типа M|M|1|∞.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модель системы массового обслуживания типа M|M|1|∞.</w:t>
      </w:r>
    </w:p>
    <w:p>
      <w:pPr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7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w:r>
        <w:t xml:space="preserve">λ=0.3; μ=0.35;z0=6. В меню Моделирование, Установить контекст зададим значения коэффициентов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[-@fig:003]</w:t>
      </w:r>
      <w:r>
        <w:t xml:space="preserve">).</w:t>
      </w:r>
      <w:r>
        <w:t xml:space="preserve"> </w:t>
      </w:r>
      <w:r>
        <w:t xml:space="preserve">Так как я создавала супер блоки уже в организованном суперблоке, то установку контекста я делала 3 раза</w:t>
      </w:r>
    </w:p>
    <w:bookmarkStart w:id="25" w:name="fig:001"/>
    <w:p>
      <w:pPr>
        <w:pStyle w:val="CaptionedFigure"/>
      </w:pPr>
      <w:r>
        <w:drawing>
          <wp:inline>
            <wp:extent cx="773723" cy="262170"/>
            <wp:effectExtent b="0" l="0" r="0" t="0"/>
            <wp:docPr descr="Фиксируем параметр лямбда" title="" id="23" name="Picture"/>
            <a:graphic>
              <a:graphicData uri="http://schemas.openxmlformats.org/drawingml/2006/picture">
                <pic:pic>
                  <pic:nvPicPr>
                    <pic:cNvPr descr="image/photo_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723" cy="26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Фиксируем параметр лямбда</w:t>
      </w:r>
    </w:p>
    <w:bookmarkEnd w:id="25"/>
    <w:bookmarkStart w:id="29" w:name="fig:002"/>
    <w:p>
      <w:pPr>
        <w:pStyle w:val="CaptionedFigure"/>
      </w:pPr>
      <w:r>
        <w:drawing>
          <wp:inline>
            <wp:extent cx="722567" cy="313325"/>
            <wp:effectExtent b="0" l="0" r="0" t="0"/>
            <wp:docPr descr="Фиксируем параметр мю" title="" id="27" name="Picture"/>
            <a:graphic>
              <a:graphicData uri="http://schemas.openxmlformats.org/drawingml/2006/picture">
                <pic:pic>
                  <pic:nvPicPr>
                    <pic:cNvPr descr="image/photo_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7" cy="31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Фиксируем параметр мю</w:t>
      </w:r>
    </w:p>
    <w:bookmarkEnd w:id="29"/>
    <w:bookmarkStart w:id="33" w:name="fig:003"/>
    <w:p>
      <w:pPr>
        <w:pStyle w:val="CaptionedFigure"/>
      </w:pPr>
      <w:r>
        <w:drawing>
          <wp:inline>
            <wp:extent cx="575496" cy="447608"/>
            <wp:effectExtent b="0" l="0" r="0" t="0"/>
            <wp:docPr descr="Фиксируем параметр z" title="" id="31" name="Picture"/>
            <a:graphic>
              <a:graphicData uri="http://schemas.openxmlformats.org/drawingml/2006/picture">
                <pic:pic>
                  <pic:nvPicPr>
                    <pic:cNvPr descr="image/photo_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96" cy="44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Фиксируем параметр z</w:t>
      </w:r>
    </w:p>
    <w:bookmarkEnd w:id="33"/>
    <w:p>
      <w:pPr>
        <w:pStyle w:val="BodyText"/>
      </w:pPr>
      <w:r>
        <w:t xml:space="preserve">Суперблок, моделирующий поступление заявок, представлен на рис.</w:t>
      </w:r>
      <w:r>
        <w:t xml:space="preserve"> </w:t>
      </w:r>
      <w:r>
        <w:t xml:space="preserve">[-@fig:004]</w:t>
      </w:r>
      <w:r>
        <w:t xml:space="preserve">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w:hyperlink r:id="rId34">
        <w:r>
          <w:rPr>
            <w:rStyle w:val="Hyperlink"/>
          </w:rPr>
          <w:t xml:space="preserve">0;1</w:t>
        </w:r>
      </w:hyperlink>
      <w:r>
        <w:t xml:space="preserve">, далее идет преобразование в экспоненциальное распределение с параметром λ, далее заявка опять попадает в обработчик событий и выходит из суперблока.</w:t>
      </w:r>
    </w:p>
    <w:bookmarkStart w:id="38" w:name="fig:004"/>
    <w:p>
      <w:pPr>
        <w:pStyle w:val="CaptionedFigure"/>
      </w:pPr>
      <w:r>
        <w:drawing>
          <wp:inline>
            <wp:extent cx="3733800" cy="2171809"/>
            <wp:effectExtent b="0" l="0" r="0" t="0"/>
            <wp:docPr descr="Суперблок для поступления заявок" title="" id="36" name="Picture"/>
            <a:graphic>
              <a:graphicData uri="http://schemas.openxmlformats.org/drawingml/2006/picture">
                <pic:pic>
                  <pic:nvPicPr>
                    <pic:cNvPr descr="image/photo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 для поступления заявок</w:t>
      </w:r>
    </w:p>
    <w:bookmarkEnd w:id="38"/>
    <w:bookmarkStart w:id="42" w:name="fig:005"/>
    <w:p>
      <w:pPr>
        <w:pStyle w:val="CaptionedFigure"/>
      </w:pPr>
      <w:r>
        <w:drawing>
          <wp:inline>
            <wp:extent cx="1221331" cy="2378718"/>
            <wp:effectExtent b="0" l="0" r="0" t="0"/>
            <wp:docPr descr="Вывод суперблока" title="" id="40" name="Picture"/>
            <a:graphic>
              <a:graphicData uri="http://schemas.openxmlformats.org/drawingml/2006/picture">
                <pic:pic>
                  <pic:nvPicPr>
                    <pic:cNvPr descr="image/photo_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331" cy="23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суперблока</w:t>
      </w:r>
    </w:p>
    <w:bookmarkEnd w:id="42"/>
    <w:p>
      <w:pPr>
        <w:pStyle w:val="BodyText"/>
      </w:pPr>
      <w:r>
        <w:t xml:space="preserve">Суперблок, моделирующий процесс обработки заявок, представлен на рис.</w:t>
      </w:r>
      <w:r>
        <w:t xml:space="preserve"> </w:t>
      </w:r>
      <w:r>
        <w:t xml:space="preserve">[-@fig:006]</w:t>
      </w:r>
      <w:r>
        <w:t xml:space="preserve">. Тут происходит обработка заявок в очереди по экспоненциальному закону.</w:t>
      </w:r>
    </w:p>
    <w:bookmarkStart w:id="46" w:name="fig:006"/>
    <w:p>
      <w:pPr>
        <w:pStyle w:val="CaptionedFigure"/>
      </w:pPr>
      <w:r>
        <w:drawing>
          <wp:inline>
            <wp:extent cx="3733800" cy="2681547"/>
            <wp:effectExtent b="0" l="0" r="0" t="0"/>
            <wp:docPr descr="Суперблок для обработки заявок" title="" id="44" name="Picture"/>
            <a:graphic>
              <a:graphicData uri="http://schemas.openxmlformats.org/drawingml/2006/picture">
                <pic:pic>
                  <pic:nvPicPr>
                    <pic:cNvPr descr="image/photo_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 для обработки заявок</w:t>
      </w:r>
    </w:p>
    <w:bookmarkEnd w:id="46"/>
    <w:bookmarkStart w:id="50" w:name="fig:007"/>
    <w:p>
      <w:pPr>
        <w:pStyle w:val="CaptionedFigure"/>
      </w:pPr>
      <w:r>
        <w:drawing>
          <wp:inline>
            <wp:extent cx="1809616" cy="2404296"/>
            <wp:effectExtent b="0" l="0" r="0" t="0"/>
            <wp:docPr descr="Вывод второго суперблока" title="" id="48" name="Picture"/>
            <a:graphic>
              <a:graphicData uri="http://schemas.openxmlformats.org/drawingml/2006/picture">
                <pic:pic>
                  <pic:nvPicPr>
                    <pic:cNvPr descr="image/photo_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616" cy="240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второго суперблока</w:t>
      </w:r>
    </w:p>
    <w:bookmarkEnd w:id="50"/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</w:t>
      </w:r>
      <w:r>
        <w:t xml:space="preserve"> </w:t>
      </w:r>
      <w:r>
        <w:t xml:space="preserve">[-@fig:008]</w:t>
      </w:r>
      <w:r>
        <w:t xml:space="preserve">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bookmarkStart w:id="54" w:name="fig:008"/>
    <w:p>
      <w:pPr>
        <w:pStyle w:val="CaptionedFigure"/>
      </w:pPr>
      <w:r>
        <w:drawing>
          <wp:inline>
            <wp:extent cx="3733800" cy="2824231"/>
            <wp:effectExtent b="0" l="0" r="0" t="0"/>
            <wp:docPr descr="Готовая модель" title="" id="52" name="Picture"/>
            <a:graphic>
              <a:graphicData uri="http://schemas.openxmlformats.org/drawingml/2006/picture">
                <pic:pic>
                  <pic:nvPicPr>
                    <pic:cNvPr descr="image/photo_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Готовая модель</w:t>
      </w:r>
    </w:p>
    <w:bookmarkEnd w:id="54"/>
    <w:bookmarkStart w:id="58" w:name="fig:009"/>
    <w:p>
      <w:pPr>
        <w:pStyle w:val="CaptionedFigure"/>
      </w:pPr>
      <w:r>
        <w:drawing>
          <wp:inline>
            <wp:extent cx="3644811" cy="1195753"/>
            <wp:effectExtent b="0" l="0" r="0" t="0"/>
            <wp:docPr descr="Измененные параметры суммы" title="" id="56" name="Picture"/>
            <a:graphic>
              <a:graphicData uri="http://schemas.openxmlformats.org/drawingml/2006/picture">
                <pic:pic>
                  <pic:nvPicPr>
                    <pic:cNvPr descr="image/photo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11" cy="119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Измененные параметры суммы</w:t>
      </w:r>
    </w:p>
    <w:bookmarkEnd w:id="58"/>
    <w:bookmarkStart w:id="62" w:name="fig:010"/>
    <w:p>
      <w:pPr>
        <w:pStyle w:val="CaptionedFigure"/>
      </w:pPr>
      <w:r>
        <w:drawing>
          <wp:inline>
            <wp:extent cx="3561683" cy="3280330"/>
            <wp:effectExtent b="0" l="0" r="0" t="0"/>
            <wp:docPr descr="Изменения параметра блока регистрирующая очередь" title="" id="60" name="Picture"/>
            <a:graphic>
              <a:graphicData uri="http://schemas.openxmlformats.org/drawingml/2006/picture">
                <pic:pic>
                  <pic:nvPicPr>
                    <pic:cNvPr descr="image/photo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83" cy="328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параметра блока регистрирующая очередь</w:t>
      </w:r>
    </w:p>
    <w:bookmarkEnd w:id="62"/>
    <w:bookmarkStart w:id="66" w:name="fig:011"/>
    <w:p>
      <w:pPr>
        <w:pStyle w:val="CaptionedFigure"/>
      </w:pPr>
      <w:r>
        <w:drawing>
          <wp:inline>
            <wp:extent cx="3561683" cy="2238041"/>
            <wp:effectExtent b="0" l="0" r="0" t="0"/>
            <wp:docPr descr="Изменения параметра блока регистрирующая события" title="" id="64" name="Picture"/>
            <a:graphic>
              <a:graphicData uri="http://schemas.openxmlformats.org/drawingml/2006/picture">
                <pic:pic>
                  <pic:nvPicPr>
                    <pic:cNvPr descr="image/photo_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83" cy="223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параметра блока регистрирующая события</w:t>
      </w:r>
    </w:p>
    <w:bookmarkEnd w:id="66"/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r>
        <w:t xml:space="preserve">[-@fig:012]</w:t>
      </w:r>
      <w:r>
        <w:t xml:space="preserve"> </w:t>
      </w:r>
      <w:r>
        <w:t xml:space="preserve">и</w:t>
      </w:r>
      <w:r>
        <w:t xml:space="preserve"> </w:t>
      </w:r>
      <w:r>
        <w:t xml:space="preserve">[-@fig:013]</w:t>
      </w:r>
      <w:r>
        <w:t xml:space="preserve">. График динамики размера очереди и поступление заявок.</w:t>
      </w:r>
    </w:p>
    <w:bookmarkStart w:id="70" w:name="fig:012"/>
    <w:p>
      <w:pPr>
        <w:pStyle w:val="CaptionedFigure"/>
      </w:pPr>
      <w:r>
        <w:drawing>
          <wp:inline>
            <wp:extent cx="3733800" cy="1765069"/>
            <wp:effectExtent b="0" l="0" r="0" t="0"/>
            <wp:docPr descr="Размер очереди" title="" id="68" name="Picture"/>
            <a:graphic>
              <a:graphicData uri="http://schemas.openxmlformats.org/drawingml/2006/picture">
                <pic:pic>
                  <pic:nvPicPr>
                    <pic:cNvPr descr="image/photo_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Размер очереди</w:t>
      </w:r>
    </w:p>
    <w:bookmarkEnd w:id="70"/>
    <w:bookmarkStart w:id="74" w:name="fig:013"/>
    <w:p>
      <w:pPr>
        <w:pStyle w:val="CaptionedFigure"/>
      </w:pPr>
      <w:r>
        <w:drawing>
          <wp:inline>
            <wp:extent cx="3733800" cy="1922950"/>
            <wp:effectExtent b="0" l="0" r="0" t="0"/>
            <wp:docPr descr="Поступление заявок" title="" id="72" name="Picture"/>
            <a:graphic>
              <a:graphicData uri="http://schemas.openxmlformats.org/drawingml/2006/picture">
                <pic:pic>
                  <pic:nvPicPr>
                    <pic:cNvPr descr="image/photo_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Поступление заявок</w:t>
      </w:r>
    </w:p>
    <w:bookmarkEnd w:id="74"/>
    <w:bookmarkEnd w:id="75"/>
    <w:bookmarkStart w:id="7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 xcos системы массового обслуживания типа M|M|1|∞.</w:t>
      </w:r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51" Target="media/rId51.png" /><Relationship Type="http://schemas.openxmlformats.org/officeDocument/2006/relationships/hyperlink" Id="rId34" Target="&#1090;&#1072;&#1082;&#1078;&#1077;%20&#1079;&#1072;&#1103;&#1074;&#1082;&#1072;%20&#1080;&#1076;&#1077;&#1090;%20&#1074;%20&#1086;&#1073;&#1088;&#1072;&#1073;&#1086;&#1090;&#1095;&#1080;&#1082;%20&#1089;&#1086;&#1073;&#1099;&#1090;&#1080;&#108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&#1090;&#1072;&#1082;&#1078;&#1077;%20&#1079;&#1072;&#1103;&#1074;&#1082;&#1072;%20&#1080;&#1076;&#1077;&#1090;%20&#1074;%20&#1086;&#1073;&#1088;&#1072;&#1073;&#1086;&#1090;&#1095;&#1080;&#1082;%20&#1089;&#1086;&#1073;&#1099;&#1090;&#1080;&#108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Извекова Мария Петровна</dc:creator>
  <dc:language>ru-RU</dc:language>
  <cp:keywords/>
  <dcterms:created xsi:type="dcterms:W3CDTF">2025-03-22T09:55:39Z</dcterms:created>
  <dcterms:modified xsi:type="dcterms:W3CDTF">2025-03-22T09:55:39Z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M|M|1|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