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7A9" w:rsidRDefault="00BB77A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Phenomenom1:</w:t>
      </w:r>
    </w:p>
    <w:p w:rsidR="00BB77A9" w:rsidRDefault="00BB77A9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</w:t>
      </w:r>
      <w:r>
        <w:rPr>
          <w:sz w:val="28"/>
          <w:szCs w:val="28"/>
        </w:rPr>
        <w:t>Women make up less than a quarter of the customer base as all customers appear to have higher uses during commuting back and forward to work. Women take longer trips compared to males.</w:t>
      </w:r>
    </w:p>
    <w:p w:rsidR="00BB77A9" w:rsidRDefault="00BB77A9" w:rsidP="00BB77A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Phenomenom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:</w:t>
      </w:r>
    </w:p>
    <w:p w:rsidR="00BB77A9" w:rsidRPr="001810F9" w:rsidRDefault="00BB77A9" w:rsidP="001810F9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1810F9">
        <w:rPr>
          <w:rFonts w:cstheme="minorHAnsi"/>
          <w:color w:val="333333"/>
          <w:sz w:val="28"/>
          <w:szCs w:val="28"/>
          <w:shd w:val="clear" w:color="auto" w:fill="FFFFFF"/>
        </w:rPr>
        <w:t>When comparing the top 10 stations, we notice that</w:t>
      </w:r>
      <w:bookmarkStart w:id="0" w:name="_GoBack"/>
      <w:bookmarkEnd w:id="0"/>
      <w:r w:rsidRPr="001810F9">
        <w:rPr>
          <w:rFonts w:cstheme="minorHAnsi"/>
          <w:color w:val="333333"/>
          <w:sz w:val="28"/>
          <w:szCs w:val="28"/>
          <w:shd w:val="clear" w:color="auto" w:fill="FFFFFF"/>
        </w:rPr>
        <w:t xml:space="preserve"> the top starting and ending stations are the same</w:t>
      </w:r>
      <w:r w:rsidRPr="001810F9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Pr="001810F9">
        <w:rPr>
          <w:rFonts w:cstheme="minorHAnsi"/>
          <w:color w:val="333333"/>
          <w:sz w:val="28"/>
          <w:szCs w:val="28"/>
          <w:shd w:val="clear" w:color="auto" w:fill="FFFFFF"/>
        </w:rPr>
        <w:t xml:space="preserve">with all of them located in </w:t>
      </w:r>
      <w:r w:rsidRPr="001810F9">
        <w:rPr>
          <w:rFonts w:cstheme="minorHAnsi"/>
          <w:color w:val="333333"/>
          <w:sz w:val="28"/>
          <w:szCs w:val="28"/>
          <w:shd w:val="clear" w:color="auto" w:fill="FFFFFF"/>
        </w:rPr>
        <w:t xml:space="preserve">Pershing Square North. </w:t>
      </w:r>
      <w:r w:rsidRPr="001810F9">
        <w:rPr>
          <w:rFonts w:cstheme="minorHAnsi"/>
          <w:color w:val="333333"/>
          <w:sz w:val="28"/>
          <w:szCs w:val="28"/>
          <w:shd w:val="clear" w:color="auto" w:fill="FFFFFF"/>
        </w:rPr>
        <w:t>One of the reasons could b</w:t>
      </w:r>
      <w:r w:rsidRPr="001810F9">
        <w:rPr>
          <w:rFonts w:cstheme="minorHAnsi"/>
          <w:color w:val="333333"/>
          <w:sz w:val="28"/>
          <w:szCs w:val="28"/>
          <w:shd w:val="clear" w:color="auto" w:fill="FFFFFF"/>
        </w:rPr>
        <w:t xml:space="preserve">ecause of the absence of subway or </w:t>
      </w:r>
      <w:r w:rsidRPr="001810F9">
        <w:rPr>
          <w:rFonts w:cstheme="minorHAnsi"/>
          <w:color w:val="333333"/>
          <w:sz w:val="28"/>
          <w:szCs w:val="28"/>
          <w:shd w:val="clear" w:color="auto" w:fill="FFFFFF"/>
        </w:rPr>
        <w:t>undergrou</w:t>
      </w:r>
      <w:r w:rsidRPr="001810F9">
        <w:rPr>
          <w:rFonts w:cstheme="minorHAnsi"/>
          <w:color w:val="333333"/>
          <w:sz w:val="28"/>
          <w:szCs w:val="28"/>
          <w:shd w:val="clear" w:color="auto" w:fill="FFFFFF"/>
        </w:rPr>
        <w:t>n</w:t>
      </w:r>
      <w:r w:rsidRPr="001810F9">
        <w:rPr>
          <w:rFonts w:cstheme="minorHAnsi"/>
          <w:color w:val="333333"/>
          <w:sz w:val="28"/>
          <w:szCs w:val="28"/>
          <w:shd w:val="clear" w:color="auto" w:fill="FFFFFF"/>
        </w:rPr>
        <w:t>d metro transportation in that area</w:t>
      </w:r>
      <w:r w:rsidR="001810F9" w:rsidRPr="001810F9">
        <w:rPr>
          <w:rFonts w:cstheme="minorHAnsi"/>
          <w:color w:val="333333"/>
          <w:sz w:val="28"/>
          <w:szCs w:val="28"/>
          <w:shd w:val="clear" w:color="auto" w:fill="FFFFFF"/>
        </w:rPr>
        <w:t xml:space="preserve">. </w:t>
      </w:r>
      <w:r w:rsidRPr="001810F9">
        <w:rPr>
          <w:rFonts w:cstheme="minorHAnsi"/>
          <w:color w:val="333333"/>
          <w:sz w:val="28"/>
          <w:szCs w:val="28"/>
          <w:shd w:val="clear" w:color="auto" w:fill="FFFFFF"/>
        </w:rPr>
        <w:t>There</w:t>
      </w:r>
      <w:r w:rsidRPr="001810F9">
        <w:rPr>
          <w:rFonts w:cstheme="minorHAnsi"/>
          <w:color w:val="333333"/>
          <w:sz w:val="28"/>
          <w:szCs w:val="28"/>
          <w:shd w:val="clear" w:color="auto" w:fill="FFFFFF"/>
        </w:rPr>
        <w:t>fore, the less the public transportation is develo</w:t>
      </w:r>
      <w:r w:rsidRPr="001810F9">
        <w:rPr>
          <w:rFonts w:cstheme="minorHAnsi"/>
          <w:color w:val="333333"/>
          <w:sz w:val="28"/>
          <w:szCs w:val="28"/>
          <w:shd w:val="clear" w:color="auto" w:fill="FFFFFF"/>
        </w:rPr>
        <w:t xml:space="preserve">ped, the more people are attracted to </w:t>
      </w:r>
      <w:proofErr w:type="spellStart"/>
      <w:r w:rsidRPr="001810F9">
        <w:rPr>
          <w:rFonts w:cstheme="minorHAnsi"/>
          <w:color w:val="333333"/>
          <w:sz w:val="28"/>
          <w:szCs w:val="28"/>
          <w:shd w:val="clear" w:color="auto" w:fill="FFFFFF"/>
        </w:rPr>
        <w:t>CitiBike</w:t>
      </w:r>
      <w:proofErr w:type="spellEnd"/>
      <w:r w:rsidRPr="001810F9">
        <w:rPr>
          <w:rFonts w:cstheme="minorHAnsi"/>
          <w:color w:val="333333"/>
          <w:sz w:val="28"/>
          <w:szCs w:val="28"/>
          <w:shd w:val="clear" w:color="auto" w:fill="FFFFFF"/>
        </w:rPr>
        <w:t xml:space="preserve"> services as there is a limited number of options.</w:t>
      </w:r>
    </w:p>
    <w:p w:rsidR="00BB77A9" w:rsidRPr="00BB77A9" w:rsidRDefault="00BB77A9">
      <w:pPr>
        <w:rPr>
          <w:sz w:val="28"/>
          <w:szCs w:val="28"/>
        </w:rPr>
      </w:pPr>
    </w:p>
    <w:p w:rsidR="00BB77A9" w:rsidRDefault="00BB77A9">
      <w:pPr>
        <w:rPr>
          <w:b/>
          <w:bCs/>
          <w:sz w:val="32"/>
          <w:szCs w:val="32"/>
        </w:rPr>
      </w:pPr>
    </w:p>
    <w:p w:rsidR="00D45937" w:rsidRPr="00BB77A9" w:rsidRDefault="00BB77A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  <w:t xml:space="preserve">   </w:t>
      </w:r>
    </w:p>
    <w:sectPr w:rsidR="00D45937" w:rsidRPr="00BB7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58D"/>
    <w:rsid w:val="001810F9"/>
    <w:rsid w:val="005528AE"/>
    <w:rsid w:val="00AD5423"/>
    <w:rsid w:val="00AE358D"/>
    <w:rsid w:val="00BB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32F17-08B3-4BE1-AC3D-83D57703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2022-08-14T10:46:00Z</dcterms:created>
  <dcterms:modified xsi:type="dcterms:W3CDTF">2022-08-14T10:57:00Z</dcterms:modified>
</cp:coreProperties>
</file>