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4D783" w14:textId="77777777" w:rsidR="00A169D9" w:rsidRPr="000445CE" w:rsidRDefault="00A169D9" w:rsidP="00A169D9">
      <w:pPr>
        <w:jc w:val="center"/>
        <w:rPr>
          <w:rFonts w:ascii="Sylfaen" w:hAnsi="Sylfaen"/>
          <w:i/>
          <w:iCs/>
          <w:sz w:val="32"/>
          <w:szCs w:val="32"/>
          <w:lang w:val="hy-AM"/>
        </w:rPr>
      </w:pPr>
      <w:proofErr w:type="spellStart"/>
      <w:r w:rsidRPr="000445CE">
        <w:rPr>
          <w:rFonts w:ascii="Sylfaen" w:hAnsi="Sylfaen"/>
          <w:i/>
          <w:iCs/>
          <w:sz w:val="32"/>
          <w:szCs w:val="32"/>
        </w:rPr>
        <w:t>Ստուգողական</w:t>
      </w:r>
      <w:proofErr w:type="spellEnd"/>
      <w:r w:rsidRPr="000445CE">
        <w:rPr>
          <w:rFonts w:ascii="Sylfaen" w:hAnsi="Sylfaen"/>
          <w:i/>
          <w:iCs/>
          <w:sz w:val="32"/>
          <w:szCs w:val="32"/>
        </w:rPr>
        <w:t xml:space="preserve"> </w:t>
      </w:r>
      <w:proofErr w:type="spellStart"/>
      <w:r w:rsidRPr="000445CE">
        <w:rPr>
          <w:rFonts w:ascii="Sylfaen" w:hAnsi="Sylfaen"/>
          <w:i/>
          <w:iCs/>
          <w:sz w:val="32"/>
          <w:szCs w:val="32"/>
        </w:rPr>
        <w:t>հարցեր</w:t>
      </w:r>
      <w:proofErr w:type="spellEnd"/>
      <w:r w:rsidRPr="000445CE">
        <w:rPr>
          <w:rFonts w:ascii="Sylfaen" w:hAnsi="Sylfaen"/>
          <w:i/>
          <w:iCs/>
          <w:sz w:val="32"/>
          <w:szCs w:val="32"/>
          <w:lang w:val="hy-AM"/>
        </w:rPr>
        <w:t>ի պատասխաններ</w:t>
      </w:r>
    </w:p>
    <w:p w14:paraId="356B1863" w14:textId="37ABD846" w:rsidR="00A169D9" w:rsidRPr="000445CE" w:rsidRDefault="00A169D9" w:rsidP="00A169D9">
      <w:pPr>
        <w:jc w:val="center"/>
        <w:rPr>
          <w:rFonts w:ascii="Sylfaen" w:hAnsi="Sylfaen"/>
          <w:i/>
          <w:iCs/>
          <w:sz w:val="32"/>
          <w:szCs w:val="32"/>
          <w:lang w:val="hy-AM"/>
        </w:rPr>
      </w:pPr>
      <w:r w:rsidRPr="000445CE">
        <w:rPr>
          <w:rFonts w:ascii="Sylfaen" w:hAnsi="Sylfaen"/>
          <w:i/>
          <w:iCs/>
          <w:sz w:val="32"/>
          <w:szCs w:val="32"/>
        </w:rPr>
        <w:t xml:space="preserve"> ՀՂՈՒՄՆԵՐ</w:t>
      </w:r>
    </w:p>
    <w:p w14:paraId="7A32F94E" w14:textId="77777777" w:rsidR="00A169D9" w:rsidRPr="000445CE" w:rsidRDefault="00A169D9">
      <w:pPr>
        <w:rPr>
          <w:rFonts w:ascii="Sylfaen" w:hAnsi="Sylfaen"/>
          <w:i/>
          <w:iCs/>
          <w:lang w:val="hy-AM"/>
        </w:rPr>
      </w:pPr>
    </w:p>
    <w:p w14:paraId="10122E7D" w14:textId="77777777" w:rsidR="00005C72" w:rsidRPr="000445CE" w:rsidRDefault="00DC01A4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>1</w:t>
      </w:r>
      <w:r w:rsidRPr="000445CE">
        <w:rPr>
          <w:rFonts w:ascii="Times New Roman" w:hAnsi="Times New Roman" w:cs="Times New Roman"/>
          <w:i/>
          <w:iCs/>
          <w:lang w:val="hy-AM"/>
        </w:rPr>
        <w:t>․</w:t>
      </w:r>
      <w:r w:rsidRPr="000445CE">
        <w:rPr>
          <w:rFonts w:ascii="Sylfaen" w:hAnsi="Sylfaen"/>
          <w:i/>
          <w:iCs/>
          <w:lang w:val="hy-AM"/>
        </w:rPr>
        <w:t xml:space="preserve"> Ներքին հղումները օգտագործվում են հեշտ և արագ տեղաշարժվել վեբ-էջի</w:t>
      </w:r>
    </w:p>
    <w:p w14:paraId="680BCF25" w14:textId="7E37F277" w:rsidR="00BF211C" w:rsidRPr="000445CE" w:rsidRDefault="00005C72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 xml:space="preserve">  </w:t>
      </w:r>
      <w:r w:rsidR="00DC01A4" w:rsidRPr="000445CE">
        <w:rPr>
          <w:rFonts w:ascii="Sylfaen" w:hAnsi="Sylfaen"/>
          <w:i/>
          <w:iCs/>
          <w:lang w:val="hy-AM"/>
        </w:rPr>
        <w:t xml:space="preserve"> սահմաններում:</w:t>
      </w:r>
    </w:p>
    <w:p w14:paraId="731216F9" w14:textId="77777777" w:rsidR="00005C72" w:rsidRPr="000445CE" w:rsidRDefault="00DC01A4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>2</w:t>
      </w:r>
      <w:r w:rsidRPr="000445CE">
        <w:rPr>
          <w:rFonts w:ascii="Times New Roman" w:hAnsi="Times New Roman" w:cs="Times New Roman"/>
          <w:i/>
          <w:iCs/>
          <w:lang w:val="hy-AM"/>
        </w:rPr>
        <w:t>․</w:t>
      </w:r>
      <w:r w:rsidRPr="000445CE">
        <w:rPr>
          <w:rFonts w:ascii="Sylfaen" w:hAnsi="Sylfaen"/>
          <w:i/>
          <w:iCs/>
          <w:lang w:val="hy-AM"/>
        </w:rPr>
        <w:t xml:space="preserve"> Արտաքին հղումները օգտագործվում են այլ փաստաթղթերին անցում կատարելու</w:t>
      </w:r>
    </w:p>
    <w:p w14:paraId="3F65C1B5" w14:textId="59001428" w:rsidR="00DC01A4" w:rsidRPr="000445CE" w:rsidRDefault="00DC01A4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 xml:space="preserve"> համար:</w:t>
      </w:r>
    </w:p>
    <w:p w14:paraId="3DE02E5E" w14:textId="5C5F8F0F" w:rsidR="00005C72" w:rsidRPr="000445CE" w:rsidRDefault="00DC01A4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>3</w:t>
      </w:r>
      <w:r w:rsidRPr="000445CE">
        <w:rPr>
          <w:rFonts w:ascii="Times New Roman" w:hAnsi="Times New Roman" w:cs="Times New Roman"/>
          <w:i/>
          <w:iCs/>
          <w:lang w:val="hy-AM"/>
        </w:rPr>
        <w:t>․</w:t>
      </w:r>
      <w:r w:rsidRPr="000445CE">
        <w:rPr>
          <w:rFonts w:ascii="Sylfaen" w:hAnsi="Sylfaen"/>
          <w:i/>
          <w:iCs/>
          <w:lang w:val="hy-AM"/>
        </w:rPr>
        <w:t xml:space="preserve"> հղումները</w:t>
      </w:r>
      <w:r w:rsidR="00B345FA" w:rsidRPr="000445CE">
        <w:rPr>
          <w:rFonts w:ascii="Sylfaen" w:hAnsi="Sylfaen"/>
          <w:i/>
          <w:iCs/>
          <w:lang w:val="hy-AM"/>
        </w:rPr>
        <w:t xml:space="preserve"> իրականացվում են a (anchor-խարիսխ) տարրի միջոցով, որի համար &lt;/a&gt;</w:t>
      </w:r>
    </w:p>
    <w:p w14:paraId="5725FF16" w14:textId="5A136970" w:rsidR="00DC01A4" w:rsidRPr="000445CE" w:rsidRDefault="00B345FA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 xml:space="preserve"> փակվող թեգը պարտադիր է:</w:t>
      </w:r>
    </w:p>
    <w:p w14:paraId="1686E6FA" w14:textId="77777777" w:rsidR="00A169D9" w:rsidRPr="000445CE" w:rsidRDefault="00B345FA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 xml:space="preserve">4. Որպես հղման ցուցիչ կարող են հանդես գալ տեքստերը, գրաֆիկական պատկերները, </w:t>
      </w:r>
    </w:p>
    <w:p w14:paraId="35C0C8A7" w14:textId="4F2D4397" w:rsidR="00B345FA" w:rsidRPr="000445CE" w:rsidRDefault="00B345FA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>ձայնային և տեսանյութերի օբյեկտները։</w:t>
      </w:r>
    </w:p>
    <w:p w14:paraId="0C75FD54" w14:textId="13396FE0" w:rsidR="00B345FA" w:rsidRPr="000445CE" w:rsidRDefault="00B345FA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>5</w:t>
      </w:r>
      <w:r w:rsidRPr="000445CE">
        <w:rPr>
          <w:rFonts w:ascii="Times New Roman" w:hAnsi="Times New Roman" w:cs="Times New Roman"/>
          <w:i/>
          <w:iCs/>
          <w:lang w:val="hy-AM"/>
        </w:rPr>
        <w:t>․</w:t>
      </w:r>
      <w:r w:rsidRPr="000445CE">
        <w:rPr>
          <w:rFonts w:ascii="Sylfaen" w:hAnsi="Sylfaen"/>
          <w:i/>
          <w:iCs/>
          <w:lang w:val="hy-AM"/>
        </w:rPr>
        <w:t xml:space="preserve"> Փաստաթղթի հասցեն</w:t>
      </w:r>
      <w:r w:rsidR="00A169D9" w:rsidRPr="000445CE">
        <w:rPr>
          <w:rFonts w:ascii="Sylfaen" w:hAnsi="Sylfaen"/>
          <w:i/>
          <w:iCs/>
          <w:lang w:val="hy-AM"/>
        </w:rPr>
        <w:t>, որի վրա հղում է կատարվում</w:t>
      </w:r>
      <w:r w:rsidRPr="000445CE">
        <w:rPr>
          <w:rFonts w:ascii="Sylfaen" w:hAnsi="Sylfaen"/>
          <w:i/>
          <w:iCs/>
          <w:lang w:val="hy-AM"/>
        </w:rPr>
        <w:t xml:space="preserve"> ցույց է տալիս href հատկանիշը</w:t>
      </w:r>
      <w:r w:rsidR="00A169D9" w:rsidRPr="000445CE">
        <w:rPr>
          <w:rFonts w:ascii="Sylfaen" w:hAnsi="Sylfaen"/>
          <w:i/>
          <w:iCs/>
          <w:lang w:val="hy-AM"/>
        </w:rPr>
        <w:t>։</w:t>
      </w:r>
    </w:p>
    <w:p w14:paraId="1D859D8C" w14:textId="21456DC2" w:rsidR="00A169D9" w:rsidRPr="000445CE" w:rsidRDefault="00A169D9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>6</w:t>
      </w:r>
      <w:r w:rsidRPr="000445CE">
        <w:rPr>
          <w:rFonts w:ascii="Times New Roman" w:hAnsi="Times New Roman" w:cs="Times New Roman"/>
          <w:i/>
          <w:iCs/>
          <w:lang w:val="hy-AM"/>
        </w:rPr>
        <w:t>․</w:t>
      </w:r>
      <w:r w:rsidRPr="000445CE">
        <w:rPr>
          <w:rFonts w:ascii="Sylfaen" w:hAnsi="Sylfaen"/>
          <w:i/>
          <w:iCs/>
          <w:lang w:val="hy-AM"/>
        </w:rPr>
        <w:t xml:space="preserve"> Չայցելած հղումների տեքստի գույնը տրվում է body տարրի link հատկանիշի միջոցով։</w:t>
      </w:r>
    </w:p>
    <w:p w14:paraId="07CC0DEC" w14:textId="78E9DB72" w:rsidR="00A169D9" w:rsidRPr="000445CE" w:rsidRDefault="00A169D9" w:rsidP="00A169D9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>7</w:t>
      </w:r>
      <w:r w:rsidRPr="000445CE">
        <w:rPr>
          <w:rFonts w:ascii="Times New Roman" w:hAnsi="Times New Roman" w:cs="Times New Roman"/>
          <w:i/>
          <w:iCs/>
          <w:lang w:val="hy-AM"/>
        </w:rPr>
        <w:t>․</w:t>
      </w:r>
      <w:r w:rsidRPr="000445CE">
        <w:rPr>
          <w:rFonts w:ascii="Sylfaen" w:hAnsi="Sylfaen"/>
          <w:i/>
          <w:iCs/>
          <w:lang w:val="hy-AM"/>
        </w:rPr>
        <w:t xml:space="preserve"> Այցելած հղումների տեքստի գույնը տրվում է body տարրի vlink հատկանիշի միջոցով։</w:t>
      </w:r>
    </w:p>
    <w:p w14:paraId="006790D1" w14:textId="2FA20B44" w:rsidR="00A169D9" w:rsidRPr="000445CE" w:rsidRDefault="00A169D9" w:rsidP="00A169D9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>8</w:t>
      </w:r>
      <w:r w:rsidRPr="000445CE">
        <w:rPr>
          <w:rFonts w:ascii="Times New Roman" w:hAnsi="Times New Roman" w:cs="Times New Roman"/>
          <w:i/>
          <w:iCs/>
          <w:lang w:val="hy-AM"/>
        </w:rPr>
        <w:t>․</w:t>
      </w:r>
      <w:r w:rsidRPr="000445CE">
        <w:rPr>
          <w:rFonts w:ascii="Sylfaen" w:hAnsi="Sylfaen"/>
          <w:i/>
          <w:iCs/>
          <w:lang w:val="hy-AM"/>
        </w:rPr>
        <w:t xml:space="preserve">  Ակտիվ հղումների տեքստի գույնը տրվում է body տարրի alink հատկանիշի միջոցով։</w:t>
      </w:r>
    </w:p>
    <w:p w14:paraId="7696EC2B" w14:textId="16EF1DDE" w:rsidR="00142497" w:rsidRPr="000445CE" w:rsidRDefault="00142497" w:rsidP="00A169D9">
      <w:pPr>
        <w:rPr>
          <w:rFonts w:ascii="Sylfaen" w:hAnsi="Sylfaen"/>
          <w:i/>
          <w:iCs/>
          <w:lang w:val="hy-AM"/>
        </w:rPr>
      </w:pPr>
    </w:p>
    <w:p w14:paraId="6E598505" w14:textId="77852DCA" w:rsidR="00142497" w:rsidRPr="000445CE" w:rsidRDefault="00142497" w:rsidP="00A169D9">
      <w:pPr>
        <w:rPr>
          <w:rFonts w:ascii="Sylfaen" w:hAnsi="Sylfaen"/>
          <w:i/>
          <w:iCs/>
          <w:lang w:val="hy-AM"/>
        </w:rPr>
      </w:pPr>
    </w:p>
    <w:p w14:paraId="04D399A6" w14:textId="77777777" w:rsidR="000445CE" w:rsidRPr="000445CE" w:rsidRDefault="000445CE" w:rsidP="000445CE">
      <w:pPr>
        <w:jc w:val="center"/>
        <w:rPr>
          <w:rFonts w:ascii="Sylfaen" w:hAnsi="Sylfaen"/>
          <w:i/>
          <w:iCs/>
          <w:sz w:val="28"/>
          <w:szCs w:val="28"/>
          <w:lang w:val="hy-AM"/>
        </w:rPr>
      </w:pPr>
      <w:r w:rsidRPr="000445CE">
        <w:rPr>
          <w:rFonts w:ascii="Sylfaen" w:hAnsi="Sylfaen"/>
          <w:i/>
          <w:iCs/>
          <w:sz w:val="28"/>
          <w:szCs w:val="28"/>
          <w:lang w:val="hy-AM"/>
        </w:rPr>
        <w:t>Ուղղում &lt;&lt;Աղյուսակներ&gt;&gt; ստուգողականի համար</w:t>
      </w:r>
    </w:p>
    <w:p w14:paraId="44BA28DB" w14:textId="77777777" w:rsidR="000445CE" w:rsidRPr="000445CE" w:rsidRDefault="000445CE" w:rsidP="000445CE">
      <w:pPr>
        <w:jc w:val="center"/>
        <w:rPr>
          <w:rFonts w:ascii="Sylfaen" w:hAnsi="Sylfaen"/>
          <w:i/>
          <w:iCs/>
          <w:sz w:val="28"/>
          <w:szCs w:val="28"/>
          <w:lang w:val="hy-AM"/>
        </w:rPr>
      </w:pPr>
    </w:p>
    <w:p w14:paraId="34BE3233" w14:textId="77777777" w:rsidR="000445CE" w:rsidRPr="000445CE" w:rsidRDefault="000445CE" w:rsidP="000445CE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>7) Ո՞ր տարրերի միջոցով են խմբավորվում աղյուսակի տողերը:</w:t>
      </w:r>
    </w:p>
    <w:p w14:paraId="7F98A3CB" w14:textId="77777777" w:rsidR="000445CE" w:rsidRPr="000445CE" w:rsidRDefault="000445CE" w:rsidP="000445CE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>Տողերը խմբավորելու համար օգտագործվում են thead, tfoot և tbody տարրերը &lt;/tbody&gt;,&lt;/thead&gt; և&lt;/tfoot&gt; փակվող թեգերը կարելի է բաց թողնել։</w:t>
      </w:r>
    </w:p>
    <w:p w14:paraId="1DD097B6" w14:textId="77777777" w:rsidR="000445CE" w:rsidRPr="000445CE" w:rsidRDefault="000445CE" w:rsidP="000445CE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 xml:space="preserve"> 8) Ո՞ր տարրերի միջոցով են խմբավորվում աղյուսակի սյուները:</w:t>
      </w:r>
    </w:p>
    <w:p w14:paraId="6658E96C" w14:textId="77777777" w:rsidR="000445CE" w:rsidRPr="000445CE" w:rsidRDefault="000445CE" w:rsidP="000445CE">
      <w:pPr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lang w:val="hy-AM"/>
        </w:rPr>
        <w:t>Սյուների խմբավորումն իրականացվում է colgroup և col տարրերի միջոցով:</w:t>
      </w:r>
    </w:p>
    <w:p w14:paraId="7DC77179" w14:textId="6759347A" w:rsidR="000445CE" w:rsidRPr="000445CE" w:rsidRDefault="000445CE" w:rsidP="00142497">
      <w:pPr>
        <w:tabs>
          <w:tab w:val="left" w:pos="4050"/>
        </w:tabs>
        <w:rPr>
          <w:rFonts w:ascii="Sylfaen" w:hAnsi="Sylfaen"/>
          <w:i/>
          <w:iCs/>
          <w:lang w:val="hy-AM"/>
        </w:rPr>
      </w:pPr>
    </w:p>
    <w:p w14:paraId="643F2088" w14:textId="64CFF70B" w:rsidR="000445CE" w:rsidRPr="000445CE" w:rsidRDefault="000445CE" w:rsidP="00142497">
      <w:pPr>
        <w:tabs>
          <w:tab w:val="left" w:pos="4050"/>
        </w:tabs>
        <w:rPr>
          <w:rFonts w:ascii="Sylfaen" w:hAnsi="Sylfaen"/>
          <w:i/>
          <w:iCs/>
          <w:lang w:val="hy-AM"/>
        </w:rPr>
      </w:pPr>
    </w:p>
    <w:p w14:paraId="19454195" w14:textId="10F1A9C7" w:rsidR="000445CE" w:rsidRPr="000445CE" w:rsidRDefault="000445CE" w:rsidP="00142497">
      <w:pPr>
        <w:tabs>
          <w:tab w:val="left" w:pos="4050"/>
        </w:tabs>
        <w:rPr>
          <w:rFonts w:ascii="Sylfaen" w:hAnsi="Sylfaen"/>
          <w:i/>
          <w:iCs/>
          <w:lang w:val="hy-AM"/>
        </w:rPr>
      </w:pPr>
    </w:p>
    <w:p w14:paraId="220AF70F" w14:textId="19B4C408" w:rsidR="000445CE" w:rsidRPr="000445CE" w:rsidRDefault="000445CE" w:rsidP="00142497">
      <w:pPr>
        <w:tabs>
          <w:tab w:val="left" w:pos="4050"/>
        </w:tabs>
        <w:rPr>
          <w:rFonts w:ascii="Sylfaen" w:hAnsi="Sylfaen"/>
          <w:i/>
          <w:iCs/>
          <w:lang w:val="hy-AM"/>
        </w:rPr>
      </w:pPr>
    </w:p>
    <w:p w14:paraId="46D1289E" w14:textId="77777777" w:rsidR="000445CE" w:rsidRPr="000445CE" w:rsidRDefault="000445CE" w:rsidP="00142497">
      <w:pPr>
        <w:tabs>
          <w:tab w:val="left" w:pos="4050"/>
        </w:tabs>
        <w:rPr>
          <w:rFonts w:ascii="Sylfaen" w:hAnsi="Sylfaen"/>
          <w:i/>
          <w:iCs/>
          <w:lang w:val="hy-AM"/>
        </w:rPr>
      </w:pPr>
    </w:p>
    <w:p w14:paraId="023C422A" w14:textId="77592398" w:rsidR="00142497" w:rsidRPr="000445CE" w:rsidRDefault="00142497" w:rsidP="00142497">
      <w:pPr>
        <w:tabs>
          <w:tab w:val="left" w:pos="4050"/>
        </w:tabs>
        <w:jc w:val="center"/>
        <w:rPr>
          <w:rFonts w:ascii="Sylfaen" w:hAnsi="Sylfaen"/>
          <w:b/>
          <w:bCs/>
          <w:i/>
          <w:iCs/>
          <w:sz w:val="32"/>
          <w:szCs w:val="32"/>
          <w:lang w:val="hy-AM"/>
        </w:rPr>
      </w:pPr>
      <w:r w:rsidRPr="000445CE">
        <w:rPr>
          <w:rFonts w:ascii="Sylfaen" w:hAnsi="Sylfaen"/>
          <w:b/>
          <w:bCs/>
          <w:i/>
          <w:iCs/>
          <w:sz w:val="32"/>
          <w:szCs w:val="32"/>
          <w:lang w:val="hy-AM"/>
        </w:rPr>
        <w:lastRenderedPageBreak/>
        <w:t>Լրացուցիչ</w:t>
      </w:r>
    </w:p>
    <w:p w14:paraId="7F9068EA" w14:textId="63C8119A" w:rsidR="00A169D9" w:rsidRPr="000445CE" w:rsidRDefault="00142497" w:rsidP="00142497">
      <w:pPr>
        <w:tabs>
          <w:tab w:val="left" w:pos="4050"/>
        </w:tabs>
        <w:rPr>
          <w:rFonts w:ascii="Sylfaen" w:hAnsi="Sylfaen"/>
          <w:i/>
          <w:iCs/>
          <w:lang w:val="hy-AM"/>
        </w:rPr>
      </w:pPr>
      <w:r w:rsidRPr="000445CE">
        <w:rPr>
          <w:rFonts w:ascii="Sylfaen" w:hAnsi="Sylfaen"/>
          <w:i/>
          <w:iCs/>
          <w:noProof/>
          <w:lang w:val="hy-AM"/>
        </w:rPr>
        <w:drawing>
          <wp:inline distT="0" distB="0" distL="0" distR="0" wp14:anchorId="146EC435" wp14:editId="3226034B">
            <wp:extent cx="5126990" cy="359502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629" cy="36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5CE">
        <w:rPr>
          <w:rFonts w:ascii="Sylfaen" w:hAnsi="Sylfaen"/>
          <w:i/>
          <w:iCs/>
          <w:noProof/>
          <w:lang w:val="hy-AM"/>
        </w:rPr>
        <w:drawing>
          <wp:inline distT="0" distB="0" distL="0" distR="0" wp14:anchorId="5E625783" wp14:editId="6E008D8C">
            <wp:extent cx="5127339" cy="481263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nda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696" cy="481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9D9" w:rsidRPr="000445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A85"/>
    <w:rsid w:val="00005C72"/>
    <w:rsid w:val="000445CE"/>
    <w:rsid w:val="00142497"/>
    <w:rsid w:val="00160A85"/>
    <w:rsid w:val="00A169D9"/>
    <w:rsid w:val="00B345FA"/>
    <w:rsid w:val="00BF211C"/>
    <w:rsid w:val="00DC0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DC8EB"/>
  <w15:chartTrackingRefBased/>
  <w15:docId w15:val="{F814CAB1-3D0F-408E-8D54-BC37865A3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Rafayel Xachatryan</dc:creator>
  <cp:keywords/>
  <dc:description/>
  <cp:lastModifiedBy>Rafayel Xachatryan</cp:lastModifiedBy>
  <cp:revision>3</cp:revision>
  <dcterms:created xsi:type="dcterms:W3CDTF">2020-05-11T19:36:00Z</dcterms:created>
  <dcterms:modified xsi:type="dcterms:W3CDTF">2020-05-11T21:46:00Z</dcterms:modified>
</cp:coreProperties>
</file>