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F89" w:rsidRDefault="00337F89" w:rsidP="00337F89">
      <w:pPr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В МЧС предупредили об опасности езды на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электросамокатах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в дождь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МЧС: езда на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электросамокатах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в дождь запрещена</w:t>
      </w:r>
      <w:r>
        <w:rPr>
          <w:rFonts w:ascii="Arial" w:hAnsi="Arial" w:cs="Arial"/>
          <w:color w:val="222222"/>
          <w:sz w:val="22"/>
          <w:szCs w:val="22"/>
        </w:rPr>
        <w:br/>
      </w: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</w:rPr>
      </w:pPr>
      <w:r>
        <w:rPr>
          <w:noProof/>
        </w:rPr>
        <w:drawing>
          <wp:inline distT="0" distB="0" distL="0" distR="0">
            <wp:extent cx="6299835" cy="3897932"/>
            <wp:effectExtent l="19050" t="0" r="5715" b="0"/>
            <wp:docPr id="1" name="Рисунок 1" descr="Фото: Пелагия Тихонова  / АГН «Москва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: Пелагия Тихонова  / АГН «Москва»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9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80E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Фото: Пелагия Тихонова / АГН «Москва»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Езда на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электросамокатах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в дождь опасна для жизни и находится под запретом. Об этом говорится в памятке, распространенной МЧС России.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Помимо этого, на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электросамокатах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запрещено самостоятельно передвигаться детям до 14 лет, а также самостоятельно его разбирать и модернизировать. «В 2022 году из-за нарушения правил эксплуатации, неисправности зарядного устройства и самой техники произошло почти два десятка возгораний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электросамокатов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», — уточнили в ведомстве.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Подробнее на РБК:</w:t>
      </w:r>
      <w:r>
        <w:rPr>
          <w:rFonts w:ascii="Arial" w:hAnsi="Arial" w:cs="Arial"/>
          <w:color w:val="222222"/>
          <w:sz w:val="22"/>
          <w:szCs w:val="22"/>
        </w:rPr>
        <w:br/>
      </w:r>
      <w:hyperlink r:id="rId9" w:history="1">
        <w:r w:rsidRPr="005962E5">
          <w:rPr>
            <w:rStyle w:val="ab"/>
            <w:rFonts w:ascii="Arial" w:hAnsi="Arial" w:cs="Arial"/>
            <w:sz w:val="22"/>
            <w:szCs w:val="22"/>
            <w:shd w:val="clear" w:color="auto" w:fill="F7F7F7"/>
          </w:rPr>
          <w:t>https://www.rbc.ru/rbcfreenews/64311f4c9a794786fab58e49</w:t>
        </w:r>
      </w:hyperlink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В России вступил в силу стандарт об ограничении скорости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электросамокатов</w:t>
      </w:r>
      <w:proofErr w:type="spellEnd"/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>
            <wp:extent cx="6299835" cy="3897932"/>
            <wp:effectExtent l="19050" t="0" r="5715" b="0"/>
            <wp:docPr id="4" name="Рисунок 4" descr="Фото: Андрей Любимов / РБ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: Андрей Любимов / РБК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9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Фото: Андрей Любимов / РБК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В России вступили в действие добровольные требования к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электросамокатам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моноколесам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и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гироскутерам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, которые производят отечественные и зарубежные компании. Документ, опубликованный в базе ГОСТов, вступил в силу 1 февраля 2022 года.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Новые требования закрепляет ГОСТ Р 70514-2022 «Электрические средства индивидуальной мобильности. Технические требования и методы испытаний». Стандарт вводит определение электрического средства индивидуальной мобильности, или ЭСИМ. Оно относится к транспортным средствам с одним или несколькими колесами без сиденья и предназначено для передвижения одного человека с помощью электродвигателя. Максимальная скорость, до которой может разгоняться это устройство, — 25 км/ч. В некоторых случаях к ЭСИМ относятся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самобалансирующие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 устройства с сиденьем.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Согласно утвержденному ГОСТу,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или другие электрические средства передвижения должны переключаться в «пешеходный режим», при котором скорость не превышает 8 км/ч. Производитель должен снабдить устройства звуковыми и визуальными сигналами. Они необходимы для того, чтобы сделать средство передвижения заметнее, предупреждать о движении задним ходом и сообщать о неисправности в системе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самобалансирования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Подробнее на РБК:</w:t>
      </w:r>
      <w:r>
        <w:rPr>
          <w:rFonts w:ascii="Arial" w:hAnsi="Arial" w:cs="Arial"/>
          <w:color w:val="222222"/>
          <w:sz w:val="22"/>
          <w:szCs w:val="22"/>
        </w:rPr>
        <w:br/>
      </w:r>
      <w:hyperlink r:id="rId11" w:history="1">
        <w:r w:rsidRPr="005962E5">
          <w:rPr>
            <w:rStyle w:val="ab"/>
            <w:rFonts w:ascii="Arial" w:hAnsi="Arial" w:cs="Arial"/>
            <w:sz w:val="22"/>
            <w:szCs w:val="22"/>
            <w:shd w:val="clear" w:color="auto" w:fill="F7F7F7"/>
          </w:rPr>
          <w:t>https://www.rbc.ru/rbcfreenews/63d24c3f9a794727d0676695</w:t>
        </w:r>
      </w:hyperlink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lastRenderedPageBreak/>
        <w:t xml:space="preserve">«Яндекс» представит собственный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</w:t>
      </w:r>
      <w:proofErr w:type="spellEnd"/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Разработкой занималась компания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Wind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, которую «Яндекс» купил прошлой осенью. Сейчас устройство тестируется в Израиле, производить его будут на китайских заводах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noProof/>
        </w:rPr>
        <w:drawing>
          <wp:inline distT="0" distB="0" distL="0" distR="0">
            <wp:extent cx="6299835" cy="3897932"/>
            <wp:effectExtent l="19050" t="0" r="5715" b="0"/>
            <wp:docPr id="7" name="Рисунок 7" descr="Фото: Илья Питалев / РИА Нов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Фото: Илья Питалев / РИА Новости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9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«Яндекс»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YNDX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₽1 899,2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-1,18%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КУПИТЬ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Фото: Илья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Питалев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/ РИА Новости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«Яндекс» в ближайшее время представит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собственной разработки, рассказал «Ведомостям» источник в компании и подтвердил представитель «Яндекса». По словам источника, презентация состоится на конференции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Yet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another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Conference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15 декабря.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По словам представителя компании, гаджет для «Яндекса» разработал израильский производитель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электросамокатов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Wind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, которого компания купила в 2021 году. Собеседник указал, что специфика самоката «учитывает городские условия в России», сейчас устройство тестируется в Израиле, производить его планируется в Китае.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Как уточнил источник «Ведомостей», «Яндекс» рассчитывает уже к весне увеличить свой парк самокатов с 20 тыс. до 70 тыс. единиц. При этом до 70% парка планируется сформировать именно из собственных самокатов компании.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adv.rbc.ru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Другой источник газеты, близкий к одному из сервисов по аренде самокатов, уточнил, что новая модель «Яндекса» более тяжелая, нежели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электросамокаты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других популярных в России моделей. При этом данный самокат разгоняется быстрее, имеет дополнительную амортизацию заднего колеса, а площадка для водителя самоката загнута вверх, что должно помешать пользователям вставать на самокат вдвоем.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lastRenderedPageBreak/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Стоимость разработки источники «Ведомостей» оценили в $15 млн.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Подробнее на РБК:</w:t>
      </w:r>
      <w:r>
        <w:rPr>
          <w:rFonts w:ascii="Arial" w:hAnsi="Arial" w:cs="Arial"/>
          <w:color w:val="222222"/>
          <w:sz w:val="22"/>
          <w:szCs w:val="22"/>
        </w:rPr>
        <w:br/>
      </w:r>
      <w:hyperlink r:id="rId13" w:history="1">
        <w:r w:rsidRPr="005962E5">
          <w:rPr>
            <w:rStyle w:val="ab"/>
            <w:rFonts w:ascii="Arial" w:hAnsi="Arial" w:cs="Arial"/>
            <w:sz w:val="22"/>
            <w:szCs w:val="22"/>
            <w:shd w:val="clear" w:color="auto" w:fill="F7F7F7"/>
          </w:rPr>
          <w:t>https://www.rbc.ru/business/13/12/2022/63980ae09a7947ce265f1abc</w:t>
        </w:r>
      </w:hyperlink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В России ограничили скорость езды на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электросамокатах</w:t>
      </w:r>
      <w:proofErr w:type="spellEnd"/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Правительство: скорость езды на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электросамокатах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ограничена до 25 км/ч</w:t>
      </w:r>
      <w:r>
        <w:rPr>
          <w:rFonts w:ascii="Arial" w:hAnsi="Arial" w:cs="Arial"/>
          <w:color w:val="222222"/>
          <w:sz w:val="22"/>
          <w:szCs w:val="22"/>
        </w:rPr>
        <w:br/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Электросамокаты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и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гироскутеры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получили особый статус — средства индивидуальной мобильности. Теперь перемещаться на них можно со скоростью не более 25 км/ч</w:t>
      </w:r>
      <w:r>
        <w:rPr>
          <w:rFonts w:ascii="Arial" w:hAnsi="Arial" w:cs="Arial"/>
          <w:color w:val="222222"/>
          <w:sz w:val="22"/>
          <w:szCs w:val="22"/>
        </w:rPr>
        <w:br/>
      </w: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</w:rPr>
      </w:pPr>
      <w:r>
        <w:rPr>
          <w:noProof/>
        </w:rPr>
        <w:drawing>
          <wp:inline distT="0" distB="0" distL="0" distR="0">
            <wp:extent cx="6299835" cy="3903098"/>
            <wp:effectExtent l="19050" t="0" r="5715" b="0"/>
            <wp:docPr id="10" name="Рисунок 10" descr="Фото: Андрей Любимов / РБ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ото: Андрей Любимов / РБК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0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Фото: Андрей Любимов / РБК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Правительство утвердило изменения в Правила дорожного движения (ПДД), которые касаются в том числе езды на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электросамокатах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и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гироскутерах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, а также новых дорожных знаков и парковок, сообщает пресс-служба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кабмина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«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Электросамокаты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электроскейтборды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гироскутеры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сегвеи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моноколеса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и другие аналогичные устройства получили особый статус — средства индивидуальной мобильности. Перемещаться на них можно со скоростью не более 25 км/ч», — говорится в сообщении.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При этом масса средства индивидуальной мобильности (СИМ), на котором разрешается передвигаться по тротуарам, вело- и пешеходным дорожкам, не должна превышать 35 кг.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По правому краю проезжей части можно ездить на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электросамокатах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 любой массы. Однако делать это могут только «водители» старше 14 лет, не разгоняясь быстрее 60 км/ч. При этом выезжающий на дорогу самокат должен иметь тормозную систему и фары белого и красного цветов.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Также постановлением утверждены два новых дорожных знака. Один из них обозначает зарядку для электромобилей, а второй информирует о запрете движения автобусов (за исключением автобусов, следующих по маршрутам общественного транспорта, и школьных </w:t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lastRenderedPageBreak/>
        <w:t>автобусов).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Подробнее на РБК:</w:t>
      </w:r>
      <w:r>
        <w:rPr>
          <w:rFonts w:ascii="Arial" w:hAnsi="Arial" w:cs="Arial"/>
          <w:color w:val="222222"/>
          <w:sz w:val="22"/>
          <w:szCs w:val="22"/>
        </w:rPr>
        <w:br/>
      </w:r>
      <w:hyperlink r:id="rId15" w:history="1">
        <w:r w:rsidRPr="005962E5">
          <w:rPr>
            <w:rStyle w:val="ab"/>
            <w:rFonts w:ascii="Arial" w:hAnsi="Arial" w:cs="Arial"/>
            <w:sz w:val="22"/>
            <w:szCs w:val="22"/>
            <w:shd w:val="clear" w:color="auto" w:fill="F7F7F7"/>
          </w:rPr>
          <w:t>https://www.rbc.ru/politics/07/10/2022/633fd16f9a794733fcfa1598</w:t>
        </w:r>
      </w:hyperlink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Столичная ГИБДД заявила о готовности учить школьников ездить на самокатах</w:t>
      </w: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</w:p>
    <w:p w:rsidR="00337F89" w:rsidRDefault="00337F89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  <w:r>
        <w:rPr>
          <w:noProof/>
        </w:rPr>
        <w:drawing>
          <wp:inline distT="0" distB="0" distL="0" distR="0">
            <wp:extent cx="6299835" cy="3903098"/>
            <wp:effectExtent l="19050" t="0" r="5715" b="0"/>
            <wp:docPr id="13" name="Рисунок 13" descr="Фото: Кирилл Каллиников / РИА Нов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Фото: Кирилл Каллиников / РИА Новости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0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Фото: Кирилл Каллиников / РИА Новости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В московских школах может появиться курс по обучению езде на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электросамокатах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, ГИБДД готова оказать любую помощь в его продвижении, заявил «РИА Новости» замначальника управления ГИБДД главного управления МВД по Москве Евгений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Логиновский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Так он прокомментировал идею, высказанную в начале июля начальником Научного центра безопасности дорожного движения МВД России Дмитрием Митрошиным. Он заявил, что такой вопрос необходимо решать «на государственном уровне», разработать программу подготовки с нужным количеством учебных часов можно, но внедрить ее, вероятно, будет «непросто». Тем не менее Митрошин назвал несомненной необходимость такого курса.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 xml:space="preserve">«Мы только за. Мы за любую пропаганду безопасного поведения людей на дорогах. Конечно, в первую очередь детей, поэтому мы готовы. Более того, мы готовы оказать любую методическую и практическую помощь в продвижении данного вопроса», — заявил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Логиновский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adv.rbc.ru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Он добавил, что Москва может стать первым российским городом, в школах которого появится подобный курс.</w:t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</w:rPr>
        <w:br/>
      </w:r>
      <w:r>
        <w:rPr>
          <w:rFonts w:ascii="Arial" w:hAnsi="Arial" w:cs="Arial"/>
          <w:color w:val="222222"/>
          <w:sz w:val="22"/>
          <w:szCs w:val="22"/>
          <w:shd w:val="clear" w:color="auto" w:fill="F7F7F7"/>
        </w:rPr>
        <w:t>Подробнее на РБК:</w:t>
      </w:r>
      <w:r>
        <w:rPr>
          <w:rFonts w:ascii="Arial" w:hAnsi="Arial" w:cs="Arial"/>
          <w:color w:val="222222"/>
          <w:sz w:val="22"/>
          <w:szCs w:val="22"/>
        </w:rPr>
        <w:br/>
      </w:r>
      <w:hyperlink r:id="rId17" w:history="1">
        <w:r w:rsidR="005A7CB7" w:rsidRPr="005962E5">
          <w:rPr>
            <w:rStyle w:val="ab"/>
            <w:rFonts w:ascii="Arial" w:hAnsi="Arial" w:cs="Arial"/>
            <w:sz w:val="22"/>
            <w:szCs w:val="22"/>
            <w:shd w:val="clear" w:color="auto" w:fill="F7F7F7"/>
          </w:rPr>
          <w:t>https://www.rbc.ru/rbcfreenews/630ee1c19a794725dba3eef7</w:t>
        </w:r>
      </w:hyperlink>
    </w:p>
    <w:p w:rsidR="005A7CB7" w:rsidRDefault="005A7CB7" w:rsidP="00337F89">
      <w:pPr>
        <w:rPr>
          <w:rFonts w:ascii="Arial" w:hAnsi="Arial" w:cs="Arial"/>
          <w:color w:val="222222"/>
          <w:sz w:val="22"/>
          <w:szCs w:val="22"/>
          <w:shd w:val="clear" w:color="auto" w:fill="F7F7F7"/>
        </w:rPr>
      </w:pPr>
      <w:bookmarkStart w:id="0" w:name="_GoBack"/>
      <w:bookmarkEnd w:id="0"/>
    </w:p>
    <w:sectPr w:rsidR="005A7CB7" w:rsidSect="00E70B91">
      <w:pgSz w:w="11906" w:h="16838" w:code="9"/>
      <w:pgMar w:top="851" w:right="567" w:bottom="1418" w:left="141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2F65" w:rsidRDefault="00212F65" w:rsidP="006E7F72">
      <w:r>
        <w:separator/>
      </w:r>
    </w:p>
  </w:endnote>
  <w:endnote w:type="continuationSeparator" w:id="0">
    <w:p w:rsidR="00212F65" w:rsidRDefault="00212F65" w:rsidP="006E7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2F65" w:rsidRDefault="00212F65" w:rsidP="006E7F72">
      <w:r>
        <w:separator/>
      </w:r>
    </w:p>
  </w:footnote>
  <w:footnote w:type="continuationSeparator" w:id="0">
    <w:p w:rsidR="00212F65" w:rsidRDefault="00212F65" w:rsidP="006E7F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5E82"/>
    <w:multiLevelType w:val="multilevel"/>
    <w:tmpl w:val="EA5C88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2100C"/>
    <w:multiLevelType w:val="hybridMultilevel"/>
    <w:tmpl w:val="B5645E2E"/>
    <w:lvl w:ilvl="0" w:tplc="78ACD7EA">
      <w:start w:val="1"/>
      <w:numFmt w:val="bullet"/>
      <w:lvlText w:val=""/>
      <w:lvlJc w:val="left"/>
      <w:pPr>
        <w:ind w:left="79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516" w:hanging="360"/>
      </w:pPr>
    </w:lvl>
    <w:lvl w:ilvl="2" w:tplc="0419001B" w:tentative="1">
      <w:start w:val="1"/>
      <w:numFmt w:val="lowerRoman"/>
      <w:lvlText w:val="%3."/>
      <w:lvlJc w:val="right"/>
      <w:pPr>
        <w:ind w:left="2236" w:hanging="180"/>
      </w:pPr>
    </w:lvl>
    <w:lvl w:ilvl="3" w:tplc="0419000F" w:tentative="1">
      <w:start w:val="1"/>
      <w:numFmt w:val="decimal"/>
      <w:lvlText w:val="%4."/>
      <w:lvlJc w:val="left"/>
      <w:pPr>
        <w:ind w:left="2956" w:hanging="360"/>
      </w:pPr>
    </w:lvl>
    <w:lvl w:ilvl="4" w:tplc="04190019" w:tentative="1">
      <w:start w:val="1"/>
      <w:numFmt w:val="lowerLetter"/>
      <w:lvlText w:val="%5."/>
      <w:lvlJc w:val="left"/>
      <w:pPr>
        <w:ind w:left="3676" w:hanging="360"/>
      </w:pPr>
    </w:lvl>
    <w:lvl w:ilvl="5" w:tplc="0419001B" w:tentative="1">
      <w:start w:val="1"/>
      <w:numFmt w:val="lowerRoman"/>
      <w:lvlText w:val="%6."/>
      <w:lvlJc w:val="right"/>
      <w:pPr>
        <w:ind w:left="4396" w:hanging="180"/>
      </w:pPr>
    </w:lvl>
    <w:lvl w:ilvl="6" w:tplc="0419000F" w:tentative="1">
      <w:start w:val="1"/>
      <w:numFmt w:val="decimal"/>
      <w:lvlText w:val="%7."/>
      <w:lvlJc w:val="left"/>
      <w:pPr>
        <w:ind w:left="5116" w:hanging="360"/>
      </w:pPr>
    </w:lvl>
    <w:lvl w:ilvl="7" w:tplc="04190019" w:tentative="1">
      <w:start w:val="1"/>
      <w:numFmt w:val="lowerLetter"/>
      <w:lvlText w:val="%8."/>
      <w:lvlJc w:val="left"/>
      <w:pPr>
        <w:ind w:left="5836" w:hanging="360"/>
      </w:pPr>
    </w:lvl>
    <w:lvl w:ilvl="8" w:tplc="041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2" w15:restartNumberingAfterBreak="0">
    <w:nsid w:val="0D3A1557"/>
    <w:multiLevelType w:val="multilevel"/>
    <w:tmpl w:val="9E36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B571C"/>
    <w:multiLevelType w:val="hybridMultilevel"/>
    <w:tmpl w:val="EF88C936"/>
    <w:lvl w:ilvl="0" w:tplc="78ACD7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8EA41D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62799"/>
    <w:multiLevelType w:val="multilevel"/>
    <w:tmpl w:val="A9BA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37B7D"/>
    <w:multiLevelType w:val="hybridMultilevel"/>
    <w:tmpl w:val="E39ECA34"/>
    <w:lvl w:ilvl="0" w:tplc="138C2FAA">
      <w:start w:val="3"/>
      <w:numFmt w:val="decimal"/>
      <w:lvlText w:val="%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19F17A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ind w:left="128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B47285"/>
    <w:multiLevelType w:val="hybridMultilevel"/>
    <w:tmpl w:val="3F6C5D7E"/>
    <w:lvl w:ilvl="0" w:tplc="78ACD7E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FA4316"/>
    <w:multiLevelType w:val="hybridMultilevel"/>
    <w:tmpl w:val="C1766936"/>
    <w:lvl w:ilvl="0" w:tplc="78ACD7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8216F"/>
    <w:multiLevelType w:val="hybridMultilevel"/>
    <w:tmpl w:val="994EB1B8"/>
    <w:lvl w:ilvl="0" w:tplc="78ACD7EA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0" w15:restartNumberingAfterBreak="0">
    <w:nsid w:val="3DEC590A"/>
    <w:multiLevelType w:val="hybridMultilevel"/>
    <w:tmpl w:val="2618E5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DC2D53"/>
    <w:multiLevelType w:val="hybridMultilevel"/>
    <w:tmpl w:val="FC48EB36"/>
    <w:lvl w:ilvl="0" w:tplc="7CCAC8B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768DF"/>
    <w:multiLevelType w:val="multilevel"/>
    <w:tmpl w:val="FED27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866BB3"/>
    <w:multiLevelType w:val="multilevel"/>
    <w:tmpl w:val="25EAE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1C573B"/>
    <w:multiLevelType w:val="multilevel"/>
    <w:tmpl w:val="F27C374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sz w:val="20"/>
        <w:szCs w:val="20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  <w:rPr>
        <w:rFonts w:hint="default"/>
      </w:rPr>
    </w:lvl>
  </w:abstractNum>
  <w:abstractNum w:abstractNumId="15" w15:restartNumberingAfterBreak="0">
    <w:nsid w:val="5A681719"/>
    <w:multiLevelType w:val="hybridMultilevel"/>
    <w:tmpl w:val="B224A9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330A2D"/>
    <w:multiLevelType w:val="hybridMultilevel"/>
    <w:tmpl w:val="0B0C3F62"/>
    <w:lvl w:ilvl="0" w:tplc="78ACD7EA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6270364E"/>
    <w:multiLevelType w:val="multilevel"/>
    <w:tmpl w:val="17D463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87431E"/>
    <w:multiLevelType w:val="hybridMultilevel"/>
    <w:tmpl w:val="0FCAFF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4DC79FD"/>
    <w:multiLevelType w:val="hybridMultilevel"/>
    <w:tmpl w:val="D3D42A88"/>
    <w:lvl w:ilvl="0" w:tplc="D2548AF8">
      <w:start w:val="5"/>
      <w:numFmt w:val="decimal"/>
      <w:lvlText w:val="%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0" w15:restartNumberingAfterBreak="0">
    <w:nsid w:val="7C646C73"/>
    <w:multiLevelType w:val="hybridMultilevel"/>
    <w:tmpl w:val="890E6D14"/>
    <w:lvl w:ilvl="0" w:tplc="78ACD7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20"/>
  </w:num>
  <w:num w:numId="4">
    <w:abstractNumId w:val="3"/>
  </w:num>
  <w:num w:numId="5">
    <w:abstractNumId w:val="8"/>
  </w:num>
  <w:num w:numId="6">
    <w:abstractNumId w:val="7"/>
  </w:num>
  <w:num w:numId="7">
    <w:abstractNumId w:val="15"/>
  </w:num>
  <w:num w:numId="8">
    <w:abstractNumId w:val="10"/>
  </w:num>
  <w:num w:numId="9">
    <w:abstractNumId w:val="2"/>
  </w:num>
  <w:num w:numId="10">
    <w:abstractNumId w:val="4"/>
  </w:num>
  <w:num w:numId="11">
    <w:abstractNumId w:val="18"/>
  </w:num>
  <w:num w:numId="12">
    <w:abstractNumId w:val="6"/>
  </w:num>
  <w:num w:numId="13">
    <w:abstractNumId w:val="14"/>
  </w:num>
  <w:num w:numId="14">
    <w:abstractNumId w:val="5"/>
  </w:num>
  <w:num w:numId="15">
    <w:abstractNumId w:val="9"/>
  </w:num>
  <w:num w:numId="16">
    <w:abstractNumId w:val="12"/>
  </w:num>
  <w:num w:numId="17">
    <w:abstractNumId w:val="13"/>
  </w:num>
  <w:num w:numId="18">
    <w:abstractNumId w:val="17"/>
  </w:num>
  <w:num w:numId="19">
    <w:abstractNumId w:val="0"/>
  </w:num>
  <w:num w:numId="20">
    <w:abstractNumId w:val="11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44D5"/>
    <w:rsid w:val="00004307"/>
    <w:rsid w:val="00024E64"/>
    <w:rsid w:val="00035D5D"/>
    <w:rsid w:val="00071A6D"/>
    <w:rsid w:val="000721FC"/>
    <w:rsid w:val="00077ADA"/>
    <w:rsid w:val="000847B1"/>
    <w:rsid w:val="000A339A"/>
    <w:rsid w:val="000B1125"/>
    <w:rsid w:val="000C5FB6"/>
    <w:rsid w:val="000C6445"/>
    <w:rsid w:val="001119BB"/>
    <w:rsid w:val="0014080F"/>
    <w:rsid w:val="001726B2"/>
    <w:rsid w:val="00173B97"/>
    <w:rsid w:val="0017756A"/>
    <w:rsid w:val="0018467D"/>
    <w:rsid w:val="001852DC"/>
    <w:rsid w:val="00194405"/>
    <w:rsid w:val="001A580E"/>
    <w:rsid w:val="001C1883"/>
    <w:rsid w:val="001E0721"/>
    <w:rsid w:val="001F1F31"/>
    <w:rsid w:val="00212F65"/>
    <w:rsid w:val="002161F7"/>
    <w:rsid w:val="0022205B"/>
    <w:rsid w:val="00244AFD"/>
    <w:rsid w:val="00252334"/>
    <w:rsid w:val="00257BE6"/>
    <w:rsid w:val="00264FAC"/>
    <w:rsid w:val="002914B4"/>
    <w:rsid w:val="002E26D4"/>
    <w:rsid w:val="00332D23"/>
    <w:rsid w:val="00337F89"/>
    <w:rsid w:val="003A4942"/>
    <w:rsid w:val="003B631D"/>
    <w:rsid w:val="003C2090"/>
    <w:rsid w:val="003C7A05"/>
    <w:rsid w:val="003D4B01"/>
    <w:rsid w:val="00421B4C"/>
    <w:rsid w:val="004351DA"/>
    <w:rsid w:val="004540B7"/>
    <w:rsid w:val="004567D6"/>
    <w:rsid w:val="004B6F17"/>
    <w:rsid w:val="004C3512"/>
    <w:rsid w:val="00515766"/>
    <w:rsid w:val="00565419"/>
    <w:rsid w:val="0056715A"/>
    <w:rsid w:val="005A7CB7"/>
    <w:rsid w:val="005E4228"/>
    <w:rsid w:val="0062733C"/>
    <w:rsid w:val="00654003"/>
    <w:rsid w:val="006664BA"/>
    <w:rsid w:val="006D0D42"/>
    <w:rsid w:val="006E7F72"/>
    <w:rsid w:val="007016D9"/>
    <w:rsid w:val="00711609"/>
    <w:rsid w:val="00724E75"/>
    <w:rsid w:val="00741788"/>
    <w:rsid w:val="00762614"/>
    <w:rsid w:val="0080582F"/>
    <w:rsid w:val="00805E6F"/>
    <w:rsid w:val="00814FF9"/>
    <w:rsid w:val="00817819"/>
    <w:rsid w:val="008345CE"/>
    <w:rsid w:val="00847A8F"/>
    <w:rsid w:val="008614FB"/>
    <w:rsid w:val="00865648"/>
    <w:rsid w:val="0087478C"/>
    <w:rsid w:val="00880F3D"/>
    <w:rsid w:val="008A2E99"/>
    <w:rsid w:val="008A63C4"/>
    <w:rsid w:val="008B1589"/>
    <w:rsid w:val="008C6A56"/>
    <w:rsid w:val="008D6AF1"/>
    <w:rsid w:val="008F06FC"/>
    <w:rsid w:val="0090434B"/>
    <w:rsid w:val="00904C29"/>
    <w:rsid w:val="009421A9"/>
    <w:rsid w:val="00944DE3"/>
    <w:rsid w:val="00970511"/>
    <w:rsid w:val="009927E6"/>
    <w:rsid w:val="009979D1"/>
    <w:rsid w:val="009C7146"/>
    <w:rsid w:val="00A00EA7"/>
    <w:rsid w:val="00A3644D"/>
    <w:rsid w:val="00A52EC9"/>
    <w:rsid w:val="00A63187"/>
    <w:rsid w:val="00A649B7"/>
    <w:rsid w:val="00A716ED"/>
    <w:rsid w:val="00A96A04"/>
    <w:rsid w:val="00AA7004"/>
    <w:rsid w:val="00AD0DE5"/>
    <w:rsid w:val="00AD454E"/>
    <w:rsid w:val="00B418E5"/>
    <w:rsid w:val="00B84E61"/>
    <w:rsid w:val="00B939D6"/>
    <w:rsid w:val="00B9673D"/>
    <w:rsid w:val="00BE1642"/>
    <w:rsid w:val="00C25946"/>
    <w:rsid w:val="00C30947"/>
    <w:rsid w:val="00C52D8C"/>
    <w:rsid w:val="00C63390"/>
    <w:rsid w:val="00C7367E"/>
    <w:rsid w:val="00C95158"/>
    <w:rsid w:val="00CD5C35"/>
    <w:rsid w:val="00CF5440"/>
    <w:rsid w:val="00D00287"/>
    <w:rsid w:val="00D6072D"/>
    <w:rsid w:val="00D80246"/>
    <w:rsid w:val="00D81104"/>
    <w:rsid w:val="00D85295"/>
    <w:rsid w:val="00D951A9"/>
    <w:rsid w:val="00DA46A6"/>
    <w:rsid w:val="00DC44D5"/>
    <w:rsid w:val="00DD1BA3"/>
    <w:rsid w:val="00DE4137"/>
    <w:rsid w:val="00DF6CA7"/>
    <w:rsid w:val="00E06C7B"/>
    <w:rsid w:val="00E10073"/>
    <w:rsid w:val="00E162FF"/>
    <w:rsid w:val="00E21477"/>
    <w:rsid w:val="00E3255C"/>
    <w:rsid w:val="00E34F2A"/>
    <w:rsid w:val="00E677E7"/>
    <w:rsid w:val="00E70B91"/>
    <w:rsid w:val="00E728A8"/>
    <w:rsid w:val="00E8287A"/>
    <w:rsid w:val="00EB3E05"/>
    <w:rsid w:val="00EC4B29"/>
    <w:rsid w:val="00ED6381"/>
    <w:rsid w:val="00F0070B"/>
    <w:rsid w:val="00F031FE"/>
    <w:rsid w:val="00F50BAC"/>
    <w:rsid w:val="00F531CA"/>
    <w:rsid w:val="00F649FE"/>
    <w:rsid w:val="00F70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43E1E6D"/>
  <w15:docId w15:val="{EB819234-267D-4158-A59D-36A8D704C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44D5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18467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8345C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4540B7"/>
    <w:pPr>
      <w:tabs>
        <w:tab w:val="left" w:pos="480"/>
        <w:tab w:val="right" w:leader="dot" w:pos="9345"/>
      </w:tabs>
      <w:spacing w:line="360" w:lineRule="auto"/>
      <w:jc w:val="both"/>
    </w:pPr>
    <w:rPr>
      <w:bCs/>
      <w:iCs/>
      <w:noProof/>
    </w:rPr>
  </w:style>
  <w:style w:type="paragraph" w:styleId="a3">
    <w:name w:val="header"/>
    <w:basedOn w:val="a"/>
    <w:link w:val="a4"/>
    <w:rsid w:val="006E7F7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rsid w:val="006E7F72"/>
    <w:rPr>
      <w:sz w:val="24"/>
      <w:szCs w:val="24"/>
    </w:rPr>
  </w:style>
  <w:style w:type="paragraph" w:styleId="a5">
    <w:name w:val="footer"/>
    <w:basedOn w:val="a"/>
    <w:link w:val="a6"/>
    <w:rsid w:val="006E7F7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rsid w:val="006E7F72"/>
    <w:rPr>
      <w:sz w:val="24"/>
      <w:szCs w:val="24"/>
    </w:rPr>
  </w:style>
  <w:style w:type="character" w:customStyle="1" w:styleId="10">
    <w:name w:val="Заголовок 1 Знак"/>
    <w:basedOn w:val="a0"/>
    <w:link w:val="1"/>
    <w:rsid w:val="001846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7">
    <w:name w:val="Table Grid"/>
    <w:basedOn w:val="a1"/>
    <w:uiPriority w:val="59"/>
    <w:rsid w:val="0018467D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8467D"/>
    <w:pPr>
      <w:widowControl w:val="0"/>
      <w:autoSpaceDE w:val="0"/>
      <w:autoSpaceDN w:val="0"/>
      <w:adjustRightInd w:val="0"/>
      <w:ind w:left="720"/>
      <w:contextualSpacing/>
    </w:pPr>
    <w:rPr>
      <w:rFonts w:eastAsiaTheme="minorEastAsia"/>
      <w:sz w:val="20"/>
      <w:szCs w:val="20"/>
    </w:rPr>
  </w:style>
  <w:style w:type="paragraph" w:styleId="a9">
    <w:name w:val="No Spacing"/>
    <w:uiPriority w:val="1"/>
    <w:qFormat/>
    <w:rsid w:val="0018467D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Normal (Web)"/>
    <w:basedOn w:val="a"/>
    <w:uiPriority w:val="99"/>
    <w:unhideWhenUsed/>
    <w:rsid w:val="0018467D"/>
    <w:pPr>
      <w:spacing w:before="100" w:beforeAutospacing="1" w:after="100" w:afterAutospacing="1"/>
    </w:pPr>
  </w:style>
  <w:style w:type="character" w:styleId="ab">
    <w:name w:val="Hyperlink"/>
    <w:basedOn w:val="a0"/>
    <w:uiPriority w:val="99"/>
    <w:unhideWhenUsed/>
    <w:rsid w:val="0018467D"/>
    <w:rPr>
      <w:color w:val="0000FF"/>
      <w:u w:val="single"/>
    </w:rPr>
  </w:style>
  <w:style w:type="paragraph" w:styleId="ac">
    <w:name w:val="Balloon Text"/>
    <w:basedOn w:val="a"/>
    <w:link w:val="ad"/>
    <w:semiHidden/>
    <w:unhideWhenUsed/>
    <w:rsid w:val="0018467D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semiHidden/>
    <w:rsid w:val="0018467D"/>
    <w:rPr>
      <w:rFonts w:ascii="Tahoma" w:hAnsi="Tahoma" w:cs="Tahoma"/>
      <w:sz w:val="16"/>
      <w:szCs w:val="16"/>
    </w:rPr>
  </w:style>
  <w:style w:type="paragraph" w:styleId="ae">
    <w:name w:val="TOC Heading"/>
    <w:basedOn w:val="1"/>
    <w:next w:val="a"/>
    <w:uiPriority w:val="39"/>
    <w:semiHidden/>
    <w:unhideWhenUsed/>
    <w:qFormat/>
    <w:rsid w:val="0018467D"/>
    <w:pPr>
      <w:spacing w:line="276" w:lineRule="auto"/>
      <w:outlineLvl w:val="9"/>
    </w:pPr>
    <w:rPr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18467D"/>
    <w:pPr>
      <w:spacing w:after="100"/>
      <w:ind w:left="480"/>
    </w:pPr>
  </w:style>
  <w:style w:type="character" w:styleId="af">
    <w:name w:val="Placeholder Text"/>
    <w:basedOn w:val="a0"/>
    <w:uiPriority w:val="99"/>
    <w:semiHidden/>
    <w:rsid w:val="00E70B91"/>
    <w:rPr>
      <w:color w:val="808080"/>
    </w:rPr>
  </w:style>
  <w:style w:type="paragraph" w:customStyle="1" w:styleId="af0">
    <w:name w:val="Стиль_ст"/>
    <w:basedOn w:val="1"/>
    <w:link w:val="af1"/>
    <w:qFormat/>
    <w:rsid w:val="00E677E7"/>
    <w:pPr>
      <w:spacing w:before="240" w:after="240" w:line="360" w:lineRule="auto"/>
      <w:jc w:val="center"/>
    </w:pPr>
    <w:rPr>
      <w:rFonts w:ascii="Times New Roman" w:hAnsi="Times New Roman" w:cs="Times New Roman"/>
      <w:caps/>
      <w:color w:val="auto"/>
    </w:rPr>
  </w:style>
  <w:style w:type="paragraph" w:customStyle="1" w:styleId="af2">
    <w:name w:val="Стиль _раз"/>
    <w:basedOn w:val="1"/>
    <w:link w:val="af3"/>
    <w:qFormat/>
    <w:rsid w:val="00035D5D"/>
    <w:pPr>
      <w:spacing w:before="240" w:after="240" w:line="360" w:lineRule="auto"/>
      <w:ind w:firstLine="709"/>
      <w:jc w:val="both"/>
    </w:pPr>
    <w:rPr>
      <w:rFonts w:ascii="Times New Roman" w:hAnsi="Times New Roman" w:cs="Times New Roman"/>
      <w:color w:val="auto"/>
    </w:rPr>
  </w:style>
  <w:style w:type="character" w:customStyle="1" w:styleId="af1">
    <w:name w:val="Стиль_ст Знак"/>
    <w:basedOn w:val="10"/>
    <w:link w:val="af0"/>
    <w:rsid w:val="00E677E7"/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</w:rPr>
  </w:style>
  <w:style w:type="character" w:customStyle="1" w:styleId="af3">
    <w:name w:val="Стиль _раз Знак"/>
    <w:basedOn w:val="10"/>
    <w:link w:val="af2"/>
    <w:rsid w:val="00035D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semiHidden/>
    <w:rsid w:val="008345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formattext">
    <w:name w:val="formattext"/>
    <w:basedOn w:val="a"/>
    <w:rsid w:val="00865648"/>
    <w:pPr>
      <w:spacing w:before="100" w:beforeAutospacing="1" w:after="100" w:afterAutospacing="1"/>
    </w:pPr>
  </w:style>
  <w:style w:type="paragraph" w:customStyle="1" w:styleId="rtejustify">
    <w:name w:val="rtejustify"/>
    <w:basedOn w:val="a"/>
    <w:rsid w:val="000847B1"/>
    <w:pPr>
      <w:spacing w:before="100" w:beforeAutospacing="1" w:after="100" w:afterAutospacing="1"/>
    </w:pPr>
  </w:style>
  <w:style w:type="character" w:customStyle="1" w:styleId="fontstyle21">
    <w:name w:val="fontstyle21"/>
    <w:basedOn w:val="a0"/>
    <w:rsid w:val="000847B1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540B7"/>
    <w:pPr>
      <w:spacing w:line="360" w:lineRule="auto"/>
      <w:jc w:val="both"/>
    </w:pPr>
  </w:style>
  <w:style w:type="character" w:styleId="af4">
    <w:name w:val="Emphasis"/>
    <w:basedOn w:val="a0"/>
    <w:uiPriority w:val="20"/>
    <w:qFormat/>
    <w:rsid w:val="005A7CB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9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rbc.ru/business/13/12/2022/63980ae09a7947ce265f1abc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rbc.ru/rbcfreenews/630ee1c19a794725dba3eef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bc.ru/rbcfreenews/63d24c3f9a794727d0676695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rbc.ru/politics/07/10/2022/633fd16f9a794733fcfa1598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rbc.ru/rbcfreenews/64311f4c9a794786fab58e49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64A10-5E03-4EF8-850F-FC6A2CCE3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ХПК</Company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zeol</dc:creator>
  <cp:lastModifiedBy>Анастасия Ф. Тюкалова</cp:lastModifiedBy>
  <cp:revision>6</cp:revision>
  <cp:lastPrinted>2012-01-24T07:47:00Z</cp:lastPrinted>
  <dcterms:created xsi:type="dcterms:W3CDTF">2023-04-09T07:37:00Z</dcterms:created>
  <dcterms:modified xsi:type="dcterms:W3CDTF">2023-04-09T10:31:00Z</dcterms:modified>
</cp:coreProperties>
</file>