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0F6" w:rsidRPr="005120B4" w:rsidRDefault="006830F6" w:rsidP="006830F6">
      <w:pPr>
        <w:numPr>
          <w:ilvl w:val="0"/>
          <w:numId w:val="1"/>
        </w:numPr>
        <w:contextualSpacing/>
        <w:rPr>
          <w:rFonts w:cstheme="minorHAnsi"/>
        </w:rPr>
      </w:pPr>
      <w:r w:rsidRPr="005120B4">
        <w:rPr>
          <w:rFonts w:cstheme="minorHAnsi"/>
        </w:rPr>
        <w:t>De uma amostra casual de 100 horas, uma máquina produziu em média 678 artigos por hora com um desvio padrão de 25. Depois de ter sido introduzido um esquema de controlo, a máquina passou a produzir em média 674 artigos com desvio padrão de 5, tirada de uma amostra aleatória de 500 horas. O administrador da empresa afirma que o esquema de controlo reduziu a produção. O sindicato, no entanto, afirma que os 4 artigos a menos na média calculada, são devidos a flutuações estatísticas.</w:t>
      </w:r>
    </w:p>
    <w:p w:rsidR="006830F6" w:rsidRPr="005120B4" w:rsidRDefault="006830F6" w:rsidP="006830F6">
      <w:pPr>
        <w:numPr>
          <w:ilvl w:val="1"/>
          <w:numId w:val="1"/>
        </w:numPr>
        <w:ind w:hanging="357"/>
        <w:contextualSpacing/>
        <w:rPr>
          <w:rFonts w:cstheme="minorHAnsi"/>
        </w:rPr>
      </w:pPr>
      <w:r w:rsidRPr="005120B4">
        <w:rPr>
          <w:rFonts w:cstheme="minorHAnsi"/>
        </w:rPr>
        <w:t>Calcule a função potência, quando a hipótese nula é verdadeira.</w:t>
      </w:r>
    </w:p>
    <w:p w:rsidR="006830F6" w:rsidRPr="005120B4" w:rsidRDefault="006830F6" w:rsidP="006830F6">
      <w:pPr>
        <w:numPr>
          <w:ilvl w:val="1"/>
          <w:numId w:val="1"/>
        </w:numPr>
        <w:ind w:hanging="357"/>
        <w:contextualSpacing/>
        <w:rPr>
          <w:rFonts w:cstheme="minorHAnsi"/>
        </w:rPr>
      </w:pPr>
      <w:r w:rsidRPr="005120B4">
        <w:rPr>
          <w:rFonts w:cstheme="minorHAnsi"/>
        </w:rPr>
        <w:t>Se o nível de significância for 1%, considerar-se-á a afirmação da administração ou do sindicato?</w:t>
      </w:r>
    </w:p>
    <w:p w:rsidR="006830F6" w:rsidRPr="005120B4" w:rsidRDefault="006830F6" w:rsidP="006830F6">
      <w:pPr>
        <w:contextualSpacing/>
        <w:rPr>
          <w:rFonts w:cstheme="minorHAnsi"/>
          <w:b/>
          <w:color w:val="FF0000"/>
        </w:rPr>
      </w:pPr>
      <w:r w:rsidRPr="005120B4">
        <w:rPr>
          <w:rFonts w:cstheme="minorHAnsi"/>
          <w:b/>
          <w:color w:val="FF0000"/>
        </w:rPr>
        <w:t>Resolução:</w:t>
      </w:r>
    </w:p>
    <w:p w:rsidR="00AC034B" w:rsidRPr="005120B4" w:rsidRDefault="006830F6" w:rsidP="00AC034B">
      <w:pPr>
        <w:contextualSpacing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=100</m:t>
        </m:r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=678,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=25</m:t>
        </m:r>
        <m:r>
          <m:rPr>
            <m:nor/>
          </m:rPr>
          <w:rPr>
            <w:rFonts w:cstheme="minorHAnsi"/>
          </w:rPr>
          <m:t xml:space="preserve">   e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5</m:t>
        </m:r>
        <m:r>
          <w:rPr>
            <w:rFonts w:ascii="Cambria Math" w:hAnsi="Cambria Math" w:cstheme="minorHAnsi"/>
          </w:rPr>
          <m:t xml:space="preserve">00,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acc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=67</m:t>
        </m:r>
        <m:r>
          <w:rPr>
            <w:rFonts w:ascii="Cambria Math" w:hAnsi="Cambria Math" w:cstheme="minorHAnsi"/>
          </w:rPr>
          <m:t>4</m:t>
        </m:r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s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=5</m:t>
        </m:r>
        <m:r>
          <m:rPr>
            <m:nor/>
          </m:rPr>
          <w:rPr>
            <w:rFonts w:cstheme="minorHAnsi"/>
          </w:rPr>
          <m:t xml:space="preserve">       </m:t>
        </m:r>
      </m:oMath>
      <w:r w:rsidR="00AC034B" w:rsidRPr="005120B4">
        <w:rPr>
          <w:rFonts w:cstheme="minorHAnsi"/>
        </w:rPr>
        <w:t xml:space="preserve"> </w:t>
      </w:r>
    </w:p>
    <w:p w:rsidR="00AC034B" w:rsidRPr="005120B4" w:rsidRDefault="00AC034B" w:rsidP="00AC034B">
      <w:pPr>
        <w:contextualSpacing/>
        <w:rPr>
          <w:rFonts w:cstheme="minorHAnsi"/>
        </w:rPr>
      </w:pPr>
    </w:p>
    <w:p w:rsidR="006830F6" w:rsidRPr="005120B4" w:rsidRDefault="00AC034B" w:rsidP="00AC034B">
      <w:pPr>
        <w:ind w:left="0" w:firstLine="0"/>
        <w:contextualSpacing/>
        <w:jc w:val="center"/>
        <w:rPr>
          <w:rFonts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nor/>
            </m:rPr>
            <w:rPr>
              <w:rFonts w:cstheme="minorHAnsi"/>
            </w:rPr>
            <m:t xml:space="preserve">: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θ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nor/>
            </m:rPr>
            <w:rPr>
              <w:rFonts w:cstheme="minorHAnsi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=0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sindicato</m:t>
              </m:r>
            </m:e>
          </m:d>
          <m:r>
            <w:rPr>
              <w:rFonts w:ascii="Cambria Math" w:hAnsi="Cambria Math" w:cstheme="minorHAnsi"/>
            </w:rPr>
            <m:t xml:space="preserve"> vs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H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m:rPr>
              <m:nor/>
            </m:rPr>
            <w:rPr>
              <w:rFonts w:cstheme="minorHAnsi"/>
            </w:rPr>
            <m:t xml:space="preserve">: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μ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&gt;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θ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m:rPr>
              <m:nor/>
            </m:rPr>
            <w:rPr>
              <w:rFonts w:cstheme="minorHAnsi"/>
            </w:rPr>
            <m:t xml:space="preserve"> </m:t>
          </m:r>
          <m:r>
            <w:rPr>
              <w:rFonts w:ascii="Cambria Math" w:hAnsi="Cambria Math" w:cstheme="minorHAnsi"/>
            </w:rPr>
            <m:t>(</m:t>
          </m:r>
          <m:r>
            <w:rPr>
              <w:rFonts w:ascii="Cambria Math" w:hAnsi="Cambria Math" w:cstheme="minorHAnsi"/>
            </w:rPr>
            <m:t>&gt;</m:t>
          </m:r>
          <m:r>
            <w:rPr>
              <w:rFonts w:ascii="Cambria Math" w:hAnsi="Cambria Math" w:cstheme="minorHAnsi"/>
            </w:rPr>
            <m:t xml:space="preserve">0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administração</m:t>
          </m:r>
          <m:r>
            <w:rPr>
              <w:rFonts w:ascii="Cambria Math" w:hAnsi="Cambria Math" w:cstheme="minorHAnsi"/>
            </w:rPr>
            <m:t>)</m:t>
          </m:r>
        </m:oMath>
      </m:oMathPara>
    </w:p>
    <w:p w:rsidR="00AC034B" w:rsidRPr="005120B4" w:rsidRDefault="00AC034B" w:rsidP="00AC034B">
      <w:pPr>
        <w:ind w:left="0" w:firstLine="0"/>
        <w:contextualSpacing/>
        <w:jc w:val="center"/>
        <w:rPr>
          <w:rFonts w:cstheme="minorHAnsi"/>
        </w:rPr>
      </w:pPr>
    </w:p>
    <w:p w:rsidR="00AC034B" w:rsidRPr="005120B4" w:rsidRDefault="00AC034B" w:rsidP="00AC034B">
      <w:pPr>
        <w:ind w:left="0" w:firstLine="0"/>
        <w:contextualSpacing/>
        <w:rPr>
          <w:rFonts w:cstheme="minorHAnsi"/>
          <w:sz w:val="24"/>
          <w:szCs w:val="24"/>
        </w:rPr>
      </w:pPr>
      <w:r w:rsidRPr="005120B4">
        <w:rPr>
          <w:rFonts w:cstheme="minorHAnsi"/>
        </w:rPr>
        <w:t xml:space="preserve">Região de rejeição : </w:t>
      </w:r>
      <m:oMath>
        <m:r>
          <w:rPr>
            <w:rFonts w:ascii="Cambria Math" w:hAnsi="Cambria Math" w:cstheme="minorHAnsi"/>
          </w:rPr>
          <m:t>Z&gt;c</m:t>
        </m:r>
      </m:oMath>
      <w:r w:rsidRPr="005120B4">
        <w:rPr>
          <w:rFonts w:cstheme="minorHAnsi"/>
        </w:rPr>
        <w:t xml:space="preserve"> onde </w:t>
      </w:r>
      <m:oMath>
        <m:r>
          <w:rPr>
            <w:rFonts w:ascii="Cambria Math" w:hAnsi="Cambria Math" w:cstheme="minorHAnsi"/>
            <w:sz w:val="24"/>
            <w:szCs w:val="24"/>
          </w:rPr>
          <m:t>Z=</m:t>
        </m:r>
        <m:f>
          <m:fPr>
            <m:ctrlPr>
              <w:rPr>
                <w:rFonts w:ascii="Cambria Math" w:hAnsi="Cambria Math" w:cstheme="minorHAnsi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θ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 w:rsidR="0044122D" w:rsidRPr="005120B4" w:rsidRDefault="0044122D" w:rsidP="00AC034B">
      <w:pPr>
        <w:ind w:left="0" w:firstLine="0"/>
        <w:contextualSpacing/>
        <w:rPr>
          <w:rFonts w:cstheme="minorHAnsi"/>
          <w:bCs/>
          <w:iCs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k</m:t>
        </m:r>
        <m:d>
          <m:dPr>
            <m:ctrlPr>
              <w:rPr>
                <w:rFonts w:ascii="Cambria Math" w:hAnsi="Cambria Math" w:cstheme="minorHAnsi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θ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bCs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bCs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α</m:t>
                  </m:r>
                </m:e>
                <m:e>
                  <m:r>
                    <m:rPr>
                      <m:nor/>
                    </m:rPr>
                    <w:rPr>
                      <w:rFonts w:cstheme="minorHAnsi"/>
                      <w:sz w:val="24"/>
                      <w:szCs w:val="24"/>
                    </w:rPr>
                    <m:t>H</m:t>
                  </m:r>
                  <m:r>
                    <m:rPr>
                      <m:nor/>
                    </m:rPr>
                    <w:rPr>
                      <w:rFonts w:cstheme="minorHAnsi"/>
                      <w:sz w:val="24"/>
                      <w:szCs w:val="24"/>
                      <w:vertAlign w:val="subscri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1-β</m:t>
                  </m:r>
                </m:e>
                <m:e>
                  <m:r>
                    <m:rPr>
                      <m:nor/>
                    </m:rPr>
                    <w:rPr>
                      <w:rFonts w:cstheme="minorHAnsi"/>
                      <w:sz w:val="24"/>
                      <w:szCs w:val="24"/>
                    </w:rPr>
                    <m:t>H</m:t>
                  </m:r>
                  <m:r>
                    <m:rPr>
                      <m:nor/>
                    </m:rPr>
                    <w:rPr>
                      <w:rFonts w:cstheme="minorHAnsi"/>
                      <w:sz w:val="24"/>
                      <w:szCs w:val="24"/>
                      <w:vertAlign w:val="subscript"/>
                    </w:rPr>
                    <m:t>1</m:t>
                  </m:r>
                </m:e>
              </m:mr>
            </m:m>
          </m:e>
        </m:d>
      </m:oMath>
      <w:r w:rsidRPr="005120B4">
        <w:rPr>
          <w:rFonts w:cstheme="minorHAnsi"/>
          <w:bCs/>
          <w:iCs/>
          <w:sz w:val="24"/>
          <w:szCs w:val="24"/>
        </w:rPr>
        <w:t xml:space="preserve"> </w:t>
      </w:r>
      <w:r w:rsidRPr="005120B4">
        <w:rPr>
          <w:rFonts w:cstheme="minorHAnsi"/>
          <w:sz w:val="24"/>
          <w:szCs w:val="24"/>
        </w:rPr>
        <w:t>define a função potência para o parâmetro</w:t>
      </w:r>
      <w:r w:rsidRPr="005120B4">
        <w:rPr>
          <w:rFonts w:cstheme="minorHAnsi"/>
          <w:bCs/>
          <w:iCs/>
          <w:sz w:val="20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θ</m:t>
        </m:r>
      </m:oMath>
    </w:p>
    <w:p w:rsidR="0044122D" w:rsidRPr="005120B4" w:rsidRDefault="0044122D" w:rsidP="00AC034B">
      <w:pPr>
        <w:ind w:left="0" w:firstLine="0"/>
        <w:contextualSpacing/>
        <w:rPr>
          <w:rFonts w:cstheme="minorHAnsi"/>
          <w:sz w:val="20"/>
          <w:szCs w:val="24"/>
        </w:rPr>
      </w:pPr>
    </w:p>
    <w:p w:rsidR="0044122D" w:rsidRPr="005120B4" w:rsidRDefault="0044122D" w:rsidP="00760878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20B4">
        <w:rPr>
          <w:rFonts w:cstheme="minorHAnsi"/>
          <w:sz w:val="24"/>
          <w:szCs w:val="24"/>
        </w:rPr>
        <w:t>A função potência quando a hipótese nula for verdadeira pode ser dada por:</w:t>
      </w:r>
    </w:p>
    <w:p w:rsidR="0044122D" w:rsidRPr="005120B4" w:rsidRDefault="0044122D" w:rsidP="0044122D">
      <w:pPr>
        <w:ind w:left="0" w:firstLine="0"/>
        <w:contextualSpacing/>
        <w:rPr>
          <w:rFonts w:cstheme="minorHAnsi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rejeitar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&gt;c</m:t>
              </m:r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Z&gt;</m:t>
              </m:r>
              <m:f>
                <m:f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678-674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500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Z&gt;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2.51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Z&gt;1.59</m:t>
              </m:r>
            </m:e>
          </m:d>
          <m:r>
            <w:rPr>
              <w:rFonts w:ascii="Cambria Math" w:hAnsi="Cambria Math" w:cstheme="minorHAnsi"/>
            </w:rPr>
            <m:t>=1-P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z&lt;1.59</m:t>
              </m:r>
            </m:e>
          </m:d>
          <m:r>
            <w:rPr>
              <w:rFonts w:ascii="Cambria Math" w:hAnsi="Cambria Math" w:cstheme="minorHAnsi"/>
            </w:rPr>
            <m:t>=0.0559</m:t>
          </m:r>
        </m:oMath>
      </m:oMathPara>
    </w:p>
    <w:p w:rsidR="006F3A84" w:rsidRPr="005120B4" w:rsidRDefault="00760878" w:rsidP="00760878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120B4">
        <w:rPr>
          <w:rFonts w:cstheme="minorHAnsi"/>
          <w:sz w:val="24"/>
          <w:szCs w:val="24"/>
        </w:rPr>
        <w:t xml:space="preserve">Se o nível de significância </w:t>
      </w:r>
      <m:oMath>
        <m:r>
          <w:rPr>
            <w:rFonts w:ascii="Cambria Math" w:hAnsi="Cambria Math" w:cstheme="minorHAnsi"/>
            <w:sz w:val="24"/>
            <w:szCs w:val="24"/>
          </w:rPr>
          <m:t>α=0.01</m:t>
        </m:r>
      </m:oMath>
      <w:r w:rsidRPr="005120B4">
        <w:rPr>
          <w:rFonts w:cstheme="minorHAnsi"/>
          <w:sz w:val="24"/>
          <w:szCs w:val="24"/>
        </w:rPr>
        <w:t xml:space="preserve">, verifica-se que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0.99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≅2.33 (tab 5)</m:t>
        </m:r>
      </m:oMath>
      <w:r w:rsidRPr="005120B4">
        <w:rPr>
          <w:rFonts w:cstheme="minorHAnsi"/>
          <w:sz w:val="24"/>
          <w:szCs w:val="24"/>
        </w:rPr>
        <w:t>. Como o valor da estatística de teste calculado Z=1.59 &lt; 2.33, não se rejeita a hipótese nula, isto é a diferença entre os valores médios não é significativa, não havendo evidência suficiente para rejeitar a afirmação do sindicato.</w:t>
      </w:r>
      <w:r w:rsidR="006F3A84" w:rsidRPr="005120B4">
        <w:rPr>
          <w:rFonts w:cstheme="minorHAnsi"/>
          <w:noProof/>
        </w:rPr>
        <w:t xml:space="preserve"> </w:t>
      </w:r>
    </w:p>
    <w:p w:rsidR="006F3A84" w:rsidRPr="005120B4" w:rsidRDefault="006F3A84" w:rsidP="006F3A84">
      <w:pPr>
        <w:rPr>
          <w:rFonts w:cstheme="minorHAnsi"/>
          <w:sz w:val="24"/>
          <w:szCs w:val="24"/>
        </w:rPr>
      </w:pPr>
      <w:r w:rsidRPr="005120B4">
        <w:rPr>
          <w:rFonts w:cstheme="minorHAnsi"/>
          <w:noProof/>
        </w:rPr>
        <w:drawing>
          <wp:anchor distT="0" distB="0" distL="114300" distR="114300" simplePos="0" relativeHeight="251663360" behindDoc="1" locked="0" layoutInCell="1" allowOverlap="1" wp14:anchorId="08E326E1" wp14:editId="0D5742CF">
            <wp:simplePos x="0" y="0"/>
            <wp:positionH relativeFrom="column">
              <wp:posOffset>1307989</wp:posOffset>
            </wp:positionH>
            <wp:positionV relativeFrom="paragraph">
              <wp:posOffset>142488</wp:posOffset>
            </wp:positionV>
            <wp:extent cx="3056466" cy="1859556"/>
            <wp:effectExtent l="0" t="0" r="0" b="7620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7" t="11567" r="6849" b="9208"/>
                    <a:stretch/>
                  </pic:blipFill>
                  <pic:spPr bwMode="auto">
                    <a:xfrm>
                      <a:off x="0" y="0"/>
                      <a:ext cx="3056466" cy="1859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60878" w:rsidRPr="005120B4" w:rsidRDefault="00760878" w:rsidP="006F3A84">
      <w:pPr>
        <w:rPr>
          <w:rFonts w:cstheme="minorHAnsi"/>
          <w:sz w:val="24"/>
          <w:szCs w:val="24"/>
        </w:rPr>
      </w:pPr>
    </w:p>
    <w:p w:rsidR="008A2678" w:rsidRPr="005120B4" w:rsidRDefault="008A2678" w:rsidP="008A2678">
      <w:pPr>
        <w:rPr>
          <w:rFonts w:cstheme="minorHAnsi"/>
          <w:sz w:val="24"/>
          <w:szCs w:val="24"/>
        </w:rPr>
      </w:pPr>
    </w:p>
    <w:p w:rsidR="0044122D" w:rsidRPr="005120B4" w:rsidRDefault="0044122D" w:rsidP="00AC034B">
      <w:pPr>
        <w:ind w:left="0" w:firstLine="0"/>
        <w:contextualSpacing/>
        <w:rPr>
          <w:rFonts w:cstheme="minorHAnsi"/>
        </w:rPr>
      </w:pPr>
    </w:p>
    <w:p w:rsidR="00AC034B" w:rsidRPr="005120B4" w:rsidRDefault="00AC034B" w:rsidP="00AC034B">
      <w:pPr>
        <w:contextualSpacing/>
        <w:jc w:val="center"/>
        <w:rPr>
          <w:rFonts w:cstheme="minorHAnsi"/>
        </w:rPr>
      </w:pPr>
    </w:p>
    <w:p w:rsidR="00AC034B" w:rsidRPr="005120B4" w:rsidRDefault="00AC034B" w:rsidP="00AC034B">
      <w:pPr>
        <w:contextualSpacing/>
        <w:jc w:val="center"/>
        <w:rPr>
          <w:rFonts w:cstheme="minorHAnsi"/>
        </w:rPr>
      </w:pPr>
    </w:p>
    <w:p w:rsidR="00AC034B" w:rsidRPr="005120B4" w:rsidRDefault="006F3A84" w:rsidP="00AC034B">
      <w:pPr>
        <w:contextualSpacing/>
        <w:jc w:val="center"/>
        <w:rPr>
          <w:rFonts w:cstheme="minorHAnsi"/>
        </w:rPr>
      </w:pPr>
      <w:r w:rsidRPr="005120B4">
        <w:rPr>
          <w:rFonts w:cstheme="minorHAnsi"/>
          <w:noProof/>
          <w:lang w:eastAsia="pt-PT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D4B4D0" wp14:editId="532961FC">
                <wp:simplePos x="0" y="0"/>
                <wp:positionH relativeFrom="column">
                  <wp:posOffset>2942203</wp:posOffset>
                </wp:positionH>
                <wp:positionV relativeFrom="paragraph">
                  <wp:posOffset>19057</wp:posOffset>
                </wp:positionV>
                <wp:extent cx="1009015" cy="603250"/>
                <wp:effectExtent l="0" t="0" r="0" b="635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015" cy="603250"/>
                          <a:chOff x="0" y="0"/>
                          <a:chExt cx="1009318" cy="603775"/>
                        </a:xfrm>
                      </wpg:grpSpPr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808" y="0"/>
                            <a:ext cx="651510" cy="484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F3A84" w:rsidRPr="006F3A84" w:rsidRDefault="006F3A84" w:rsidP="006F3A84">
                              <w:pPr>
                                <w:ind w:left="0" w:firstLine="0"/>
                                <w:rPr>
                                  <w:color w:val="FF0000"/>
                                </w:rPr>
                              </w:pPr>
                              <w:r w:rsidRPr="006F3A84">
                                <w:rPr>
                                  <w:color w:val="FF0000"/>
                                </w:rPr>
                                <w:t>2.33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" name="Grupo 3"/>
                        <wpg:cNvGrpSpPr/>
                        <wpg:grpSpPr>
                          <a:xfrm>
                            <a:off x="0" y="119270"/>
                            <a:ext cx="651510" cy="484505"/>
                            <a:chOff x="0" y="0"/>
                            <a:chExt cx="651510" cy="484505"/>
                          </a:xfrm>
                        </wpg:grpSpPr>
                        <wps:wsp>
                          <wps:cNvPr id="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1510" cy="484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F3A84" w:rsidRPr="006F3A84" w:rsidRDefault="006F3A84" w:rsidP="006F3A84">
                                <w:pPr>
                                  <w:ind w:left="0" w:firstLine="0"/>
                                </w:pPr>
                                <w:r w:rsidRPr="006F3A84">
                                  <w:t>1.59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Conexão reta unidirecional 2"/>
                          <wps:cNvCnPr/>
                          <wps:spPr>
                            <a:xfrm flipV="1">
                              <a:off x="198782" y="15902"/>
                              <a:ext cx="45719" cy="2385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D4B4D0" id="Grupo 4" o:spid="_x0000_s1026" style="position:absolute;left:0;text-align:left;margin-left:231.65pt;margin-top:1.5pt;width:79.45pt;height:47.5pt;z-index:251662336" coordsize="10093,6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left:3578;width:6515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6F3A84" w:rsidRPr="006F3A84" w:rsidRDefault="006F3A84" w:rsidP="006F3A84">
                        <w:pPr>
                          <w:ind w:left="0" w:firstLine="0"/>
                          <w:rPr>
                            <w:color w:val="FF0000"/>
                          </w:rPr>
                        </w:pPr>
                        <w:r w:rsidRPr="006F3A84">
                          <w:rPr>
                            <w:color w:val="FF0000"/>
                          </w:rPr>
                          <w:t>2.33</w:t>
                        </w:r>
                      </w:p>
                    </w:txbxContent>
                  </v:textbox>
                </v:shape>
                <v:group id="Grupo 3" o:spid="_x0000_s1028" style="position:absolute;top:1192;width:6515;height:4845" coordsize="6515,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Caixa de Texto 2" o:spid="_x0000_s1029" type="#_x0000_t202" style="position:absolute;width:6515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<v:textbox>
                      <w:txbxContent>
                        <w:p w:rsidR="006F3A84" w:rsidRPr="006F3A84" w:rsidRDefault="006F3A84" w:rsidP="006F3A84">
                          <w:pPr>
                            <w:ind w:left="0" w:firstLine="0"/>
                          </w:pPr>
                          <w:r w:rsidRPr="006F3A84">
                            <w:t>1.59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xão reta unidirecional 2" o:spid="_x0000_s1030" type="#_x0000_t32" style="position:absolute;left:1987;top:159;width:458;height:23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AC034B" w:rsidRPr="005120B4" w:rsidRDefault="00AC034B" w:rsidP="00AC034B">
      <w:pPr>
        <w:contextualSpacing/>
        <w:jc w:val="center"/>
        <w:rPr>
          <w:rFonts w:cstheme="minorHAnsi"/>
        </w:rPr>
      </w:pPr>
    </w:p>
    <w:p w:rsidR="00AC034B" w:rsidRPr="005120B4" w:rsidRDefault="00AC034B" w:rsidP="00AC034B">
      <w:pPr>
        <w:contextualSpacing/>
        <w:jc w:val="center"/>
        <w:rPr>
          <w:rFonts w:cstheme="minorHAnsi"/>
        </w:rPr>
      </w:pPr>
    </w:p>
    <w:p w:rsidR="006F3A84" w:rsidRPr="005120B4" w:rsidRDefault="006F3A84">
      <w:pPr>
        <w:spacing w:before="0" w:after="160" w:line="259" w:lineRule="auto"/>
        <w:ind w:left="0" w:firstLine="0"/>
        <w:rPr>
          <w:rFonts w:cstheme="minorHAnsi"/>
        </w:rPr>
      </w:pPr>
      <w:r w:rsidRPr="005120B4">
        <w:rPr>
          <w:rFonts w:cstheme="minorHAnsi"/>
        </w:rPr>
        <w:br w:type="page"/>
      </w:r>
    </w:p>
    <w:p w:rsidR="006830F6" w:rsidRPr="005120B4" w:rsidRDefault="006830F6" w:rsidP="006830F6">
      <w:pPr>
        <w:numPr>
          <w:ilvl w:val="0"/>
          <w:numId w:val="1"/>
        </w:numPr>
        <w:contextualSpacing/>
        <w:rPr>
          <w:rFonts w:cstheme="minorHAnsi"/>
        </w:rPr>
      </w:pPr>
      <w:r w:rsidRPr="005120B4">
        <w:rPr>
          <w:rFonts w:cstheme="minorHAnsi"/>
        </w:rPr>
        <w:lastRenderedPageBreak/>
        <w:t>Até agora, a percentagem de empregados de uma firma que usavam transporte público para se deslocarem para o emprego e do emprego para casa, era de 20%. Foi feita uma campanha para a utilização dos transportes públicos. Pretende-se saber se a campanha foi eficaz. Para isso, considerou-se uma amostra aleatória de 25 empregados o número de empregados que passou a utilizar os transportes públicos é dado por X.</w:t>
      </w:r>
    </w:p>
    <w:p w:rsidR="006830F6" w:rsidRPr="005120B4" w:rsidRDefault="006830F6" w:rsidP="006830F6">
      <w:pPr>
        <w:numPr>
          <w:ilvl w:val="1"/>
          <w:numId w:val="1"/>
        </w:numPr>
        <w:contextualSpacing/>
        <w:rPr>
          <w:rFonts w:cstheme="minorHAnsi"/>
        </w:rPr>
      </w:pPr>
      <w:r w:rsidRPr="005120B4">
        <w:rPr>
          <w:rFonts w:cstheme="minorHAnsi"/>
        </w:rPr>
        <w:t>Formule a hipótese nula, em termos de p, proporção da população de empregados da firma que utiliza os transportes públicos.</w:t>
      </w:r>
    </w:p>
    <w:p w:rsidR="006830F6" w:rsidRPr="005120B4" w:rsidRDefault="006830F6" w:rsidP="006830F6">
      <w:pPr>
        <w:numPr>
          <w:ilvl w:val="1"/>
          <w:numId w:val="1"/>
        </w:numPr>
        <w:contextualSpacing/>
        <w:rPr>
          <w:rFonts w:cstheme="minorHAnsi"/>
        </w:rPr>
      </w:pPr>
      <w:r w:rsidRPr="005120B4">
        <w:rPr>
          <w:rFonts w:cstheme="minorHAnsi"/>
        </w:rPr>
        <w:t>Qual seria a região de rejeição, se o nível de significância do teste deve ser controlado para um valor menor que 0.1?</w:t>
      </w:r>
    </w:p>
    <w:p w:rsidR="003C5A6A" w:rsidRPr="005120B4" w:rsidRDefault="003C5A6A" w:rsidP="003C5A6A">
      <w:pPr>
        <w:contextualSpacing/>
        <w:rPr>
          <w:rFonts w:cstheme="minorHAnsi"/>
        </w:rPr>
      </w:pPr>
      <w:r w:rsidRPr="005120B4">
        <w:rPr>
          <w:rFonts w:cstheme="minorHAnsi"/>
        </w:rPr>
        <w:t>Resolução:</w:t>
      </w:r>
    </w:p>
    <w:p w:rsidR="003C5A6A" w:rsidRPr="005120B4" w:rsidRDefault="003C5A6A" w:rsidP="003C5A6A">
      <w:pPr>
        <w:contextualSpacing/>
        <w:rPr>
          <w:rFonts w:cstheme="minorHAnsi"/>
        </w:rPr>
      </w:pPr>
    </w:p>
    <w:p w:rsidR="003C5A6A" w:rsidRPr="005120B4" w:rsidRDefault="003C5A6A" w:rsidP="003C5A6A">
      <w:pPr>
        <w:contextualSpacing/>
        <w:rPr>
          <w:rFonts w:cstheme="minorHAnsi"/>
        </w:rPr>
      </w:pPr>
      <w:r w:rsidRPr="005120B4">
        <w:rPr>
          <w:rFonts w:cstheme="minorHAnsi"/>
        </w:rPr>
        <w:t xml:space="preserve">X -&gt; </w:t>
      </w:r>
      <w:proofErr w:type="spellStart"/>
      <w:r w:rsidRPr="005120B4">
        <w:rPr>
          <w:rFonts w:cstheme="minorHAnsi"/>
        </w:rPr>
        <w:t>v.a</w:t>
      </w:r>
      <w:proofErr w:type="spellEnd"/>
      <w:r w:rsidRPr="005120B4">
        <w:rPr>
          <w:rFonts w:cstheme="minorHAnsi"/>
        </w:rPr>
        <w:t xml:space="preserve"> que designa o nº de empregados </w:t>
      </w:r>
      <w:r w:rsidRPr="005120B4">
        <w:rPr>
          <w:rFonts w:cstheme="minorHAnsi"/>
        </w:rPr>
        <w:t>que passou a utilizar os transportes públicos</w:t>
      </w:r>
    </w:p>
    <w:p w:rsidR="00850586" w:rsidRPr="005120B4" w:rsidRDefault="003C5A6A" w:rsidP="003C5A6A">
      <w:pPr>
        <w:pStyle w:val="PargrafodaLista"/>
        <w:numPr>
          <w:ilvl w:val="0"/>
          <w:numId w:val="3"/>
        </w:numPr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m:rPr>
            <m:nor/>
          </m:rPr>
          <w:rPr>
            <w:rFonts w:cstheme="minorHAnsi"/>
          </w:rPr>
          <m:t xml:space="preserve">: </m:t>
        </m:r>
        <m:r>
          <w:rPr>
            <w:rFonts w:ascii="Cambria Math" w:hAnsi="Cambria Math" w:cstheme="minorHAnsi"/>
          </w:rPr>
          <m:t>p</m:t>
        </m:r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0.20</m:t>
        </m:r>
        <m:r>
          <w:rPr>
            <w:rFonts w:ascii="Cambria Math" w:hAnsi="Cambria Math" w:cstheme="minorHAnsi"/>
          </w:rPr>
          <m:t xml:space="preserve"> vs 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m:rPr>
            <m:nor/>
          </m:rPr>
          <w:rPr>
            <w:rFonts w:cstheme="minorHAnsi"/>
          </w:rPr>
          <m:t xml:space="preserve">: </m:t>
        </m:r>
        <m:r>
          <w:rPr>
            <w:rFonts w:ascii="Cambria Math" w:hAnsi="Cambria Math" w:cstheme="minorHAnsi"/>
          </w:rPr>
          <m:t>p&gt;0.20</m:t>
        </m:r>
        <m:r>
          <m:rPr>
            <m:nor/>
          </m:rPr>
          <w:rPr>
            <w:rFonts w:cstheme="minorHAnsi"/>
          </w:rPr>
          <m:t xml:space="preserve"> </m:t>
        </m:r>
        <m: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campanha eficaz</m:t>
        </m:r>
        <m:r>
          <w:rPr>
            <w:rFonts w:ascii="Cambria Math" w:hAnsi="Cambria Math" w:cstheme="minorHAnsi"/>
          </w:rPr>
          <m:t>)</m:t>
        </m:r>
      </m:oMath>
    </w:p>
    <w:p w:rsidR="003C5A6A" w:rsidRPr="005120B4" w:rsidRDefault="003C5A6A" w:rsidP="003C5A6A">
      <w:pPr>
        <w:pStyle w:val="PargrafodaLista"/>
        <w:numPr>
          <w:ilvl w:val="0"/>
          <w:numId w:val="3"/>
        </w:numPr>
        <w:spacing w:before="600"/>
        <w:ind w:left="714" w:hanging="357"/>
        <w:contextualSpacing w:val="0"/>
        <w:rPr>
          <w:rFonts w:cstheme="minorHAnsi"/>
        </w:rPr>
      </w:pPr>
      <w:r w:rsidRPr="005120B4">
        <w:rPr>
          <w:rFonts w:cstheme="minorHAnsi"/>
        </w:rPr>
        <w:t xml:space="preserve">Região de rejeição: X &gt;k. Sabendo que o nível de significância do teste corresponde ao valor mínimo da função potência de teste nas condições da hipótese nula, </w:t>
      </w:r>
      <m:oMath>
        <m:r>
          <w:rPr>
            <w:rFonts w:ascii="Cambria Math" w:hAnsi="Cambria Math" w:cstheme="minorHAnsi"/>
          </w:rPr>
          <m:t>α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p</m:t>
            </m:r>
          </m:e>
        </m:d>
        <m:r>
          <w:rPr>
            <w:rFonts w:ascii="Cambria Math" w:hAnsi="Cambria Math" w:cstheme="minorHAnsi"/>
          </w:rPr>
          <m:t>,</m:t>
        </m:r>
      </m:oMath>
      <w:r w:rsidRPr="005120B4">
        <w:rPr>
          <w:rFonts w:cstheme="minorHAnsi"/>
        </w:rPr>
        <w:t xml:space="preserve"> que nos dá probabilidade de cometer um erro tipo I, ou seja:</w:t>
      </w:r>
    </w:p>
    <w:p w:rsidR="003C5A6A" w:rsidRPr="005120B4" w:rsidRDefault="003C5A6A" w:rsidP="003C5A6A">
      <w:pPr>
        <w:ind w:left="0" w:firstLine="0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α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p</m:t>
              </m:r>
            </m:e>
          </m:d>
          <m:r>
            <w:rPr>
              <w:rFonts w:ascii="Cambria Math" w:hAnsi="Cambria Math" w:cstheme="minorHAnsi"/>
            </w:rPr>
            <m:t>=P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rejeitar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≤0.1</m:t>
          </m:r>
        </m:oMath>
      </m:oMathPara>
    </w:p>
    <w:p w:rsidR="005120B4" w:rsidRDefault="005120B4" w:rsidP="005120B4">
      <w:pPr>
        <w:ind w:left="708" w:firstLine="0"/>
        <w:rPr>
          <w:rFonts w:cstheme="minorHAnsi"/>
        </w:rPr>
      </w:pPr>
      <w:r w:rsidRPr="005120B4">
        <w:rPr>
          <w:rFonts w:cstheme="minorHAnsi"/>
        </w:rPr>
        <w:t>Portanto pretendemos determinar o valor de X, para o qual esta probabilidade se verifique</w:t>
      </w:r>
    </w:p>
    <w:p w:rsidR="005120B4" w:rsidRPr="005120B4" w:rsidRDefault="005120B4" w:rsidP="005120B4">
      <w:pPr>
        <w:ind w:left="708" w:firstLine="0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X&gt;k</m:t>
              </m:r>
            </m:e>
            <m:e>
              <m:r>
                <w:rPr>
                  <w:rFonts w:ascii="Cambria Math" w:hAnsi="Cambria Math" w:cstheme="minorHAnsi"/>
                </w:rPr>
                <m:t>p=0.20</m:t>
              </m:r>
            </m:e>
          </m:d>
          <m:r>
            <w:rPr>
              <w:rFonts w:ascii="Cambria Math" w:hAnsi="Cambria Math" w:cstheme="minorHAnsi"/>
            </w:rPr>
            <m:t>≤0.1</m:t>
          </m:r>
        </m:oMath>
      </m:oMathPara>
    </w:p>
    <w:p w:rsidR="005120B4" w:rsidRPr="005120B4" w:rsidRDefault="005120B4" w:rsidP="005120B4">
      <w:pPr>
        <w:ind w:left="708" w:firstLine="0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X~Bin(25, 0.20)</m:t>
          </m:r>
        </m:oMath>
      </m:oMathPara>
    </w:p>
    <w:p w:rsidR="005120B4" w:rsidRPr="005120B4" w:rsidRDefault="005120B4" w:rsidP="005120B4">
      <w:pPr>
        <w:ind w:left="708" w:firstLine="0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X&gt;k</m:t>
              </m:r>
            </m:e>
            <m:e>
              <m:r>
                <w:rPr>
                  <w:rFonts w:ascii="Cambria Math" w:hAnsi="Cambria Math" w:cstheme="minorHAnsi"/>
                </w:rPr>
                <m:t>p=0.20</m:t>
              </m:r>
            </m:e>
          </m:d>
          <m:r>
            <w:rPr>
              <w:rFonts w:ascii="Cambria Math" w:hAnsi="Cambria Math" w:cstheme="minorHAnsi"/>
            </w:rPr>
            <m:t>≤0.1</m:t>
          </m:r>
          <m:box>
            <m:boxPr>
              <m:opEmu m:val="1"/>
              <m:ctrlPr>
                <w:rPr>
                  <w:rFonts w:ascii="Cambria Math" w:hAnsi="Cambria Math" w:cstheme="minorHAnsi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theme="minorHAnsi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hAnsi="Cambria Math" w:cstheme="minorHAnsi"/>
            </w:rPr>
            <m:t>1-</m:t>
          </m:r>
          <m:r>
            <w:rPr>
              <w:rFonts w:ascii="Cambria Math" w:hAnsi="Cambria Math" w:cstheme="minorHAnsi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  <m:r>
                <w:rPr>
                  <w:rFonts w:ascii="Cambria Math" w:hAnsi="Cambria Math" w:cstheme="minorHAnsi"/>
                </w:rPr>
                <m:t>≤</m:t>
              </m:r>
              <m:r>
                <w:rPr>
                  <w:rFonts w:ascii="Cambria Math" w:hAnsi="Cambria Math" w:cstheme="minorHAnsi"/>
                </w:rPr>
                <m:t>k</m:t>
              </m:r>
            </m:e>
            <m:e>
              <m:r>
                <w:rPr>
                  <w:rFonts w:ascii="Cambria Math" w:hAnsi="Cambria Math" w:cstheme="minorHAnsi"/>
                </w:rPr>
                <m:t>p=0.20</m:t>
              </m:r>
            </m:e>
          </m:d>
          <m:r>
            <w:rPr>
              <w:rFonts w:ascii="Cambria Math" w:hAnsi="Cambria Math" w:cstheme="minorHAnsi"/>
            </w:rPr>
            <m:t>≤0.1</m:t>
          </m:r>
          <m:box>
            <m:boxPr>
              <m:opEmu m:val="1"/>
              <m:ctrlPr>
                <w:rPr>
                  <w:rFonts w:ascii="Cambria Math" w:hAnsi="Cambria Math" w:cstheme="minorHAnsi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theme="minorHAnsi"/>
                      <w:i/>
                    </w:rPr>
                  </m:ctrlPr>
                </m:groupChrPr>
                <m:e/>
              </m:groupChr>
              <m:r>
                <w:rPr>
                  <w:rFonts w:ascii="Cambria Math" w:hAnsi="Cambria Math" w:cstheme="minorHAnsi"/>
                </w:rPr>
                <m:t>P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X≤k</m:t>
                  </m:r>
                </m:e>
                <m:e>
                  <m:r>
                    <w:rPr>
                      <w:rFonts w:ascii="Cambria Math" w:hAnsi="Cambria Math" w:cstheme="minorHAnsi"/>
                    </w:rPr>
                    <m:t>p=0.20</m:t>
                  </m:r>
                </m:e>
              </m:d>
              <m:r>
                <w:rPr>
                  <w:rFonts w:ascii="Cambria Math" w:hAnsi="Cambria Math" w:cstheme="minorHAnsi"/>
                </w:rPr>
                <m:t>&gt;0.9</m:t>
              </m:r>
              <m:box>
                <m:boxPr>
                  <m:opEmu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boxPr>
                <m:e>
                  <m:groupChr>
                    <m:groupChrPr>
                      <m:chr m:val="⇔"/>
                      <m:pos m:val="top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groupChrPr>
                    <m:e/>
                  </m:groupChr>
                </m:e>
              </m:box>
            </m:e>
          </m:box>
        </m:oMath>
      </m:oMathPara>
    </w:p>
    <w:p w:rsidR="003C5A6A" w:rsidRDefault="005120B4"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mr>
                          </m:m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0.2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(1-0.2)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25-x</m:t>
                          </m:r>
                        </m:sup>
                      </m:sSup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A</m:t>
              </m:r>
            </m:lim>
          </m:limLow>
          <m:r>
            <w:rPr>
              <w:rFonts w:ascii="Cambria Math" w:hAnsi="Cambria Math"/>
            </w:rPr>
            <m:t>&gt;0.9</m:t>
          </m:r>
        </m:oMath>
      </m:oMathPara>
    </w:p>
    <w:p w:rsidR="005120B4" w:rsidRDefault="005120B4">
      <w:r>
        <w:t xml:space="preserve">Da tabela </w:t>
      </w:r>
      <w:r w:rsidR="00291E20">
        <w:t>1</w:t>
      </w:r>
      <w:r>
        <w:t xml:space="preserve"> da Binomial,</w:t>
      </w:r>
      <w:r w:rsidR="00291E20">
        <w:t xml:space="preserve"> para n= 25, p=0.20 e acumulando até k,</w:t>
      </w:r>
      <w:r>
        <w:t xml:space="preserve"> retira-se o valor de A:</w:t>
      </w:r>
    </w:p>
    <w:p w:rsidR="005120B4" w:rsidRPr="003A7E3E" w:rsidRDefault="000C3EEB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k=0</m:t>
                </m:r>
              </m:e>
              <m:e>
                <m:r>
                  <w:rPr>
                    <w:rFonts w:ascii="Cambria Math" w:hAnsi="Cambria Math"/>
                  </w:rPr>
                  <m:t>→</m:t>
                </m:r>
              </m:e>
              <m:e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0.0038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k=1</m:t>
                </m:r>
              </m:e>
              <m:e>
                <m:r>
                  <w:rPr>
                    <w:rFonts w:ascii="Cambria Math" w:hAnsi="Cambria Math"/>
                  </w:rPr>
                  <m:t>→</m:t>
                </m:r>
              </m:e>
              <m:e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0.0274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=2</m:t>
                </m:r>
              </m:e>
              <m:e>
                <m:r>
                  <w:rPr>
                    <w:rFonts w:ascii="Cambria Math" w:hAnsi="Cambria Math"/>
                  </w:rPr>
                  <m:t>→</m:t>
                </m:r>
              </m:e>
              <m:e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0.0982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r>
                  <w:rPr>
                    <w:rFonts w:ascii="Cambria Math" w:eastAsia="Cambria Math" w:hAnsi="Cambria Math" w:cs="Cambria Math"/>
                  </w:rPr>
                  <m:t>0.2340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r>
                  <w:rPr>
                    <w:rFonts w:ascii="Cambria Math" w:eastAsia="Cambria Math" w:hAnsi="Cambria Math" w:cs="Cambria Math"/>
                  </w:rPr>
                  <m:t>0.4207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r>
                  <w:rPr>
                    <w:rFonts w:ascii="Cambria Math" w:eastAsia="Cambria Math" w:hAnsi="Cambria Math" w:cs="Cambria Math"/>
                  </w:rPr>
                  <m:t>0.6167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=6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r>
                  <w:rPr>
                    <w:rFonts w:ascii="Cambria Math" w:eastAsia="Cambria Math" w:hAnsi="Cambria Math" w:cs="Cambria Math"/>
                  </w:rPr>
                  <m:t>0.7800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r>
                  <w:rPr>
                    <w:rFonts w:ascii="Cambria Math" w:eastAsia="Cambria Math" w:hAnsi="Cambria Math" w:cs="Cambria Math"/>
                  </w:rPr>
                  <m:t>0.8909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=8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r>
                  <w:rPr>
                    <w:rFonts w:ascii="Cambria Math" w:eastAsia="Cambria Math" w:hAnsi="Cambria Math" w:cs="Cambria Math"/>
                  </w:rPr>
                  <m:t>0.9532</m:t>
                </m:r>
              </m:e>
            </m:mr>
          </m:m>
        </m:oMath>
      </m:oMathPara>
    </w:p>
    <w:p w:rsidR="003A7E3E" w:rsidRDefault="003A7E3E">
      <w:r w:rsidRPr="003A7E3E">
        <w:t xml:space="preserve">Daqui se conclui que a região </w:t>
      </w:r>
      <w:r>
        <w:t xml:space="preserve">de rejeição está definida para </w:t>
      </w:r>
      <m:oMath>
        <m:r>
          <w:rPr>
            <w:rFonts w:ascii="Cambria Math" w:hAnsi="Cambria Math"/>
          </w:rPr>
          <m:t>X&gt;8</m:t>
        </m:r>
      </m:oMath>
      <w:r>
        <w:t>.</w:t>
      </w:r>
      <w:bookmarkStart w:id="0" w:name="_GoBack"/>
      <w:bookmarkEnd w:id="0"/>
    </w:p>
    <w:sectPr w:rsidR="003A7E3E" w:rsidSect="006F3A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E4718"/>
    <w:multiLevelType w:val="hybridMultilevel"/>
    <w:tmpl w:val="7214CE5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E4E20"/>
    <w:multiLevelType w:val="multilevel"/>
    <w:tmpl w:val="899CB4AA"/>
    <w:lvl w:ilvl="0">
      <w:start w:val="5"/>
      <w:numFmt w:val="decimal"/>
      <w:lvlText w:val="%1."/>
      <w:lvlJc w:val="left"/>
      <w:pPr>
        <w:tabs>
          <w:tab w:val="num" w:pos="142"/>
        </w:tabs>
        <w:ind w:left="502" w:hanging="360"/>
      </w:pPr>
      <w:rPr>
        <w:rFonts w:asciiTheme="minorHAnsi" w:hAnsiTheme="minorHAnsi" w:cstheme="minorHAnsi" w:hint="default"/>
        <w:b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928"/>
        </w:tabs>
        <w:ind w:left="928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582"/>
        </w:tabs>
        <w:ind w:left="1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302"/>
        </w:tabs>
        <w:ind w:left="23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22"/>
        </w:tabs>
        <w:ind w:left="302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82"/>
        </w:tabs>
        <w:ind w:left="3382" w:hanging="360"/>
      </w:pPr>
      <w:rPr>
        <w:rFonts w:hint="default"/>
      </w:rPr>
    </w:lvl>
  </w:abstractNum>
  <w:abstractNum w:abstractNumId="2" w15:restartNumberingAfterBreak="0">
    <w:nsid w:val="62CB443D"/>
    <w:multiLevelType w:val="hybridMultilevel"/>
    <w:tmpl w:val="0DF0128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F6"/>
    <w:rsid w:val="000C3EEB"/>
    <w:rsid w:val="00291E20"/>
    <w:rsid w:val="003A7E3E"/>
    <w:rsid w:val="003C5A6A"/>
    <w:rsid w:val="0044122D"/>
    <w:rsid w:val="005120B4"/>
    <w:rsid w:val="006830F6"/>
    <w:rsid w:val="006F3A84"/>
    <w:rsid w:val="00760878"/>
    <w:rsid w:val="00850586"/>
    <w:rsid w:val="008A2678"/>
    <w:rsid w:val="008C6938"/>
    <w:rsid w:val="00AC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D835"/>
  <w15:chartTrackingRefBased/>
  <w15:docId w15:val="{86F4A26E-67C1-405F-BE06-36CB587A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0F6"/>
    <w:pPr>
      <w:spacing w:before="240" w:after="0" w:line="276" w:lineRule="auto"/>
      <w:ind w:left="357" w:hanging="357"/>
    </w:pPr>
    <w:rPr>
      <w:rFonts w:eastAsiaTheme="minorEastAsia"/>
      <w:lang w:bidi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6830F6"/>
    <w:rPr>
      <w:color w:val="808080"/>
    </w:rPr>
  </w:style>
  <w:style w:type="paragraph" w:styleId="PargrafodaLista">
    <w:name w:val="List Paragraph"/>
    <w:basedOn w:val="Normal"/>
    <w:uiPriority w:val="34"/>
    <w:qFormat/>
    <w:rsid w:val="0076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506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Braga</dc:creator>
  <cp:keywords/>
  <dc:description/>
  <cp:lastModifiedBy>Ana Cristina Braga</cp:lastModifiedBy>
  <cp:revision>4</cp:revision>
  <dcterms:created xsi:type="dcterms:W3CDTF">2020-12-09T11:41:00Z</dcterms:created>
  <dcterms:modified xsi:type="dcterms:W3CDTF">2020-12-09T14:04:00Z</dcterms:modified>
</cp:coreProperties>
</file>