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DISTINCT co.country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country co, city c, address a, customer cu, rental r, inventory i, film_category fc, category ca, film_actor fa, actor ac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co.country_id = c.country_id AND c.city_id = a.city_id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a.address_id = cu.address_id AND cu.customer_id = r.customer_id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r.inventory_id = i.inventory_id AND i.film_id = fc.film_id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fc.category_id = ca.category_id AND i.film_id = fa.film_id AND fa.actor_id = ac.actor_id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ca.name = 'Comedy'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ac.first_name = 'Groucho' AND ac.last_name = 'Dunst';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c.first_name, c.last_name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customer c, payment 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BY c.first_name, c.last_name, c.customer_id, p.customer_id, p.amount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HAVING c.customer_id = p.customer_id AND p.amount &gt; 11.00;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f.title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customer c, film f, rental r, inventory 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c.customer_id = r.customer_id AND r.inventory_id = i.inventory_id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i.film_id = f.film_id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c.customer_id BETWEEN 10 AND 99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GROUP BY f.title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ORDER BY f.title DESC;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