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rPr>
      </w:pPr>
      <w:r>
        <w:rPr>
          <w:b/>
          <w:bCs/>
          <w:sz w:val="40"/>
          <w:szCs w:val="40"/>
        </w:rPr>
        <w:t xml:space="preserve">IOT communication protocols for extreme conditions at remote locations.</w:t>
      </w:r>
      <w:r>
        <w:rPr>
          <w:b/>
          <w:bCs/>
          <w:sz w:val="40"/>
          <w:szCs w:val="40"/>
        </w:rPr>
      </w: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05-05-2023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p>
    <w:p>
      <w:pPr>
        <w:ind w:left="0" w:right="0" w:firstLine="0"/>
        <w:spacing w:line="276" w:lineRule="auto"/>
        <w:tabs>
          <w:tab w:val="left" w:pos="142" w:leader="none"/>
        </w:tabs>
        <w:rPr>
          <w:sz w:val="24"/>
          <w:szCs w:val="24"/>
          <w:highlight w:val="none"/>
        </w:rPr>
      </w:pPr>
      <w:r>
        <w:rPr>
          <w:sz w:val="24"/>
          <w:szCs w:val="24"/>
          <w:highlight w:val="none"/>
        </w:rPr>
      </w:r>
      <w:r>
        <w:rPr>
          <w:sz w:val="24"/>
          <w:szCs w:val="24"/>
          <w:highlight w:val="none"/>
        </w:rPr>
      </w:r>
      <w:r/>
    </w:p>
    <w:p>
      <w:pPr>
        <w:pStyle w:val="638"/>
        <w:numPr>
          <w:ilvl w:val="0"/>
          <w:numId w:val="1"/>
        </w:numPr>
        <w:rPr>
          <w:highlight w:val="none"/>
          <w14:ligatures w14:val="none"/>
        </w:rPr>
      </w:pPr>
      <w:r/>
      <w:bookmarkStart w:id="23" w:name="_Toc1"/>
      <w:r/>
      <w:bookmarkStart w:id="11" w:name="_Ref2"/>
      <w:r>
        <w:rPr>
          <w:highlight w:val="none"/>
        </w:rPr>
        <w:t xml:space="preserve">Table of contents</w:t>
      </w:r>
      <w:bookmarkEnd w:id="11"/>
      <w:r/>
      <w:bookmarkEnd w:id="23"/>
      <w:r/>
      <w:r/>
    </w:p>
    <w:sdt>
      <w:sdtPr>
        <w15:appearance w15:val="boundingBox"/>
        <w:placeholder>
          <w:docPart w:val="DefaultPlaceholder_TEXT"/>
        </w:placeholder>
        <w:docPartObj>
          <w:docPartGallery w:val="Table of Contents"/>
          <w:docPartUnique w:val="true"/>
        </w:docPartObj>
        <w:rPr/>
      </w:sdtPr>
      <w:sdtContent>
        <w:p>
          <w:pPr>
            <w:pStyle w:val="803"/>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tabs>
              <w:tab w:val="left" w:pos="658" w:leader="none"/>
              <w:tab w:val="right" w:pos="9355" w:leader="dot"/>
            </w:tabs>
          </w:pPr>
          <w:hyperlink w:tooltip="#_Toc4" w:anchor="_Toc4" w:history="1">
            <w:r>
              <w:rPr>
                <w:rStyle w:val="796"/>
              </w:rPr>
            </w:r>
            <w:r>
              <w:rPr>
                <w:rStyle w:val="796"/>
              </w:rPr>
              <w:t xml:space="preserve">4.</w:t>
              <w:tab/>
              <w:t xml:space="preserve">HTTP</w:t>
            </w:r>
            <w:r>
              <w:rPr>
                <w:rStyle w:val="796"/>
              </w:rPr>
            </w:r>
            <w:r>
              <w:tab/>
            </w:r>
            <w:r>
              <w:fldChar w:fldCharType="begin"/>
              <w:instrText xml:space="preserve">PAGEREF _Toc4 \h</w:instrText>
              <w:fldChar w:fldCharType="separate"/>
              <w:t xml:space="preserve">4</w:t>
              <w:fldChar w:fldCharType="end"/>
            </w:r>
          </w:hyperlink>
          <w:r/>
        </w:p>
        <w:p>
          <w:pPr>
            <w:pStyle w:val="804"/>
            <w:tabs>
              <w:tab w:val="left" w:pos="941" w:leader="none"/>
              <w:tab w:val="right" w:pos="9355" w:leader="dot"/>
            </w:tabs>
            <w:rPr>
              <w14:ligatures w14:val="none"/>
            </w:rPr>
          </w:pPr>
          <w:hyperlink w:tooltip="#_Toc5" w:anchor="_Toc5" w:history="1">
            <w:r>
              <w:rPr>
                <w:rStyle w:val="796"/>
              </w:rPr>
            </w:r>
            <w:r>
              <w:rPr>
                <w:rStyle w:val="796"/>
                <w:highlight w:val="none"/>
              </w:rPr>
              <w:t xml:space="preserve">4.1.</w:t>
              <w:tab/>
              <w:t xml:space="preserve">TCP</w:t>
            </w:r>
            <w:r>
              <w:rPr>
                <w:rStyle w:val="796"/>
              </w:rPr>
            </w:r>
            <w:r>
              <w:tab/>
            </w:r>
            <w:r>
              <w:fldChar w:fldCharType="begin"/>
              <w:instrText xml:space="preserve">PAGEREF _Toc5 \h</w:instrText>
              <w:fldChar w:fldCharType="separate"/>
              <w:t xml:space="preserve">4</w:t>
              <w:fldChar w:fldCharType="end"/>
            </w:r>
          </w:hyperlink>
          <w:r>
            <w:rPr>
              <w14:ligatures w14:val="none"/>
            </w:rPr>
          </w:r>
        </w:p>
        <w:p>
          <w:pPr>
            <w:pStyle w:val="803"/>
            <w:tabs>
              <w:tab w:val="left" w:pos="658" w:leader="none"/>
              <w:tab w:val="right" w:pos="9355" w:leader="dot"/>
            </w:tabs>
          </w:pPr>
          <w:hyperlink w:tooltip="#_Toc6" w:anchor="_Toc6" w:history="1">
            <w:r>
              <w:rPr>
                <w:rStyle w:val="796"/>
              </w:rPr>
            </w:r>
            <w:r>
              <w:rPr>
                <w:rStyle w:val="796"/>
              </w:rPr>
              <w:t xml:space="preserve">5.</w:t>
              <w:tab/>
              <w:t xml:space="preserve">CoAP</w:t>
            </w:r>
            <w:r>
              <w:rPr>
                <w:rStyle w:val="796"/>
              </w:rPr>
            </w:r>
            <w:r>
              <w:tab/>
            </w:r>
            <w:r>
              <w:fldChar w:fldCharType="begin"/>
              <w:instrText xml:space="preserve">PAGEREF _Toc6 \h</w:instrText>
              <w:fldChar w:fldCharType="separate"/>
              <w:t xml:space="preserve">8</w:t>
              <w:fldChar w:fldCharType="end"/>
            </w:r>
          </w:hyperlink>
          <w:r/>
        </w:p>
        <w:p>
          <w:pPr>
            <w:pStyle w:val="804"/>
            <w:tabs>
              <w:tab w:val="left" w:pos="941" w:leader="none"/>
              <w:tab w:val="right" w:pos="9355" w:leader="dot"/>
            </w:tabs>
          </w:pPr>
          <w:hyperlink w:tooltip="#_Toc7" w:anchor="_Toc7" w:history="1">
            <w:r>
              <w:rPr>
                <w:rStyle w:val="796"/>
              </w:rPr>
            </w:r>
            <w:r>
              <w:rPr>
                <w:rStyle w:val="796"/>
              </w:rPr>
              <w:t xml:space="preserve">5.1.</w:t>
              <w:tab/>
              <w:t xml:space="preserve">UDP</w:t>
            </w:r>
            <w:r>
              <w:rPr>
                <w:rStyle w:val="796"/>
              </w:rPr>
            </w:r>
            <w:r>
              <w:tab/>
            </w:r>
            <w:r>
              <w:fldChar w:fldCharType="begin"/>
              <w:instrText xml:space="preserve">PAGEREF _Toc7 \h</w:instrText>
              <w:fldChar w:fldCharType="separate"/>
              <w:t xml:space="preserve">8</w:t>
              <w:fldChar w:fldCharType="end"/>
            </w:r>
          </w:hyperlink>
          <w:r/>
        </w:p>
        <w:p>
          <w:pPr>
            <w:pStyle w:val="803"/>
            <w:tabs>
              <w:tab w:val="left" w:pos="658" w:leader="none"/>
              <w:tab w:val="right" w:pos="9355" w:leader="dot"/>
            </w:tabs>
          </w:pPr>
          <w:hyperlink w:tooltip="#_Toc8" w:anchor="_Toc8" w:history="1">
            <w:r>
              <w:rPr>
                <w:rStyle w:val="796"/>
              </w:rPr>
            </w:r>
            <w:r>
              <w:rPr>
                <w:rStyle w:val="796"/>
              </w:rPr>
              <w:t xml:space="preserve">6.</w:t>
              <w:tab/>
              <w:t xml:space="preserve">Implementation</w:t>
            </w:r>
            <w:r>
              <w:rPr>
                <w:rStyle w:val="796"/>
              </w:rPr>
            </w:r>
            <w:r>
              <w:tab/>
            </w:r>
            <w:r>
              <w:fldChar w:fldCharType="begin"/>
              <w:instrText xml:space="preserve">PAGEREF _Toc8 \h</w:instrText>
              <w:fldChar w:fldCharType="separate"/>
              <w:t xml:space="preserve">9</w:t>
              <w:fldChar w:fldCharType="end"/>
            </w:r>
          </w:hyperlink>
          <w:r/>
        </w:p>
        <w:p>
          <w:pPr>
            <w:pStyle w:val="804"/>
            <w:tabs>
              <w:tab w:val="left" w:pos="941" w:leader="none"/>
              <w:tab w:val="right" w:pos="9355" w:leader="dot"/>
            </w:tabs>
            <w:rPr>
              <w:rStyle w:val="641"/>
            </w:rPr>
          </w:pPr>
          <w:hyperlink w:tooltip="#_Toc9" w:anchor="_Toc9" w:history="1">
            <w:r>
              <w:rPr>
                <w:rStyle w:val="796"/>
              </w:rPr>
            </w:r>
            <w:r>
              <w:rPr>
                <w:rStyle w:val="796"/>
              </w:rPr>
              <w:t xml:space="preserve">6.1.</w:t>
              <w:tab/>
              <w:t xml:space="preserve">Measurement setup</w:t>
            </w:r>
            <w:r>
              <w:rPr>
                <w:rStyle w:val="796"/>
              </w:rPr>
            </w:r>
            <w:r>
              <w:tab/>
            </w:r>
            <w:r>
              <w:fldChar w:fldCharType="begin"/>
              <w:instrText xml:space="preserve">PAGEREF _Toc9 \h</w:instrText>
              <w:fldChar w:fldCharType="separate"/>
              <w:t xml:space="preserve">9</w:t>
              <w:fldChar w:fldCharType="end"/>
            </w:r>
          </w:hyperlink>
          <w:r>
            <w:rPr>
              <w:rStyle w:val="641"/>
            </w:rPr>
          </w:r>
        </w:p>
        <w:p>
          <w:pPr>
            <w:pStyle w:val="804"/>
            <w:tabs>
              <w:tab w:val="left" w:pos="941" w:leader="none"/>
              <w:tab w:val="right" w:pos="9355" w:leader="dot"/>
            </w:tabs>
          </w:pPr>
          <w:hyperlink w:tooltip="#_Toc10" w:anchor="_Toc10" w:history="1">
            <w:r>
              <w:rPr>
                <w:rStyle w:val="796"/>
              </w:rPr>
            </w:r>
            <w:r>
              <w:rPr>
                <w:rStyle w:val="796"/>
              </w:rPr>
              <w:t xml:space="preserve">6.2.</w:t>
              <w:tab/>
              <w:t xml:space="preserve">HTTP client</w:t>
            </w:r>
            <w:r>
              <w:rPr>
                <w:rStyle w:val="796"/>
              </w:rPr>
            </w:r>
            <w:r>
              <w:tab/>
            </w:r>
            <w:r>
              <w:fldChar w:fldCharType="begin"/>
              <w:instrText xml:space="preserve">PAGEREF _Toc10 \h</w:instrText>
              <w:fldChar w:fldCharType="separate"/>
              <w:t xml:space="preserve">10</w:t>
              <w:fldChar w:fldCharType="end"/>
            </w:r>
          </w:hyperlink>
          <w:r/>
        </w:p>
        <w:p>
          <w:pPr>
            <w:pStyle w:val="804"/>
            <w:tabs>
              <w:tab w:val="left" w:pos="941" w:leader="none"/>
              <w:tab w:val="right" w:pos="9355" w:leader="dot"/>
            </w:tabs>
          </w:pPr>
          <w:hyperlink w:tooltip="#_Toc11" w:anchor="_Toc11" w:history="1">
            <w:r>
              <w:rPr>
                <w:rStyle w:val="796"/>
              </w:rPr>
            </w:r>
            <w:r>
              <w:rPr>
                <w:rStyle w:val="796"/>
              </w:rPr>
              <w:t xml:space="preserve">6.3.</w:t>
              <w:tab/>
              <w:t xml:space="preserve">CoAP client</w:t>
            </w:r>
            <w:r>
              <w:rPr>
                <w:rStyle w:val="796"/>
              </w:rPr>
            </w:r>
            <w:r>
              <w:tab/>
            </w:r>
            <w:r>
              <w:fldChar w:fldCharType="begin"/>
              <w:instrText xml:space="preserve">PAGEREF _Toc11 \h</w:instrText>
              <w:fldChar w:fldCharType="separate"/>
              <w:t xml:space="preserve">12</w:t>
              <w:fldChar w:fldCharType="end"/>
            </w:r>
          </w:hyperlink>
          <w:r/>
        </w:p>
        <w:p>
          <w:pPr>
            <w:pStyle w:val="803"/>
            <w:tabs>
              <w:tab w:val="left" w:pos="658" w:leader="none"/>
              <w:tab w:val="right" w:pos="9355" w:leader="dot"/>
            </w:tabs>
          </w:pPr>
          <w:hyperlink w:tooltip="#_Toc12" w:anchor="_Toc12" w:history="1">
            <w:r>
              <w:rPr>
                <w:rStyle w:val="796"/>
              </w:rPr>
            </w:r>
            <w:r>
              <w:rPr>
                <w:rStyle w:val="796"/>
              </w:rPr>
              <w:t xml:space="preserve">7.</w:t>
              <w:tab/>
              <w:t xml:space="preserve">Bibliography</w:t>
            </w:r>
            <w:r>
              <w:rPr>
                <w:rStyle w:val="796"/>
              </w:rPr>
            </w:r>
            <w:r>
              <w:tab/>
            </w:r>
            <w:r>
              <w:fldChar w:fldCharType="begin"/>
              <w:instrText xml:space="preserve">PAGEREF _Toc12 \h</w:instrText>
              <w:fldChar w:fldCharType="separate"/>
              <w:t xml:space="preserve">13</w:t>
              <w:fldChar w:fldCharType="end"/>
            </w:r>
          </w:hyperlink>
          <w:r/>
        </w:p>
        <w:p>
          <w:r/>
          <w:r>
            <w:fldChar w:fldCharType="end"/>
          </w:r>
          <w:r/>
          <w:r/>
        </w:p>
      </w:sdtContent>
    </w:sdt>
    <w:p>
      <w:pPr>
        <w:shd w:val="nil" w:color="000000"/>
      </w:pPr>
      <w:r>
        <w:rPr>
          <w:rStyle w:val="639"/>
          <w:highlight w:val="none"/>
        </w:rPr>
      </w:r>
      <w:r>
        <w:rPr>
          <w:rStyle w:val="639"/>
          <w:highlight w:val="none"/>
        </w:rPr>
      </w:r>
      <w:r/>
    </w:p>
    <w:p>
      <w:pPr>
        <w:pStyle w:val="638"/>
        <w:rPr>
          <w:rStyle w:val="639"/>
        </w:rPr>
      </w:pPr>
      <w:r/>
      <w:bookmarkStart w:id="24" w:name="_Toc2"/>
      <w:r>
        <w:rPr>
          <w:rStyle w:val="639"/>
        </w:rPr>
        <w:t xml:space="preserve">2.</w:t>
        <w:tab/>
      </w:r>
      <w:r>
        <w:rPr>
          <w:rStyle w:val="639"/>
        </w:rPr>
        <w:t xml:space="preserve">Table of figures</w:t>
      </w:r>
      <w:r>
        <w:rPr>
          <w:rStyle w:val="639"/>
        </w:rPr>
      </w:r>
      <w:bookmarkEnd w:id="24"/>
      <w:r/>
      <w:r/>
    </w:p>
    <w:p>
      <w:pPr>
        <w:pStyle w:val="813"/>
        <w:tabs>
          <w:tab w:val="right" w:pos="9355" w:leader="dot"/>
        </w:tabs>
      </w:pPr>
      <w:r>
        <w:fldChar w:fldCharType="begin"/>
        <w:instrText xml:space="preserve">TOC \h \c "Figure"</w:instrText>
        <w:fldChar w:fldCharType="separate"/>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Connecting to WiFi </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shd w:val="nil" w:color="000000"/>
        <w:rPr>
          <w:highlight w:val="none"/>
        </w:rPr>
      </w:pPr>
      <w:r/>
      <w:r>
        <w:fldChar w:fldCharType="end"/>
      </w:r>
      <w:r>
        <w:br w:type="page" w:clear="all"/>
      </w:r>
      <w:r/>
      <w:r/>
    </w:p>
    <w:p>
      <w:pPr>
        <w:pStyle w:val="638"/>
      </w:pPr>
      <w:r/>
      <w:bookmarkStart w:id="25" w:name="_Toc3"/>
      <w:r>
        <w:t xml:space="preserve">3.</w:t>
        <w:tab/>
      </w:r>
      <w:r>
        <w:t xml:space="preserve">Introduction</w:t>
      </w:r>
      <w:bookmarkEnd w:id="25"/>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br w:type="page" w:clear="all"/>
      </w:r>
      <w:r/>
    </w:p>
    <w:p>
      <w:pPr>
        <w:pStyle w:val="638"/>
      </w:pPr>
      <w:r/>
      <w:bookmarkStart w:id="26" w:name="_Toc4"/>
      <w:r/>
      <w:bookmarkStart w:id="22" w:name="_Ref3"/>
      <w:r>
        <w:t xml:space="preserve">4.</w:t>
        <w:tab/>
        <w:t xml:space="preserve">HTTP</w:t>
      </w:r>
      <w:bookmarkEnd w:id="22"/>
      <w:r/>
      <w:bookmarkEnd w:id="26"/>
      <w:r/>
      <w:r/>
    </w:p>
    <w:p>
      <w:r>
        <w:t xml:space="preserve">HTTP (HyperText Transfer Protocol) is a widely used client-server internet protocol meant for hypertext, a form of text that can be used for things such as a web page or structuring of information</w:t>
      </w:r>
      <w:r>
        <w:t xml:space="preserve">. It features multiple request types that a client can issue the most used types are: </w:t>
      </w:r>
      <w:r>
        <w:t xml:space="preserve">GET, POST, DELETE and PUT.</w:t>
      </w:r>
      <w:r>
        <w:t xml:space="preserve"> GET is obviously used to request </w:t>
      </w:r>
      <w:r>
        <w:t xml:space="preserve">resources </w:t>
      </w:r>
      <w:r>
        <w:t xml:space="preserve">from the server as DELETE is obvious to delete resources from it. POST and PUT are used to upload </w:t>
      </w:r>
      <w:r>
        <w:t xml:space="preserve">resources </w:t>
      </w:r>
      <w:r>
        <w:t xml:space="preserve">to the server but PUT is just a little different than POST because it is used to replace/update data. In return of a req</w:t>
      </w:r>
      <w:r>
        <w:t xml:space="preserve">uest the server will send a response with a response code ranging from 100 to 599,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p>
    <w:p>
      <w:r>
        <w:t xml:space="preserve">HTTP uses TCP (Transmission Control Protocol) as its transport layer which will ensure reliability and connection. In the image below the connection between HTTP and TCP is explained by showing what is built on top of what. </w:t>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27" w:name="_Toc5"/>
      <w:r/>
      <w:bookmarkStart w:id="10" w:name="_Ref1"/>
      <w:r>
        <w:rPr>
          <w:sz w:val="26"/>
          <w:szCs w:val="26"/>
          <w:highlight w:val="none"/>
        </w:rPr>
        <w:t xml:space="preserve">4.1.</w:t>
        <w:tab/>
        <w:t xml:space="preserve">TCP</w:t>
      </w:r>
      <w:bookmarkEnd w:id="10"/>
      <w:r/>
      <w:bookmarkEnd w:id="27"/>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28" w:name="_Toc6"/>
      <w:r>
        <w:t xml:space="preserve">5.</w:t>
        <w:tab/>
        <w:t xml:space="preserve">CoAP</w:t>
      </w:r>
      <w:bookmarkEnd w:id="28"/>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bookmarkStart w:id="29" w:name="_Toc7"/>
      <w:r>
        <w:rPr>
          <w:sz w:val="26"/>
          <w:szCs w:val="26"/>
        </w:rPr>
        <w:t xml:space="preserve">5.1.</w:t>
        <w:tab/>
        <w:t xml:space="preserve">UDP</w:t>
      </w:r>
      <w:bookmarkEnd w:id="29"/>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30" w:name="_Toc8"/>
      <w:r>
        <w:t xml:space="preserve">6.</w:t>
        <w:tab/>
        <w:t xml:space="preserve">Implementation</w:t>
      </w:r>
      <w:bookmarkEnd w:id="30"/>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already available for it, even though the CoAP code needed heavy modification. In addition to the clients server applications were made to test the output of the client and check whether they stay connected or not.</w:t>
      </w:r>
      <w:r>
        <w:rPr>
          <w:highlight w:val="none"/>
        </w:rPr>
      </w:r>
      <w:r>
        <w:rPr>
          <w:highlight w:val="none"/>
        </w:rPr>
      </w:r>
    </w:p>
    <w:p>
      <w:pPr>
        <w:rPr>
          <w:highlight w:val="none"/>
        </w:rPr>
      </w:pPr>
      <w:r>
        <w:rPr>
          <w:highlight w:val="none"/>
        </w:rPr>
      </w:r>
      <w:r>
        <w:rPr>
          <w:highlight w:val="none"/>
        </w:rPr>
      </w:r>
    </w:p>
    <w:p>
      <w:pPr>
        <w:pStyle w:val="640"/>
        <w:rPr>
          <w:rStyle w:val="641"/>
        </w:rPr>
      </w:pPr>
      <w:r/>
      <w:bookmarkStart w:id="31" w:name="_Toc9"/>
      <w:r>
        <w:rPr>
          <w:rStyle w:val="641"/>
        </w:rPr>
        <w:t xml:space="preserve">6.1.</w:t>
        <w:tab/>
        <w:t xml:space="preserve">Measurement setup</w:t>
      </w:r>
      <w:bookmarkEnd w:id="31"/>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Figure 10 by connecting 10x1 Ohm resistors in series. These resistors turned out to have significant errors which in combination with the sub optimal setup created a 1.7 Ohm resistor which we used to measure.</w:t>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pPr>
      <w:r>
        <w:br w:type="page" w:clear="all"/>
      </w:r>
      <w:r/>
    </w:p>
    <w:p>
      <w:pPr>
        <w:pStyle w:val="640"/>
      </w:pPr>
      <w:r/>
      <w:bookmarkStart w:id="32" w:name="_Toc10"/>
      <w:r>
        <w:t xml:space="preserve">6.2.</w:t>
        <w:tab/>
        <w:t xml:space="preserve">HTTP client</w:t>
      </w:r>
      <w:bookmarkEnd w:id="32"/>
      <w:r/>
      <w:r/>
    </w:p>
    <w:p>
      <w:pPr>
        <w:rPr>
          <w:highlight w:val="none"/>
        </w:rPr>
      </w:pPr>
      <w:r>
        <w:t xml:space="preserve">The client code starts off by connecting to WiFi this can be seen in Figure 11. Then the client connects to the server by providing its IP address and port, this can be seen in Figure 12. Now that the client is connected a request can be made, in Figure 13 you can see that a GET request is sent and the returned data is displayed on the serial monitor (Figure 14).</w:t>
      </w:r>
      <w:r>
        <w:rPr>
          <w:highlight w:val="none"/>
        </w:rPr>
      </w:r>
      <w:r>
        <w:rPr>
          <w:highlight w:val="none"/>
        </w:rP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Connecting to WiFi </w:t>
      </w:r>
      <w:r/>
      <w:r/>
    </w:p>
    <w:p>
      <w:pPr>
        <w:shd w:val="nil"/>
      </w:pPr>
      <w: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p>
    <w:p>
      <w:pPr>
        <w:shd w:val="nil" w:color="000000"/>
      </w:pPr>
      <w: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p>
    <w:p>
      <w:pPr>
        <w:shd w:val="nil" w:color="000000"/>
      </w:pPr>
      <w: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p>
    <w:p>
      <w:pPr>
        <w:shd w:val="nil" w:color="000000"/>
      </w:pPr>
      <w: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Network activity snapshot </w:t>
      </w:r>
      <w:r/>
      <w:r/>
    </w:p>
    <w:p>
      <w:pPr>
        <w:shd w:val="nil" w:color="000000"/>
      </w:pPr>
      <w: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
      <w:r>
        <w:rPr>
          <w:highlight w:val="none"/>
        </w:rPr>
      </w:r>
      <w:r/>
      <w:r/>
      <w:r/>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p>
    <w:p>
      <w:pPr>
        <w:shd w:val="nil" w:color="000000"/>
      </w:pPr>
      <w: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
      <w:r>
        <w:rPr>
          <w:highlight w:val="none"/>
        </w:rPr>
      </w:r>
    </w:p>
    <w:p>
      <w:pPr>
        <w:shd w:val="nil" w:color="000000"/>
        <w:rPr>
          <w:highlight w:val="none"/>
        </w:rPr>
      </w:pPr>
      <w:r>
        <w:rPr>
          <w:highlight w:val="none"/>
        </w:rPr>
      </w:r>
      <w:r>
        <w:rPr>
          <w:highlight w:val="none"/>
        </w:rPr>
      </w:r>
    </w:p>
    <w:p>
      <w:pPr>
        <w:shd w:val="nil" w:color="000000"/>
        <w:rPr>
          <w:highlight w:val="none"/>
        </w:rPr>
      </w:pPr>
      <w:r>
        <w:rPr>
          <w:highlight w:val="none"/>
        </w:rPr>
        <w:t xml:space="preserve">zzzzzzzzzzzzzzzzzzzzzzzzzz</w:t>
      </w:r>
      <w:r>
        <w:rPr>
          <w:highlight w:val="none"/>
        </w:rPr>
      </w:r>
    </w:p>
    <w:p>
      <w:pPr>
        <w:shd w:val="nil" w:color="000000"/>
        <w:rPr>
          <w:highlight w:val="none"/>
        </w:rPr>
      </w:pPr>
      <w:r>
        <w:rPr>
          <w:highlight w:val="none"/>
        </w:rPr>
      </w:r>
      <w:r>
        <w:rPr>
          <w:highlight w:val="none"/>
        </w:rPr>
      </w:r>
    </w:p>
    <w:p>
      <w:pPr>
        <w:pStyle w:val="668"/>
      </w:pPr>
      <w:r/>
      <w:r>
        <w:t xml:space="preserve">Figure </w:t>
      </w:r>
      <w:r>
        <w:fldChar w:fldCharType="begin"/>
        <w:instrText xml:space="preserve"> SEQ Figure \* Arabic </w:instrText>
        <w:fldChar w:fldCharType="separate"/>
      </w:r>
      <w:r>
        <w:t xml:space="preserve">17</w:t>
      </w:r>
      <w:r>
        <w:fldChar w:fldCharType="end"/>
      </w:r>
      <w:r>
        <w:t xml:space="preserve">. HTTP power consumption </w:t>
      </w:r>
      <w:r/>
      <w:r/>
    </w:p>
    <w:p>
      <w:pPr>
        <w:shd w:val="nil" w:color="000000"/>
        <w:rPr>
          <w:highlight w:val="none"/>
        </w:rPr>
      </w:pPr>
      <w:r/>
      <w:r>
        <mc:AlternateContent>
          <mc:Choice Requires="wpg">
            <w:drawing>
              <wp:inline xmlns:wp="http://schemas.openxmlformats.org/drawingml/2006/wordprocessingDrawing" distT="0" distB="0" distL="0" distR="0">
                <wp:extent cx="5760720" cy="199199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0663" name=""/>
                        <pic:cNvPicPr>
                          <a:picLocks noChangeAspect="1"/>
                        </pic:cNvPicPr>
                        <pic:nvPr/>
                      </pic:nvPicPr>
                      <pic:blipFill>
                        <a:blip r:embed="rId32"/>
                        <a:stretch/>
                      </pic:blipFill>
                      <pic:spPr bwMode="auto">
                        <a:xfrm rot="0" flipH="0" flipV="0">
                          <a:off x="0" y="0"/>
                          <a:ext cx="5760720" cy="19919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3.6pt;height:156.8pt;mso-wrap-distance-left:0.0pt;mso-wrap-distance-top:0.0pt;mso-wrap-distance-right:0.0pt;mso-wrap-distance-bottom:0.0pt;rotation:0;" stroked="false">
                <v:path textboxrect="0,0,0,0"/>
                <v:imagedata r:id="rId32" o:title=""/>
              </v:shape>
            </w:pict>
          </mc:Fallback>
        </mc:AlternateContent>
      </w:r>
      <w:r/>
      <w:r>
        <w:br w:type="page" w:clear="all"/>
      </w:r>
      <w:r/>
      <w:r/>
    </w:p>
    <w:p>
      <w:r/>
      <w:r/>
    </w:p>
    <w:p>
      <w:pPr>
        <w:pStyle w:val="640"/>
      </w:pPr>
      <w:r/>
      <w:bookmarkStart w:id="33" w:name="_Toc11"/>
      <w:r>
        <w:rPr>
          <w:rStyle w:val="641"/>
        </w:rPr>
        <w:t xml:space="preserve">6.3.</w:t>
        <w:tab/>
        <w:t xml:space="preserve">CoAP client</w:t>
      </w:r>
      <w:r>
        <w:rPr>
          <w:rStyle w:val="641"/>
        </w:rPr>
      </w:r>
      <w:bookmarkEnd w:id="33"/>
      <w:r/>
      <w:r/>
    </w:p>
    <w:p>
      <w:pPr>
        <w:rPr>
          <w:highlight w:val="none"/>
        </w:rPr>
      </w:pPr>
      <w:r>
        <w:br w:type="page" w:clear="all"/>
      </w:r>
      <w:r/>
    </w:p>
    <w:p>
      <w:pPr>
        <w:pStyle w:val="638"/>
      </w:pPr>
      <w:r/>
      <w:bookmarkStart w:id="34" w:name="_Toc12"/>
      <w:r>
        <w:t xml:space="preserve">7.</w:t>
        <w:tab/>
        <w:t xml:space="preserve">Bibliography</w:t>
      </w:r>
      <w:bookmarkEnd w:id="34"/>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3"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34"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35"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36"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37"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38"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39"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0"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1"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2"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3"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44"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https://shardeum.org/blog/wp-content/uploads/2022/09/The-Physical-Layer-in-OSI-Model-Explained-thumbnail.jpg" TargetMode="External"/><Relationship Id="rId34" Type="http://schemas.openxmlformats.org/officeDocument/2006/relationships/hyperlink" Target="https://cdn.kastatic.org/ka-perseus-images/d09f9d37ff2a2deb21a8822f8c99ba6b86319f0b.svg" TargetMode="External"/><Relationship Id="rId35" Type="http://schemas.openxmlformats.org/officeDocument/2006/relationships/hyperlink" Target="https://cdn.kastatic.org/ka-perseus-images/e5fdf560fdb40a1c0b3c3ce96f570e5f00fff161.svg" TargetMode="External"/><Relationship Id="rId36" Type="http://schemas.openxmlformats.org/officeDocument/2006/relationships/hyperlink" Target="https://www.khanacademy.org/_render" TargetMode="External"/><Relationship Id="rId37" Type="http://schemas.openxmlformats.org/officeDocument/2006/relationships/hyperlink" Target="https://cdn.kastatic.org/ka-perseus-images/ec71832edb1f2ff1d2ad12da494033ce2b25aafa.svg" TargetMode="External"/><Relationship Id="rId38" Type="http://schemas.openxmlformats.org/officeDocument/2006/relationships/hyperlink" Target="https://cdn.kastatic.org/ka-perseus-images/2cfc6b88b3b5c3a27386503d347524c2065a57d9.svg" TargetMode="External"/><Relationship Id="rId39" Type="http://schemas.openxmlformats.org/officeDocument/2006/relationships/hyperlink" Target="https://cdn.kastatic.org/ka-perseus-images/b1017461d232cd46fa5b445f80e75568bf31c57c.svg" TargetMode="External"/><Relationship Id="rId40" Type="http://schemas.openxmlformats.org/officeDocument/2006/relationships/hyperlink" Target="https://developer.mozilla.org/en-US/docs/Web/HTTP/Status" TargetMode="External"/><Relationship Id="rId41" Type="http://schemas.openxmlformats.org/officeDocument/2006/relationships/hyperlink" Target="https://cdn.kastatic.org/ka-perseus-images/27f4fa1915c98689623e0ee224416c5290afc65a.svg" TargetMode="External"/><Relationship Id="rId42" Type="http://schemas.openxmlformats.org/officeDocument/2006/relationships/hyperlink" Target="https://cdn.kastatic.org/ka-perseus-images/9d185d3d44c7ef1e2cd61655e47befb4d383e907.svg" TargetMode="External"/><Relationship Id="rId43" Type="http://schemas.openxmlformats.org/officeDocument/2006/relationships/hyperlink" Target="https://www.wallarm.com/what/coap-protocol-definition" TargetMode="External"/><Relationship Id="rId44" Type="http://schemas.openxmlformats.org/officeDocument/2006/relationships/hyperlink" Target="https://www.khanacademy.org/_render"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2023-05-10T23:04:05Z</dcterms:modified>
</cp:coreProperties>
</file>