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F5E20" w14:textId="77777777" w:rsidR="00FE050C" w:rsidRPr="00FE050C" w:rsidRDefault="00FE050C" w:rsidP="00FE050C">
      <w:pPr>
        <w:snapToGrid w:val="0"/>
        <w:spacing w:after="120" w:line="240" w:lineRule="auto"/>
        <w:rPr>
          <w:b/>
          <w:bCs/>
        </w:rPr>
      </w:pPr>
      <w:r>
        <w:rPr>
          <w:rFonts w:hint="eastAsia"/>
          <w:b/>
          <w:bCs/>
        </w:rPr>
        <w:t>Exercise</w:t>
      </w:r>
      <w:r>
        <w:rPr>
          <w:rFonts w:hint="eastAsia"/>
          <w:b/>
          <w:bCs/>
        </w:rPr>
        <w:t>：</w:t>
      </w:r>
      <w:r w:rsidRPr="00FE050C">
        <w:rPr>
          <w:b/>
          <w:bCs/>
        </w:rPr>
        <w:t>Packet Tracer - The Client Interaction</w:t>
      </w:r>
    </w:p>
    <w:p w14:paraId="6B1AC01B" w14:textId="414AC987" w:rsidR="00FE050C" w:rsidRDefault="00FE050C" w:rsidP="00FE050C">
      <w:pPr>
        <w:rPr>
          <w:b/>
          <w:bCs/>
        </w:rPr>
      </w:pPr>
      <w:r>
        <w:rPr>
          <w:b/>
          <w:bCs/>
        </w:rPr>
        <w:t xml:space="preserve">File: </w:t>
      </w:r>
      <w:r w:rsidRPr="00FE050C">
        <w:rPr>
          <w:b/>
          <w:bCs/>
        </w:rPr>
        <w:t>16.1.5-packet-tracer---the-client-interaction.pka</w:t>
      </w:r>
    </w:p>
    <w:p w14:paraId="17B18B69" w14:textId="655E4CE0" w:rsidR="00FE050C" w:rsidRPr="00FE050C" w:rsidRDefault="003C3B08" w:rsidP="00FE050C">
      <w:pPr>
        <w:rPr>
          <w:b/>
          <w:bCs/>
          <w:lang w:val="en-US"/>
        </w:rPr>
      </w:pPr>
      <w:r>
        <w:rPr>
          <w:b/>
          <w:bCs/>
        </w:rPr>
        <w:t xml:space="preserve">Student </w:t>
      </w:r>
      <w:r w:rsidR="00FE050C">
        <w:rPr>
          <w:rFonts w:hint="eastAsia"/>
          <w:b/>
          <w:bCs/>
        </w:rPr>
        <w:t>Name</w:t>
      </w:r>
      <w:r>
        <w:rPr>
          <w:b/>
          <w:bCs/>
        </w:rPr>
        <w:t xml:space="preserve">: </w:t>
      </w:r>
      <w:r>
        <w:rPr>
          <w:b/>
          <w:bCs/>
          <w:u w:val="single"/>
          <w:lang w:val="en-US"/>
        </w:rPr>
        <w:t>_____________________________________</w:t>
      </w:r>
    </w:p>
    <w:p w14:paraId="38D50B74" w14:textId="6DB82230" w:rsidR="00FE050C" w:rsidRDefault="00FE050C" w:rsidP="00FE050C">
      <w:pPr>
        <w:rPr>
          <w:b/>
          <w:bCs/>
        </w:rPr>
      </w:pPr>
      <w:r>
        <w:rPr>
          <w:rFonts w:hint="eastAsia"/>
          <w:b/>
          <w:bCs/>
        </w:rPr>
        <w:t>Student number:</w:t>
      </w:r>
      <w:r w:rsidR="003C3B08">
        <w:rPr>
          <w:b/>
          <w:bCs/>
        </w:rPr>
        <w:t xml:space="preserve"> ____________________________________</w:t>
      </w:r>
    </w:p>
    <w:p w14:paraId="642B38D3" w14:textId="77777777" w:rsidR="00FE050C" w:rsidRPr="00FE050C" w:rsidRDefault="00FE050C" w:rsidP="00FE050C">
      <w:pPr>
        <w:snapToGrid w:val="0"/>
        <w:spacing w:after="120" w:line="240" w:lineRule="auto"/>
        <w:rPr>
          <w:b/>
          <w:bCs/>
        </w:rPr>
      </w:pPr>
      <w:r w:rsidRPr="00FE050C">
        <w:rPr>
          <w:b/>
          <w:bCs/>
        </w:rPr>
        <w:t>Objectives</w:t>
      </w:r>
    </w:p>
    <w:p w14:paraId="692FE039" w14:textId="77777777" w:rsidR="00FE050C" w:rsidRPr="00FE050C" w:rsidRDefault="00FE050C" w:rsidP="00FE050C">
      <w:pPr>
        <w:snapToGrid w:val="0"/>
        <w:spacing w:after="120" w:line="240" w:lineRule="auto"/>
      </w:pPr>
      <w:r w:rsidRPr="00FE050C">
        <w:t>Observe the client interaction between the server and PC.</w:t>
      </w:r>
    </w:p>
    <w:p w14:paraId="6CB9E849" w14:textId="77777777" w:rsidR="00FE050C" w:rsidRPr="00FE050C" w:rsidRDefault="00FE050C" w:rsidP="00FE050C">
      <w:pPr>
        <w:snapToGrid w:val="0"/>
        <w:spacing w:after="120" w:line="240" w:lineRule="auto"/>
        <w:rPr>
          <w:b/>
          <w:bCs/>
        </w:rPr>
      </w:pPr>
      <w:r w:rsidRPr="00FE050C">
        <w:rPr>
          <w:b/>
          <w:bCs/>
        </w:rPr>
        <w:t>Background / Scenario</w:t>
      </w:r>
    </w:p>
    <w:p w14:paraId="337288B8" w14:textId="77777777" w:rsidR="00FE050C" w:rsidRPr="00FE050C" w:rsidRDefault="00FE050C" w:rsidP="00FE050C">
      <w:pPr>
        <w:rPr>
          <w:b/>
          <w:bCs/>
        </w:rPr>
      </w:pPr>
      <w:r w:rsidRPr="00FE050C">
        <w:rPr>
          <w:b/>
          <w:bCs/>
        </w:rPr>
        <w:t>Instructions</w:t>
      </w:r>
    </w:p>
    <w:p w14:paraId="4BF3C2ED" w14:textId="77777777" w:rsidR="00FE050C" w:rsidRPr="00FE050C" w:rsidRDefault="00FE050C" w:rsidP="00FE050C">
      <w:pPr>
        <w:snapToGrid w:val="0"/>
        <w:spacing w:after="120" w:line="240" w:lineRule="auto"/>
        <w:rPr>
          <w:b/>
          <w:bCs/>
        </w:rPr>
      </w:pPr>
      <w:r w:rsidRPr="00FE050C">
        <w:rPr>
          <w:b/>
          <w:bCs/>
        </w:rPr>
        <w:t>Part 1: Enter simulation mode.</w:t>
      </w:r>
    </w:p>
    <w:p w14:paraId="6189CDE5" w14:textId="77777777" w:rsidR="00FE050C" w:rsidRPr="00FE050C" w:rsidRDefault="00FE050C" w:rsidP="00FE050C">
      <w:pPr>
        <w:snapToGrid w:val="0"/>
        <w:spacing w:after="120" w:line="240" w:lineRule="auto"/>
      </w:pPr>
      <w:r w:rsidRPr="00FE050C">
        <w:t>When Packet Tracer starts, it presents a logical view of the network in realtime mode.</w:t>
      </w:r>
    </w:p>
    <w:p w14:paraId="7EACB52F" w14:textId="77777777" w:rsidR="00FE050C" w:rsidRPr="00FE050C" w:rsidRDefault="00FE050C" w:rsidP="00FE050C">
      <w:pPr>
        <w:snapToGrid w:val="0"/>
        <w:spacing w:after="120" w:line="240" w:lineRule="auto"/>
      </w:pPr>
      <w:r w:rsidRPr="00FE050C">
        <w:t>Click the </w:t>
      </w:r>
      <w:r w:rsidRPr="00FE050C">
        <w:rPr>
          <w:b/>
          <w:bCs/>
        </w:rPr>
        <w:t>Simulation Mode</w:t>
      </w:r>
      <w:r w:rsidRPr="00FE050C">
        <w:t> to enter simulation mode. The simulation mode icon is located in the bottom right-hand of the logical workplace.</w:t>
      </w:r>
    </w:p>
    <w:p w14:paraId="42AFDAF6" w14:textId="77777777" w:rsidR="00FE050C" w:rsidRPr="00FE050C" w:rsidRDefault="00FE050C" w:rsidP="00FE050C">
      <w:pPr>
        <w:snapToGrid w:val="0"/>
        <w:spacing w:after="120" w:line="240" w:lineRule="auto"/>
        <w:rPr>
          <w:b/>
          <w:bCs/>
        </w:rPr>
      </w:pPr>
      <w:r w:rsidRPr="00FE050C">
        <w:rPr>
          <w:b/>
          <w:bCs/>
        </w:rPr>
        <w:t>Part 2: Set Event List Filters.</w:t>
      </w:r>
    </w:p>
    <w:p w14:paraId="6F6FF830" w14:textId="77777777" w:rsidR="00FE050C" w:rsidRPr="00FE050C" w:rsidRDefault="00FE050C" w:rsidP="00FE050C">
      <w:pPr>
        <w:snapToGrid w:val="0"/>
        <w:spacing w:after="120" w:line="240" w:lineRule="auto"/>
      </w:pPr>
      <w:r w:rsidRPr="00FE050C">
        <w:t>In simulation mode, the default is to capture all events. You will use filters to only capture DNS and HTTP events.</w:t>
      </w:r>
    </w:p>
    <w:p w14:paraId="35914E10" w14:textId="77777777" w:rsidR="00FE050C" w:rsidRPr="00FE050C" w:rsidRDefault="00FE050C" w:rsidP="00FE050C">
      <w:pPr>
        <w:snapToGrid w:val="0"/>
        <w:spacing w:after="120" w:line="240" w:lineRule="auto"/>
      </w:pPr>
      <w:r w:rsidRPr="00FE050C">
        <w:t>a.     In the </w:t>
      </w:r>
      <w:r w:rsidRPr="00FE050C">
        <w:rPr>
          <w:b/>
          <w:bCs/>
        </w:rPr>
        <w:t>Event List Filters</w:t>
      </w:r>
      <w:r w:rsidRPr="00FE050C">
        <w:t> section, click </w:t>
      </w:r>
      <w:r w:rsidRPr="00FE050C">
        <w:rPr>
          <w:b/>
          <w:bCs/>
        </w:rPr>
        <w:t>Show All/None </w:t>
      </w:r>
      <w:r w:rsidRPr="00FE050C">
        <w:t>to clear all the checks.</w:t>
      </w:r>
    </w:p>
    <w:p w14:paraId="226C829F" w14:textId="77777777" w:rsidR="00FE050C" w:rsidRPr="00FE050C" w:rsidRDefault="00FE050C" w:rsidP="00FE050C">
      <w:pPr>
        <w:snapToGrid w:val="0"/>
        <w:spacing w:after="120" w:line="240" w:lineRule="auto"/>
      </w:pPr>
      <w:r w:rsidRPr="00FE050C">
        <w:t>b.     Click </w:t>
      </w:r>
      <w:r w:rsidRPr="00FE050C">
        <w:rPr>
          <w:b/>
          <w:bCs/>
        </w:rPr>
        <w:t>Edit Filters</w:t>
      </w:r>
      <w:r w:rsidRPr="00FE050C">
        <w:t>. Under the IPv4 tab, select </w:t>
      </w:r>
      <w:r w:rsidRPr="00FE050C">
        <w:rPr>
          <w:b/>
          <w:bCs/>
        </w:rPr>
        <w:t>DNS</w:t>
      </w:r>
      <w:r w:rsidRPr="00FE050C">
        <w:t>. Under the Misc tab, select </w:t>
      </w:r>
      <w:r w:rsidRPr="00FE050C">
        <w:rPr>
          <w:b/>
          <w:bCs/>
        </w:rPr>
        <w:t>HTTP</w:t>
      </w:r>
      <w:r w:rsidRPr="00FE050C">
        <w:t>. Close the window when done. The </w:t>
      </w:r>
      <w:r w:rsidRPr="00FE050C">
        <w:rPr>
          <w:b/>
          <w:bCs/>
        </w:rPr>
        <w:t>Event List Filters </w:t>
      </w:r>
      <w:r w:rsidRPr="00FE050C">
        <w:t>shows DNS and HTTP as the only visible events.</w:t>
      </w:r>
    </w:p>
    <w:p w14:paraId="37DBDA30" w14:textId="77777777" w:rsidR="00FE050C" w:rsidRPr="00FE050C" w:rsidRDefault="00FE050C" w:rsidP="00FE050C">
      <w:pPr>
        <w:snapToGrid w:val="0"/>
        <w:spacing w:after="120" w:line="240" w:lineRule="auto"/>
        <w:rPr>
          <w:b/>
          <w:bCs/>
        </w:rPr>
      </w:pPr>
      <w:r w:rsidRPr="00FE050C">
        <w:rPr>
          <w:b/>
          <w:bCs/>
        </w:rPr>
        <w:t>Part 3: Request a web page from the PC.</w:t>
      </w:r>
    </w:p>
    <w:p w14:paraId="084E47C5" w14:textId="77777777" w:rsidR="00FE050C" w:rsidRPr="00FE050C" w:rsidRDefault="00FE050C" w:rsidP="00FE050C">
      <w:pPr>
        <w:snapToGrid w:val="0"/>
        <w:spacing w:after="120" w:line="240" w:lineRule="auto"/>
      </w:pPr>
      <w:r w:rsidRPr="00FE050C">
        <w:t>You will open a simulated web browser on the PC and request a web page from the server.</w:t>
      </w:r>
    </w:p>
    <w:p w14:paraId="3E240C5C" w14:textId="77777777" w:rsidR="00FE050C" w:rsidRPr="00FE050C" w:rsidRDefault="00FE050C" w:rsidP="00FE050C">
      <w:pPr>
        <w:snapToGrid w:val="0"/>
        <w:spacing w:after="120" w:line="240" w:lineRule="auto"/>
      </w:pPr>
      <w:r w:rsidRPr="00FE050C">
        <w:t>a.     Click </w:t>
      </w:r>
      <w:r w:rsidRPr="00FE050C">
        <w:rPr>
          <w:b/>
          <w:bCs/>
        </w:rPr>
        <w:t>PC</w:t>
      </w:r>
      <w:r w:rsidRPr="00FE050C">
        <w:t>. Click </w:t>
      </w:r>
      <w:r w:rsidRPr="00FE050C">
        <w:rPr>
          <w:b/>
          <w:bCs/>
        </w:rPr>
        <w:t>Desktop </w:t>
      </w:r>
      <w:r w:rsidRPr="00FE050C">
        <w:t>tab and click </w:t>
      </w:r>
      <w:r w:rsidRPr="00FE050C">
        <w:rPr>
          <w:b/>
          <w:bCs/>
        </w:rPr>
        <w:t>Web Browser</w:t>
      </w:r>
      <w:r w:rsidRPr="00FE050C">
        <w:t>.</w:t>
      </w:r>
    </w:p>
    <w:p w14:paraId="07FAFD51" w14:textId="77777777" w:rsidR="00FE050C" w:rsidRPr="00FE050C" w:rsidRDefault="00FE050C" w:rsidP="00FE050C">
      <w:pPr>
        <w:snapToGrid w:val="0"/>
        <w:spacing w:after="120" w:line="240" w:lineRule="auto"/>
      </w:pPr>
      <w:r w:rsidRPr="00FE050C">
        <w:t>b.     A simulated web browser opens. Type </w:t>
      </w:r>
      <w:r w:rsidRPr="00FE050C">
        <w:rPr>
          <w:b/>
          <w:bCs/>
        </w:rPr>
        <w:t>www.example.com </w:t>
      </w:r>
      <w:r w:rsidRPr="00FE050C">
        <w:t>into the URL box and click </w:t>
      </w:r>
      <w:r w:rsidRPr="00FE050C">
        <w:rPr>
          <w:b/>
          <w:bCs/>
        </w:rPr>
        <w:t>Go</w:t>
      </w:r>
      <w:r w:rsidRPr="00FE050C">
        <w:t> button to the right. Minimize the PC window.</w:t>
      </w:r>
    </w:p>
    <w:p w14:paraId="42D4C260" w14:textId="77777777" w:rsidR="00FE050C" w:rsidRPr="00FE050C" w:rsidRDefault="00FE050C" w:rsidP="00FE050C">
      <w:pPr>
        <w:snapToGrid w:val="0"/>
        <w:spacing w:after="120" w:line="240" w:lineRule="auto"/>
        <w:rPr>
          <w:b/>
          <w:bCs/>
        </w:rPr>
      </w:pPr>
      <w:r w:rsidRPr="00FE050C">
        <w:rPr>
          <w:b/>
          <w:bCs/>
        </w:rPr>
        <w:t>Part 4: Run the simulation.</w:t>
      </w:r>
    </w:p>
    <w:p w14:paraId="7731AE52" w14:textId="77777777" w:rsidR="00FE050C" w:rsidRPr="00FE050C" w:rsidRDefault="00FE050C" w:rsidP="00FE050C">
      <w:pPr>
        <w:snapToGrid w:val="0"/>
        <w:spacing w:after="120" w:line="240" w:lineRule="auto"/>
      </w:pPr>
      <w:r w:rsidRPr="00FE050C">
        <w:t>a.     In the </w:t>
      </w:r>
      <w:r w:rsidRPr="00FE050C">
        <w:rPr>
          <w:b/>
          <w:bCs/>
        </w:rPr>
        <w:t>Play Controls </w:t>
      </w:r>
      <w:r w:rsidRPr="00FE050C">
        <w:t>section of the </w:t>
      </w:r>
      <w:r w:rsidRPr="00FE050C">
        <w:rPr>
          <w:b/>
          <w:bCs/>
        </w:rPr>
        <w:t>Simulation Panel</w:t>
      </w:r>
      <w:r w:rsidRPr="00FE050C">
        <w:t>, click </w:t>
      </w:r>
      <w:r w:rsidRPr="00FE050C">
        <w:rPr>
          <w:b/>
          <w:bCs/>
        </w:rPr>
        <w:t>Play</w:t>
      </w:r>
      <w:r w:rsidRPr="00FE050C">
        <w:t>. The exchange between the PC and the server is animated and the events are added to the </w:t>
      </w:r>
      <w:r w:rsidRPr="00FE050C">
        <w:rPr>
          <w:b/>
          <w:bCs/>
        </w:rPr>
        <w:t>Event List</w:t>
      </w:r>
      <w:r w:rsidRPr="00FE050C">
        <w:t>.</w:t>
      </w:r>
    </w:p>
    <w:p w14:paraId="47F96AA3" w14:textId="77777777" w:rsidR="00FE050C" w:rsidRPr="00FE050C" w:rsidRDefault="00FE050C" w:rsidP="00FE050C">
      <w:pPr>
        <w:snapToGrid w:val="0"/>
        <w:spacing w:after="120" w:line="240" w:lineRule="auto"/>
      </w:pPr>
      <w:r w:rsidRPr="00FE050C">
        <w:t>These events represent the PC’s request to resolve the URL to an IP address, the server’s providing of the IP address, the PC's request for the web page, the server’s sending the web page in two segments, and the PC’s acknowledging the web page.</w:t>
      </w:r>
    </w:p>
    <w:p w14:paraId="467CC9CE" w14:textId="77777777" w:rsidR="00FE050C" w:rsidRPr="00FE050C" w:rsidRDefault="00FE050C" w:rsidP="00FE050C">
      <w:pPr>
        <w:snapToGrid w:val="0"/>
        <w:spacing w:after="120" w:line="240" w:lineRule="auto"/>
      </w:pPr>
      <w:r w:rsidRPr="00FE050C">
        <w:t>b.     Click </w:t>
      </w:r>
      <w:r w:rsidRPr="00FE050C">
        <w:rPr>
          <w:b/>
          <w:bCs/>
        </w:rPr>
        <w:t>View Previous Event </w:t>
      </w:r>
      <w:r w:rsidRPr="00FE050C">
        <w:t>to continue when the buffer is full.</w:t>
      </w:r>
    </w:p>
    <w:p w14:paraId="3C56AE77" w14:textId="77777777" w:rsidR="00FE050C" w:rsidRPr="00FE050C" w:rsidRDefault="00FE050C" w:rsidP="00FE050C">
      <w:pPr>
        <w:snapToGrid w:val="0"/>
        <w:spacing w:after="120" w:line="240" w:lineRule="auto"/>
        <w:rPr>
          <w:b/>
          <w:bCs/>
        </w:rPr>
      </w:pPr>
      <w:r w:rsidRPr="00FE050C">
        <w:rPr>
          <w:b/>
          <w:bCs/>
        </w:rPr>
        <w:t>Part 5: Access a specific PDU.</w:t>
      </w:r>
    </w:p>
    <w:p w14:paraId="646FE1C5" w14:textId="77777777" w:rsidR="00FE050C" w:rsidRPr="00FE050C" w:rsidRDefault="00FE050C" w:rsidP="00FE050C">
      <w:pPr>
        <w:snapToGrid w:val="0"/>
        <w:spacing w:after="120" w:line="240" w:lineRule="auto"/>
      </w:pPr>
      <w:r w:rsidRPr="00FE050C">
        <w:lastRenderedPageBreak/>
        <w:t>a.     Restore the simulated PC window. Notice there is a web page displayed in the Web Browser. Minimize the simulated browser window.</w:t>
      </w:r>
    </w:p>
    <w:p w14:paraId="33353AE7" w14:textId="77777777" w:rsidR="00FE050C" w:rsidRPr="00FE050C" w:rsidRDefault="00FE050C" w:rsidP="00FE050C">
      <w:pPr>
        <w:snapToGrid w:val="0"/>
        <w:spacing w:after="120" w:line="240" w:lineRule="auto"/>
      </w:pPr>
      <w:r w:rsidRPr="00FE050C">
        <w:t>b.     In the </w:t>
      </w:r>
      <w:r w:rsidRPr="00FE050C">
        <w:rPr>
          <w:b/>
          <w:bCs/>
        </w:rPr>
        <w:t>Simulation Panel Event List </w:t>
      </w:r>
      <w:r w:rsidRPr="00FE050C">
        <w:t>section, the last column contains a colored box that provides access to detailed information about an event. Click the colored box in the first row for the first event. The </w:t>
      </w:r>
      <w:r w:rsidRPr="00FE050C">
        <w:rPr>
          <w:b/>
          <w:bCs/>
        </w:rPr>
        <w:t>PDU Information</w:t>
      </w:r>
      <w:r w:rsidRPr="00FE050C">
        <w:t> window opens.</w:t>
      </w:r>
    </w:p>
    <w:p w14:paraId="1C217ED2" w14:textId="77777777" w:rsidR="00FE050C" w:rsidRPr="00FE050C" w:rsidRDefault="00FE050C" w:rsidP="00FE050C">
      <w:pPr>
        <w:snapToGrid w:val="0"/>
        <w:spacing w:after="120" w:line="240" w:lineRule="auto"/>
        <w:rPr>
          <w:b/>
          <w:bCs/>
        </w:rPr>
      </w:pPr>
      <w:r w:rsidRPr="00FE050C">
        <w:rPr>
          <w:b/>
          <w:bCs/>
        </w:rPr>
        <w:t>Part 6: Examine the contents of the PDU Information Window.</w:t>
      </w:r>
    </w:p>
    <w:p w14:paraId="4C0AFC08" w14:textId="77777777" w:rsidR="00FE050C" w:rsidRPr="00FE050C" w:rsidRDefault="00FE050C" w:rsidP="00FE050C">
      <w:pPr>
        <w:snapToGrid w:val="0"/>
        <w:spacing w:after="120" w:line="240" w:lineRule="auto"/>
      </w:pPr>
      <w:r w:rsidRPr="00FE050C">
        <w:t>The first tab in the PDU Information window contains information about the inbound and/or outbound PDU as it relates to the OSI model. Click </w:t>
      </w:r>
      <w:r w:rsidRPr="00FE050C">
        <w:rPr>
          <w:b/>
          <w:bCs/>
        </w:rPr>
        <w:t>Next Layer &gt;&gt;</w:t>
      </w:r>
      <w:r w:rsidRPr="00FE050C">
        <w:t> repeatedly to cycle through the inbound and outbound layers and read the description in the box below the layers to get an overview of how the exchange works.</w:t>
      </w:r>
    </w:p>
    <w:p w14:paraId="57D4BEC9" w14:textId="1B443D19" w:rsidR="00FE050C" w:rsidRDefault="00FE050C" w:rsidP="00FE050C">
      <w:pPr>
        <w:snapToGrid w:val="0"/>
        <w:spacing w:after="120" w:line="240" w:lineRule="auto"/>
      </w:pPr>
      <w:r w:rsidRPr="00FE050C">
        <w:t>Examine the PDU information for the other events to get an overview of the entire exchange process.</w:t>
      </w:r>
    </w:p>
    <w:p w14:paraId="2F5C5AD6" w14:textId="77777777" w:rsidR="00FE050C" w:rsidRDefault="00FE050C" w:rsidP="00FE050C">
      <w:pPr>
        <w:snapToGrid w:val="0"/>
        <w:spacing w:after="120" w:line="240" w:lineRule="auto"/>
      </w:pPr>
    </w:p>
    <w:p w14:paraId="4DBFA8FC" w14:textId="51BEAEC9" w:rsidR="00FE050C" w:rsidRDefault="00FE050C" w:rsidP="00FE050C">
      <w:pPr>
        <w:rPr>
          <w:b/>
          <w:bCs/>
        </w:rPr>
      </w:pPr>
      <w:r w:rsidRPr="00FE050C">
        <w:rPr>
          <w:rFonts w:hint="eastAsia"/>
          <w:b/>
          <w:bCs/>
        </w:rPr>
        <w:t>Questions:</w:t>
      </w:r>
    </w:p>
    <w:p w14:paraId="1C68FB06" w14:textId="71FB8C9B" w:rsidR="00A91548" w:rsidRDefault="002B076C" w:rsidP="00FE050C">
      <w:pPr>
        <w:rPr>
          <w:b/>
          <w:bCs/>
        </w:rPr>
      </w:pPr>
      <w:r w:rsidRPr="002B076C">
        <w:rPr>
          <w:b/>
          <w:bCs/>
        </w:rPr>
        <w:drawing>
          <wp:inline distT="0" distB="0" distL="0" distR="0" wp14:anchorId="5A4E00DB" wp14:editId="7B5FC488">
            <wp:extent cx="3983525" cy="3240019"/>
            <wp:effectExtent l="0" t="0" r="4445" b="0"/>
            <wp:docPr id="56676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62891" name=""/>
                    <pic:cNvPicPr/>
                  </pic:nvPicPr>
                  <pic:blipFill>
                    <a:blip r:embed="rId7"/>
                    <a:stretch>
                      <a:fillRect/>
                    </a:stretch>
                  </pic:blipFill>
                  <pic:spPr>
                    <a:xfrm>
                      <a:off x="0" y="0"/>
                      <a:ext cx="4053382" cy="3296837"/>
                    </a:xfrm>
                    <a:prstGeom prst="rect">
                      <a:avLst/>
                    </a:prstGeom>
                  </pic:spPr>
                </pic:pic>
              </a:graphicData>
            </a:graphic>
          </wp:inline>
        </w:drawing>
      </w:r>
    </w:p>
    <w:p w14:paraId="15CBD00B" w14:textId="63BEFA6D" w:rsidR="002B076C" w:rsidRPr="00706CFC" w:rsidRDefault="002B076C" w:rsidP="002B076C">
      <w:pPr>
        <w:pStyle w:val="ListParagraph"/>
        <w:numPr>
          <w:ilvl w:val="0"/>
          <w:numId w:val="3"/>
        </w:numPr>
        <w:rPr>
          <w:color w:val="000000" w:themeColor="text1"/>
          <w:sz w:val="21"/>
          <w:szCs w:val="21"/>
        </w:rPr>
      </w:pPr>
      <w:r>
        <w:rPr>
          <w:color w:val="000000" w:themeColor="text1"/>
          <w:sz w:val="21"/>
          <w:szCs w:val="21"/>
        </w:rPr>
        <w:t xml:space="preserve">In the </w:t>
      </w:r>
      <w:r w:rsidRPr="00706CFC">
        <w:rPr>
          <w:b/>
          <w:bCs/>
          <w:color w:val="000000" w:themeColor="text1"/>
          <w:sz w:val="21"/>
          <w:szCs w:val="21"/>
        </w:rPr>
        <w:t>Simulation Panel</w:t>
      </w:r>
      <w:r>
        <w:rPr>
          <w:color w:val="000000" w:themeColor="text1"/>
          <w:sz w:val="21"/>
          <w:szCs w:val="21"/>
        </w:rPr>
        <w:t xml:space="preserve">, click </w:t>
      </w:r>
      <w:r w:rsidRPr="003669BD">
        <w:rPr>
          <w:b/>
          <w:bCs/>
          <w:color w:val="000000" w:themeColor="text1"/>
          <w:sz w:val="21"/>
          <w:szCs w:val="21"/>
        </w:rPr>
        <w:t>the first line,</w:t>
      </w:r>
      <w:r>
        <w:rPr>
          <w:color w:val="000000" w:themeColor="text1"/>
          <w:sz w:val="21"/>
          <w:szCs w:val="21"/>
        </w:rPr>
        <w:t xml:space="preserve"> then </w:t>
      </w:r>
      <w:r w:rsidRPr="00706CFC">
        <w:rPr>
          <w:b/>
          <w:bCs/>
          <w:color w:val="000000" w:themeColor="text1"/>
          <w:sz w:val="21"/>
          <w:szCs w:val="21"/>
        </w:rPr>
        <w:t xml:space="preserve">PDU </w:t>
      </w:r>
      <w:r>
        <w:rPr>
          <w:color w:val="000000" w:themeColor="text1"/>
          <w:sz w:val="21"/>
          <w:szCs w:val="21"/>
        </w:rPr>
        <w:t xml:space="preserve">opens. In the </w:t>
      </w:r>
      <w:r w:rsidRPr="00706CFC">
        <w:rPr>
          <w:b/>
          <w:bCs/>
          <w:color w:val="000000" w:themeColor="text1"/>
          <w:sz w:val="21"/>
          <w:szCs w:val="21"/>
        </w:rPr>
        <w:t>Out Layers</w:t>
      </w:r>
      <w:r>
        <w:rPr>
          <w:color w:val="000000" w:themeColor="text1"/>
          <w:sz w:val="21"/>
          <w:szCs w:val="21"/>
        </w:rPr>
        <w:t xml:space="preserve"> in </w:t>
      </w:r>
      <w:r w:rsidRPr="00706CFC">
        <w:rPr>
          <w:b/>
          <w:bCs/>
          <w:color w:val="000000" w:themeColor="text1"/>
          <w:sz w:val="21"/>
          <w:szCs w:val="21"/>
        </w:rPr>
        <w:t>OSI Model</w:t>
      </w:r>
      <w:r>
        <w:rPr>
          <w:color w:val="000000" w:themeColor="text1"/>
          <w:sz w:val="21"/>
          <w:szCs w:val="21"/>
        </w:rPr>
        <w:t xml:space="preserve"> tab,</w:t>
      </w:r>
    </w:p>
    <w:p w14:paraId="19C5E27A" w14:textId="3B5520F2"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 xml:space="preserve">Record the </w:t>
      </w:r>
      <w:r>
        <w:rPr>
          <w:color w:val="000000" w:themeColor="text1"/>
          <w:sz w:val="21"/>
          <w:szCs w:val="21"/>
        </w:rPr>
        <w:t>Application Service</w:t>
      </w:r>
      <w:r>
        <w:rPr>
          <w:color w:val="000000" w:themeColor="text1"/>
          <w:sz w:val="21"/>
          <w:szCs w:val="21"/>
        </w:rPr>
        <w:t xml:space="preserve"> in Layer</w:t>
      </w:r>
      <w:r>
        <w:rPr>
          <w:color w:val="000000" w:themeColor="text1"/>
          <w:sz w:val="21"/>
          <w:szCs w:val="21"/>
        </w:rPr>
        <w:t>7</w:t>
      </w:r>
      <w:r>
        <w:rPr>
          <w:color w:val="000000" w:themeColor="text1"/>
          <w:sz w:val="21"/>
          <w:szCs w:val="21"/>
        </w:rPr>
        <w:t>.</w:t>
      </w:r>
    </w:p>
    <w:p w14:paraId="6E46C9EA" w14:textId="77777777" w:rsidR="002B076C" w:rsidRPr="002B076C" w:rsidRDefault="002B076C" w:rsidP="002B076C">
      <w:pPr>
        <w:pBdr>
          <w:top w:val="single" w:sz="18" w:space="1" w:color="FF0000"/>
          <w:left w:val="single" w:sz="18" w:space="4" w:color="FF0000"/>
          <w:bottom w:val="single" w:sz="18" w:space="1" w:color="FF0000"/>
          <w:right w:val="single" w:sz="18" w:space="4" w:color="FF0000"/>
        </w:pBdr>
        <w:snapToGrid w:val="0"/>
        <w:spacing w:before="120" w:after="120" w:line="480" w:lineRule="auto"/>
        <w:ind w:left="1435"/>
        <w:rPr>
          <w:color w:val="000000" w:themeColor="text1"/>
          <w:sz w:val="21"/>
          <w:szCs w:val="21"/>
        </w:rPr>
      </w:pPr>
    </w:p>
    <w:p w14:paraId="46F8F90F" w14:textId="6B035280"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Protocol</w:t>
      </w:r>
      <w:r>
        <w:rPr>
          <w:color w:val="000000" w:themeColor="text1"/>
          <w:sz w:val="21"/>
          <w:szCs w:val="21"/>
        </w:rPr>
        <w:t xml:space="preserve"> (TCP or UDP)</w:t>
      </w:r>
      <w:r>
        <w:rPr>
          <w:color w:val="000000" w:themeColor="text1"/>
          <w:sz w:val="21"/>
          <w:szCs w:val="21"/>
        </w:rPr>
        <w:t>, Source Port, and Destination Port in Layer 4.</w:t>
      </w:r>
    </w:p>
    <w:p w14:paraId="58777DBA" w14:textId="77777777" w:rsidR="002B076C" w:rsidRDefault="002B076C" w:rsidP="002B076C">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7B1F3B22" w14:textId="731AEABE"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 xml:space="preserve">According to the Destination Port, what service does the client request? Check Page19 of </w:t>
      </w:r>
      <w:r w:rsidRPr="002B076C">
        <w:rPr>
          <w:color w:val="000000" w:themeColor="text1"/>
          <w:sz w:val="21"/>
          <w:szCs w:val="21"/>
        </w:rPr>
        <w:t>Module 15: TCP and UDP</w:t>
      </w:r>
      <w:r>
        <w:rPr>
          <w:color w:val="000000" w:themeColor="text1"/>
          <w:sz w:val="21"/>
          <w:szCs w:val="21"/>
        </w:rPr>
        <w:t xml:space="preserve"> text PDF.</w:t>
      </w:r>
    </w:p>
    <w:p w14:paraId="782C7D23" w14:textId="77777777" w:rsidR="002B076C" w:rsidRDefault="002B076C" w:rsidP="002B076C">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5DC9963C"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rFonts w:hint="eastAsia"/>
          <w:color w:val="000000" w:themeColor="text1"/>
          <w:sz w:val="21"/>
          <w:szCs w:val="21"/>
        </w:rPr>
        <w:t>R</w:t>
      </w:r>
      <w:r>
        <w:rPr>
          <w:color w:val="000000" w:themeColor="text1"/>
          <w:sz w:val="21"/>
          <w:szCs w:val="21"/>
        </w:rPr>
        <w:t>ecord the Source IP, and Destination IP in Layer 3.</w:t>
      </w:r>
    </w:p>
    <w:p w14:paraId="199552A4" w14:textId="77777777" w:rsidR="002B076C" w:rsidRDefault="002B076C" w:rsidP="002B076C">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10902510" w14:textId="77777777" w:rsidR="002B076C" w:rsidRPr="00706CFC" w:rsidRDefault="002B076C" w:rsidP="002B076C">
      <w:pPr>
        <w:pStyle w:val="ListParagraph"/>
        <w:spacing w:before="120" w:after="120" w:line="480" w:lineRule="auto"/>
        <w:ind w:left="1434"/>
        <w:rPr>
          <w:color w:val="000000" w:themeColor="text1"/>
          <w:sz w:val="21"/>
          <w:szCs w:val="21"/>
        </w:rPr>
      </w:pPr>
    </w:p>
    <w:p w14:paraId="7EC8BAB3" w14:textId="70C689E8" w:rsidR="002B076C" w:rsidRPr="00706CFC" w:rsidRDefault="002B076C" w:rsidP="002B076C">
      <w:pPr>
        <w:pStyle w:val="ListParagraph"/>
        <w:numPr>
          <w:ilvl w:val="0"/>
          <w:numId w:val="3"/>
        </w:numPr>
        <w:rPr>
          <w:color w:val="000000" w:themeColor="text1"/>
          <w:sz w:val="21"/>
          <w:szCs w:val="21"/>
        </w:rPr>
      </w:pPr>
      <w:r>
        <w:rPr>
          <w:color w:val="000000" w:themeColor="text1"/>
          <w:sz w:val="21"/>
          <w:szCs w:val="21"/>
        </w:rPr>
        <w:t xml:space="preserve">In the </w:t>
      </w:r>
      <w:r w:rsidRPr="00706CFC">
        <w:rPr>
          <w:b/>
          <w:bCs/>
          <w:color w:val="000000" w:themeColor="text1"/>
          <w:sz w:val="21"/>
          <w:szCs w:val="21"/>
        </w:rPr>
        <w:t>Simulation Panel</w:t>
      </w:r>
      <w:r>
        <w:rPr>
          <w:color w:val="000000" w:themeColor="text1"/>
          <w:sz w:val="21"/>
          <w:szCs w:val="21"/>
        </w:rPr>
        <w:t xml:space="preserve">, click </w:t>
      </w:r>
      <w:r w:rsidRPr="003669BD">
        <w:rPr>
          <w:b/>
          <w:bCs/>
          <w:color w:val="000000" w:themeColor="text1"/>
          <w:sz w:val="21"/>
          <w:szCs w:val="21"/>
        </w:rPr>
        <w:t xml:space="preserve">the </w:t>
      </w:r>
      <w:r>
        <w:rPr>
          <w:b/>
          <w:bCs/>
          <w:color w:val="000000" w:themeColor="text1"/>
          <w:sz w:val="21"/>
          <w:szCs w:val="21"/>
        </w:rPr>
        <w:t>4th</w:t>
      </w:r>
      <w:r w:rsidRPr="003669BD">
        <w:rPr>
          <w:b/>
          <w:bCs/>
          <w:color w:val="000000" w:themeColor="text1"/>
          <w:sz w:val="21"/>
          <w:szCs w:val="21"/>
        </w:rPr>
        <w:t xml:space="preserve"> line,</w:t>
      </w:r>
      <w:r>
        <w:rPr>
          <w:color w:val="000000" w:themeColor="text1"/>
          <w:sz w:val="21"/>
          <w:szCs w:val="21"/>
        </w:rPr>
        <w:t xml:space="preserve"> then </w:t>
      </w:r>
      <w:r w:rsidRPr="00706CFC">
        <w:rPr>
          <w:b/>
          <w:bCs/>
          <w:color w:val="000000" w:themeColor="text1"/>
          <w:sz w:val="21"/>
          <w:szCs w:val="21"/>
        </w:rPr>
        <w:t xml:space="preserve">PDU </w:t>
      </w:r>
      <w:r>
        <w:rPr>
          <w:color w:val="000000" w:themeColor="text1"/>
          <w:sz w:val="21"/>
          <w:szCs w:val="21"/>
        </w:rPr>
        <w:t xml:space="preserve">opens. In the </w:t>
      </w:r>
      <w:r>
        <w:rPr>
          <w:b/>
          <w:bCs/>
          <w:color w:val="000000" w:themeColor="text1"/>
          <w:sz w:val="21"/>
          <w:szCs w:val="21"/>
        </w:rPr>
        <w:t>In</w:t>
      </w:r>
      <w:r w:rsidRPr="00706CFC">
        <w:rPr>
          <w:b/>
          <w:bCs/>
          <w:color w:val="000000" w:themeColor="text1"/>
          <w:sz w:val="21"/>
          <w:szCs w:val="21"/>
        </w:rPr>
        <w:t xml:space="preserve"> Layers</w:t>
      </w:r>
      <w:r>
        <w:rPr>
          <w:color w:val="000000" w:themeColor="text1"/>
          <w:sz w:val="21"/>
          <w:szCs w:val="21"/>
        </w:rPr>
        <w:t xml:space="preserve"> in </w:t>
      </w:r>
      <w:r w:rsidRPr="00706CFC">
        <w:rPr>
          <w:b/>
          <w:bCs/>
          <w:color w:val="000000" w:themeColor="text1"/>
          <w:sz w:val="21"/>
          <w:szCs w:val="21"/>
        </w:rPr>
        <w:t>OSI Model</w:t>
      </w:r>
      <w:r>
        <w:rPr>
          <w:color w:val="000000" w:themeColor="text1"/>
          <w:sz w:val="21"/>
          <w:szCs w:val="21"/>
        </w:rPr>
        <w:t xml:space="preserve"> tab,</w:t>
      </w:r>
    </w:p>
    <w:p w14:paraId="75AF6287"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Application Service in Layer7.</w:t>
      </w:r>
    </w:p>
    <w:p w14:paraId="66689314" w14:textId="77777777" w:rsidR="002B076C" w:rsidRPr="002B076C" w:rsidRDefault="002B076C" w:rsidP="002B076C">
      <w:pPr>
        <w:pBdr>
          <w:top w:val="single" w:sz="18" w:space="1" w:color="FF0000"/>
          <w:left w:val="single" w:sz="18" w:space="4" w:color="FF0000"/>
          <w:bottom w:val="single" w:sz="18" w:space="1" w:color="FF0000"/>
          <w:right w:val="single" w:sz="18" w:space="4" w:color="FF0000"/>
        </w:pBdr>
        <w:snapToGrid w:val="0"/>
        <w:spacing w:before="120" w:after="120" w:line="480" w:lineRule="auto"/>
        <w:ind w:left="1435"/>
        <w:rPr>
          <w:color w:val="000000" w:themeColor="text1"/>
          <w:sz w:val="21"/>
          <w:szCs w:val="21"/>
        </w:rPr>
      </w:pPr>
    </w:p>
    <w:p w14:paraId="54DF5037"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Protocol (TCP or UDP), Source Port, and Destination Port in Layer 4.</w:t>
      </w:r>
    </w:p>
    <w:p w14:paraId="47F6EFB9" w14:textId="77777777" w:rsidR="002B076C" w:rsidRPr="002B076C" w:rsidRDefault="002B076C" w:rsidP="002B076C">
      <w:pPr>
        <w:pBdr>
          <w:top w:val="single" w:sz="18" w:space="1" w:color="FF0000"/>
          <w:left w:val="single" w:sz="18" w:space="4" w:color="FF0000"/>
          <w:bottom w:val="single" w:sz="18" w:space="1" w:color="FF0000"/>
          <w:right w:val="single" w:sz="18" w:space="4" w:color="FF0000"/>
        </w:pBdr>
        <w:spacing w:before="120" w:after="120" w:line="480" w:lineRule="auto"/>
        <w:ind w:left="1434"/>
        <w:rPr>
          <w:color w:val="000000" w:themeColor="text1"/>
          <w:sz w:val="21"/>
          <w:szCs w:val="21"/>
        </w:rPr>
      </w:pPr>
    </w:p>
    <w:p w14:paraId="67576213"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rFonts w:hint="eastAsia"/>
          <w:color w:val="000000" w:themeColor="text1"/>
          <w:sz w:val="21"/>
          <w:szCs w:val="21"/>
        </w:rPr>
        <w:t>R</w:t>
      </w:r>
      <w:r>
        <w:rPr>
          <w:color w:val="000000" w:themeColor="text1"/>
          <w:sz w:val="21"/>
          <w:szCs w:val="21"/>
        </w:rPr>
        <w:t>ecord the Source IP, and Destination IP in Layer 3.</w:t>
      </w:r>
    </w:p>
    <w:p w14:paraId="1E5A52E3" w14:textId="77777777" w:rsidR="002B076C" w:rsidRDefault="002B076C" w:rsidP="002B076C">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0A2A9C18" w14:textId="77777777" w:rsidR="002B076C" w:rsidRPr="00706CFC" w:rsidRDefault="002B076C" w:rsidP="002B076C">
      <w:pPr>
        <w:pStyle w:val="ListParagraph"/>
        <w:spacing w:before="120" w:after="120" w:line="480" w:lineRule="auto"/>
        <w:ind w:left="1434"/>
        <w:rPr>
          <w:color w:val="000000" w:themeColor="text1"/>
          <w:sz w:val="21"/>
          <w:szCs w:val="21"/>
        </w:rPr>
      </w:pPr>
    </w:p>
    <w:p w14:paraId="0A1882C5" w14:textId="0C31F9FB" w:rsidR="002B076C" w:rsidRPr="00706CFC" w:rsidRDefault="002B076C" w:rsidP="002B076C">
      <w:pPr>
        <w:pStyle w:val="ListParagraph"/>
        <w:numPr>
          <w:ilvl w:val="0"/>
          <w:numId w:val="3"/>
        </w:numPr>
        <w:rPr>
          <w:color w:val="000000" w:themeColor="text1"/>
          <w:sz w:val="21"/>
          <w:szCs w:val="21"/>
        </w:rPr>
      </w:pPr>
      <w:r>
        <w:rPr>
          <w:color w:val="000000" w:themeColor="text1"/>
          <w:sz w:val="21"/>
          <w:szCs w:val="21"/>
        </w:rPr>
        <w:t xml:space="preserve">In the </w:t>
      </w:r>
      <w:r w:rsidRPr="00706CFC">
        <w:rPr>
          <w:b/>
          <w:bCs/>
          <w:color w:val="000000" w:themeColor="text1"/>
          <w:sz w:val="21"/>
          <w:szCs w:val="21"/>
        </w:rPr>
        <w:t>Simulation Panel</w:t>
      </w:r>
      <w:r>
        <w:rPr>
          <w:color w:val="000000" w:themeColor="text1"/>
          <w:sz w:val="21"/>
          <w:szCs w:val="21"/>
        </w:rPr>
        <w:t xml:space="preserve">, click </w:t>
      </w:r>
      <w:r w:rsidRPr="003669BD">
        <w:rPr>
          <w:b/>
          <w:bCs/>
          <w:color w:val="000000" w:themeColor="text1"/>
          <w:sz w:val="21"/>
          <w:szCs w:val="21"/>
        </w:rPr>
        <w:t xml:space="preserve">the </w:t>
      </w:r>
      <w:r>
        <w:rPr>
          <w:b/>
          <w:bCs/>
          <w:color w:val="000000" w:themeColor="text1"/>
          <w:sz w:val="21"/>
          <w:szCs w:val="21"/>
        </w:rPr>
        <w:t>5th</w:t>
      </w:r>
      <w:r w:rsidRPr="003669BD">
        <w:rPr>
          <w:b/>
          <w:bCs/>
          <w:color w:val="000000" w:themeColor="text1"/>
          <w:sz w:val="21"/>
          <w:szCs w:val="21"/>
        </w:rPr>
        <w:t xml:space="preserve"> line,</w:t>
      </w:r>
      <w:r>
        <w:rPr>
          <w:color w:val="000000" w:themeColor="text1"/>
          <w:sz w:val="21"/>
          <w:szCs w:val="21"/>
        </w:rPr>
        <w:t xml:space="preserve"> then </w:t>
      </w:r>
      <w:r w:rsidRPr="00706CFC">
        <w:rPr>
          <w:b/>
          <w:bCs/>
          <w:color w:val="000000" w:themeColor="text1"/>
          <w:sz w:val="21"/>
          <w:szCs w:val="21"/>
        </w:rPr>
        <w:t xml:space="preserve">PDU </w:t>
      </w:r>
      <w:r>
        <w:rPr>
          <w:color w:val="000000" w:themeColor="text1"/>
          <w:sz w:val="21"/>
          <w:szCs w:val="21"/>
        </w:rPr>
        <w:t xml:space="preserve">opens. In the </w:t>
      </w:r>
      <w:r w:rsidRPr="00706CFC">
        <w:rPr>
          <w:b/>
          <w:bCs/>
          <w:color w:val="000000" w:themeColor="text1"/>
          <w:sz w:val="21"/>
          <w:szCs w:val="21"/>
        </w:rPr>
        <w:t>Out Layers</w:t>
      </w:r>
      <w:r>
        <w:rPr>
          <w:color w:val="000000" w:themeColor="text1"/>
          <w:sz w:val="21"/>
          <w:szCs w:val="21"/>
        </w:rPr>
        <w:t xml:space="preserve"> in </w:t>
      </w:r>
      <w:r w:rsidRPr="00706CFC">
        <w:rPr>
          <w:b/>
          <w:bCs/>
          <w:color w:val="000000" w:themeColor="text1"/>
          <w:sz w:val="21"/>
          <w:szCs w:val="21"/>
        </w:rPr>
        <w:t>OSI Model</w:t>
      </w:r>
      <w:r>
        <w:rPr>
          <w:color w:val="000000" w:themeColor="text1"/>
          <w:sz w:val="21"/>
          <w:szCs w:val="21"/>
        </w:rPr>
        <w:t xml:space="preserve"> tab,</w:t>
      </w:r>
    </w:p>
    <w:p w14:paraId="695D8852"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Application Service in Layer7.</w:t>
      </w:r>
    </w:p>
    <w:p w14:paraId="444399F0" w14:textId="77777777" w:rsidR="002B076C" w:rsidRPr="002B076C" w:rsidRDefault="002B076C" w:rsidP="002B076C">
      <w:pPr>
        <w:pBdr>
          <w:top w:val="single" w:sz="18" w:space="1" w:color="FF0000"/>
          <w:left w:val="single" w:sz="18" w:space="4" w:color="FF0000"/>
          <w:bottom w:val="single" w:sz="18" w:space="1" w:color="FF0000"/>
          <w:right w:val="single" w:sz="18" w:space="4" w:color="FF0000"/>
        </w:pBdr>
        <w:snapToGrid w:val="0"/>
        <w:spacing w:before="120" w:after="120" w:line="480" w:lineRule="auto"/>
        <w:ind w:left="1435"/>
        <w:rPr>
          <w:color w:val="000000" w:themeColor="text1"/>
          <w:sz w:val="21"/>
          <w:szCs w:val="21"/>
        </w:rPr>
      </w:pPr>
    </w:p>
    <w:p w14:paraId="70757875"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Protocol (TCP or UDP), Source Port, and Destination Port in Layer 4.</w:t>
      </w:r>
    </w:p>
    <w:p w14:paraId="659B0C66" w14:textId="77777777" w:rsidR="002B076C" w:rsidRDefault="002B076C" w:rsidP="002B076C">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0837947A"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 xml:space="preserve">According to the Destination Port, what service does the client request? Check Page19 of </w:t>
      </w:r>
      <w:r w:rsidRPr="002B076C">
        <w:rPr>
          <w:color w:val="000000" w:themeColor="text1"/>
          <w:sz w:val="21"/>
          <w:szCs w:val="21"/>
        </w:rPr>
        <w:t>Module 15: TCP and UDP</w:t>
      </w:r>
      <w:r>
        <w:rPr>
          <w:color w:val="000000" w:themeColor="text1"/>
          <w:sz w:val="21"/>
          <w:szCs w:val="21"/>
        </w:rPr>
        <w:t xml:space="preserve"> text PDF.</w:t>
      </w:r>
    </w:p>
    <w:p w14:paraId="5747C39E" w14:textId="77777777" w:rsidR="002B076C" w:rsidRDefault="002B076C" w:rsidP="002B076C">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7728602F"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rFonts w:hint="eastAsia"/>
          <w:color w:val="000000" w:themeColor="text1"/>
          <w:sz w:val="21"/>
          <w:szCs w:val="21"/>
        </w:rPr>
        <w:t>R</w:t>
      </w:r>
      <w:r>
        <w:rPr>
          <w:color w:val="000000" w:themeColor="text1"/>
          <w:sz w:val="21"/>
          <w:szCs w:val="21"/>
        </w:rPr>
        <w:t>ecord the Source IP, and Destination IP in Layer 3.</w:t>
      </w:r>
    </w:p>
    <w:p w14:paraId="62FED878" w14:textId="77777777" w:rsidR="002B076C" w:rsidRDefault="002B076C" w:rsidP="002B076C">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65C354EC" w14:textId="77777777" w:rsidR="002B076C" w:rsidRPr="00706CFC" w:rsidRDefault="002B076C" w:rsidP="002B076C">
      <w:pPr>
        <w:pStyle w:val="ListParagraph"/>
        <w:spacing w:before="120" w:after="120" w:line="480" w:lineRule="auto"/>
        <w:ind w:left="1434"/>
        <w:rPr>
          <w:color w:val="000000" w:themeColor="text1"/>
          <w:sz w:val="21"/>
          <w:szCs w:val="21"/>
        </w:rPr>
      </w:pPr>
    </w:p>
    <w:p w14:paraId="119DE011" w14:textId="53A9ED8C" w:rsidR="002B076C" w:rsidRPr="00706CFC" w:rsidRDefault="002B076C" w:rsidP="002B076C">
      <w:pPr>
        <w:pStyle w:val="ListParagraph"/>
        <w:numPr>
          <w:ilvl w:val="0"/>
          <w:numId w:val="3"/>
        </w:numPr>
        <w:rPr>
          <w:color w:val="000000" w:themeColor="text1"/>
          <w:sz w:val="21"/>
          <w:szCs w:val="21"/>
        </w:rPr>
      </w:pPr>
      <w:r>
        <w:rPr>
          <w:color w:val="000000" w:themeColor="text1"/>
          <w:sz w:val="21"/>
          <w:szCs w:val="21"/>
        </w:rPr>
        <w:t xml:space="preserve">In the </w:t>
      </w:r>
      <w:r w:rsidRPr="00706CFC">
        <w:rPr>
          <w:b/>
          <w:bCs/>
          <w:color w:val="000000" w:themeColor="text1"/>
          <w:sz w:val="21"/>
          <w:szCs w:val="21"/>
        </w:rPr>
        <w:t>Simulation Panel</w:t>
      </w:r>
      <w:r>
        <w:rPr>
          <w:color w:val="000000" w:themeColor="text1"/>
          <w:sz w:val="21"/>
          <w:szCs w:val="21"/>
        </w:rPr>
        <w:t xml:space="preserve">, click </w:t>
      </w:r>
      <w:r w:rsidRPr="003669BD">
        <w:rPr>
          <w:b/>
          <w:bCs/>
          <w:color w:val="000000" w:themeColor="text1"/>
          <w:sz w:val="21"/>
          <w:szCs w:val="21"/>
        </w:rPr>
        <w:t xml:space="preserve">the </w:t>
      </w:r>
      <w:r w:rsidR="00E7287F">
        <w:rPr>
          <w:b/>
          <w:bCs/>
          <w:color w:val="000000" w:themeColor="text1"/>
          <w:sz w:val="21"/>
          <w:szCs w:val="21"/>
        </w:rPr>
        <w:t>8</w:t>
      </w:r>
      <w:r>
        <w:rPr>
          <w:b/>
          <w:bCs/>
          <w:color w:val="000000" w:themeColor="text1"/>
          <w:sz w:val="21"/>
          <w:szCs w:val="21"/>
        </w:rPr>
        <w:t>th</w:t>
      </w:r>
      <w:r w:rsidRPr="003669BD">
        <w:rPr>
          <w:b/>
          <w:bCs/>
          <w:color w:val="000000" w:themeColor="text1"/>
          <w:sz w:val="21"/>
          <w:szCs w:val="21"/>
        </w:rPr>
        <w:t xml:space="preserve"> line,</w:t>
      </w:r>
      <w:r>
        <w:rPr>
          <w:color w:val="000000" w:themeColor="text1"/>
          <w:sz w:val="21"/>
          <w:szCs w:val="21"/>
        </w:rPr>
        <w:t xml:space="preserve"> then </w:t>
      </w:r>
      <w:r w:rsidRPr="00706CFC">
        <w:rPr>
          <w:b/>
          <w:bCs/>
          <w:color w:val="000000" w:themeColor="text1"/>
          <w:sz w:val="21"/>
          <w:szCs w:val="21"/>
        </w:rPr>
        <w:t xml:space="preserve">PDU </w:t>
      </w:r>
      <w:r>
        <w:rPr>
          <w:color w:val="000000" w:themeColor="text1"/>
          <w:sz w:val="21"/>
          <w:szCs w:val="21"/>
        </w:rPr>
        <w:t xml:space="preserve">opens. In the </w:t>
      </w:r>
      <w:r>
        <w:rPr>
          <w:b/>
          <w:bCs/>
          <w:color w:val="000000" w:themeColor="text1"/>
          <w:sz w:val="21"/>
          <w:szCs w:val="21"/>
        </w:rPr>
        <w:t>In</w:t>
      </w:r>
      <w:r w:rsidRPr="00706CFC">
        <w:rPr>
          <w:b/>
          <w:bCs/>
          <w:color w:val="000000" w:themeColor="text1"/>
          <w:sz w:val="21"/>
          <w:szCs w:val="21"/>
        </w:rPr>
        <w:t xml:space="preserve"> Layers</w:t>
      </w:r>
      <w:r>
        <w:rPr>
          <w:color w:val="000000" w:themeColor="text1"/>
          <w:sz w:val="21"/>
          <w:szCs w:val="21"/>
        </w:rPr>
        <w:t xml:space="preserve"> in </w:t>
      </w:r>
      <w:r w:rsidRPr="00706CFC">
        <w:rPr>
          <w:b/>
          <w:bCs/>
          <w:color w:val="000000" w:themeColor="text1"/>
          <w:sz w:val="21"/>
          <w:szCs w:val="21"/>
        </w:rPr>
        <w:t>OSI Model</w:t>
      </w:r>
      <w:r>
        <w:rPr>
          <w:color w:val="000000" w:themeColor="text1"/>
          <w:sz w:val="21"/>
          <w:szCs w:val="21"/>
        </w:rPr>
        <w:t xml:space="preserve"> tab,</w:t>
      </w:r>
    </w:p>
    <w:p w14:paraId="70A9A917"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Application Service in Layer7.</w:t>
      </w:r>
    </w:p>
    <w:p w14:paraId="37C8CB0C" w14:textId="77777777" w:rsidR="002B076C" w:rsidRPr="002B076C" w:rsidRDefault="002B076C" w:rsidP="002B076C">
      <w:pPr>
        <w:pBdr>
          <w:top w:val="single" w:sz="18" w:space="1" w:color="FF0000"/>
          <w:left w:val="single" w:sz="18" w:space="4" w:color="FF0000"/>
          <w:bottom w:val="single" w:sz="18" w:space="1" w:color="FF0000"/>
          <w:right w:val="single" w:sz="18" w:space="4" w:color="FF0000"/>
        </w:pBdr>
        <w:snapToGrid w:val="0"/>
        <w:spacing w:before="120" w:after="120" w:line="480" w:lineRule="auto"/>
        <w:ind w:left="1435"/>
        <w:rPr>
          <w:color w:val="000000" w:themeColor="text1"/>
          <w:sz w:val="21"/>
          <w:szCs w:val="21"/>
        </w:rPr>
      </w:pPr>
    </w:p>
    <w:p w14:paraId="2D225038"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color w:val="000000" w:themeColor="text1"/>
          <w:sz w:val="21"/>
          <w:szCs w:val="21"/>
        </w:rPr>
        <w:t>Record the Protocol (TCP or UDP), Source Port, and Destination Port in Layer 4.</w:t>
      </w:r>
    </w:p>
    <w:p w14:paraId="186C4B6A" w14:textId="77777777" w:rsidR="002B076C" w:rsidRPr="002B076C" w:rsidRDefault="002B076C" w:rsidP="002B076C">
      <w:pPr>
        <w:pBdr>
          <w:top w:val="single" w:sz="18" w:space="1" w:color="FF0000"/>
          <w:left w:val="single" w:sz="18" w:space="4" w:color="FF0000"/>
          <w:bottom w:val="single" w:sz="18" w:space="1" w:color="FF0000"/>
          <w:right w:val="single" w:sz="18" w:space="4" w:color="FF0000"/>
        </w:pBdr>
        <w:spacing w:before="120" w:after="120" w:line="480" w:lineRule="auto"/>
        <w:ind w:left="1434"/>
        <w:rPr>
          <w:color w:val="000000" w:themeColor="text1"/>
          <w:sz w:val="21"/>
          <w:szCs w:val="21"/>
        </w:rPr>
      </w:pPr>
    </w:p>
    <w:p w14:paraId="0D95D789" w14:textId="77777777" w:rsidR="002B076C" w:rsidRDefault="002B076C" w:rsidP="002B076C">
      <w:pPr>
        <w:pStyle w:val="ListParagraph"/>
        <w:numPr>
          <w:ilvl w:val="1"/>
          <w:numId w:val="3"/>
        </w:numPr>
        <w:snapToGrid w:val="0"/>
        <w:spacing w:before="240" w:after="120" w:line="240" w:lineRule="auto"/>
        <w:ind w:left="1434" w:hanging="357"/>
        <w:contextualSpacing w:val="0"/>
        <w:rPr>
          <w:color w:val="000000" w:themeColor="text1"/>
          <w:sz w:val="21"/>
          <w:szCs w:val="21"/>
        </w:rPr>
      </w:pPr>
      <w:r>
        <w:rPr>
          <w:rFonts w:hint="eastAsia"/>
          <w:color w:val="000000" w:themeColor="text1"/>
          <w:sz w:val="21"/>
          <w:szCs w:val="21"/>
        </w:rPr>
        <w:t>R</w:t>
      </w:r>
      <w:r>
        <w:rPr>
          <w:color w:val="000000" w:themeColor="text1"/>
          <w:sz w:val="21"/>
          <w:szCs w:val="21"/>
        </w:rPr>
        <w:t>ecord the Source IP, and Destination IP in Layer 3.</w:t>
      </w:r>
    </w:p>
    <w:p w14:paraId="487A54D2" w14:textId="77777777" w:rsidR="002B076C" w:rsidRDefault="002B076C" w:rsidP="002B076C">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60B3BAB2" w14:textId="04EA953B" w:rsidR="003C3B08" w:rsidRPr="00FE050C" w:rsidRDefault="003C3B08" w:rsidP="00FE050C">
      <w:pPr>
        <w:rPr>
          <w:b/>
          <w:bCs/>
        </w:rPr>
      </w:pPr>
    </w:p>
    <w:p w14:paraId="7548E794" w14:textId="48FC5622" w:rsidR="00E7287F" w:rsidRPr="00706CFC" w:rsidRDefault="00E7287F" w:rsidP="00E7287F">
      <w:pPr>
        <w:pStyle w:val="ListParagraph"/>
        <w:numPr>
          <w:ilvl w:val="0"/>
          <w:numId w:val="3"/>
        </w:numPr>
        <w:rPr>
          <w:color w:val="000000" w:themeColor="text1"/>
          <w:sz w:val="21"/>
          <w:szCs w:val="21"/>
        </w:rPr>
      </w:pPr>
      <w:r>
        <w:rPr>
          <w:color w:val="000000" w:themeColor="text1"/>
          <w:sz w:val="21"/>
          <w:szCs w:val="21"/>
        </w:rPr>
        <w:t xml:space="preserve">In the </w:t>
      </w:r>
      <w:r>
        <w:rPr>
          <w:b/>
          <w:bCs/>
          <w:color w:val="000000" w:themeColor="text1"/>
          <w:sz w:val="21"/>
          <w:szCs w:val="21"/>
        </w:rPr>
        <w:t>Web Browser of the PC</w:t>
      </w:r>
      <w:r>
        <w:rPr>
          <w:color w:val="000000" w:themeColor="text1"/>
          <w:sz w:val="21"/>
          <w:szCs w:val="21"/>
        </w:rPr>
        <w:t>,</w:t>
      </w:r>
      <w:r>
        <w:rPr>
          <w:color w:val="000000" w:themeColor="text1"/>
          <w:sz w:val="21"/>
          <w:szCs w:val="21"/>
        </w:rPr>
        <w:t xml:space="preserve"> when t</w:t>
      </w:r>
      <w:r w:rsidRPr="00E7287F">
        <w:rPr>
          <w:color w:val="000000" w:themeColor="text1"/>
          <w:sz w:val="21"/>
          <w:szCs w:val="21"/>
        </w:rPr>
        <w:t xml:space="preserve">ype </w:t>
      </w:r>
      <w:r w:rsidRPr="00E7287F">
        <w:rPr>
          <w:b/>
          <w:bCs/>
          <w:color w:val="000000" w:themeColor="text1"/>
          <w:sz w:val="21"/>
          <w:szCs w:val="21"/>
        </w:rPr>
        <w:t>www.example.com</w:t>
      </w:r>
      <w:r w:rsidRPr="00E7287F">
        <w:rPr>
          <w:color w:val="000000" w:themeColor="text1"/>
          <w:sz w:val="21"/>
          <w:szCs w:val="21"/>
        </w:rPr>
        <w:t xml:space="preserve"> into the URL box and click </w:t>
      </w:r>
      <w:r w:rsidRPr="00E7287F">
        <w:rPr>
          <w:b/>
          <w:bCs/>
          <w:color w:val="000000" w:themeColor="text1"/>
          <w:sz w:val="21"/>
          <w:szCs w:val="21"/>
        </w:rPr>
        <w:t>Go</w:t>
      </w:r>
      <w:r>
        <w:rPr>
          <w:b/>
          <w:bCs/>
          <w:color w:val="000000" w:themeColor="text1"/>
          <w:sz w:val="21"/>
          <w:szCs w:val="21"/>
        </w:rPr>
        <w:t xml:space="preserve">, </w:t>
      </w:r>
      <w:r w:rsidRPr="00E7287F">
        <w:rPr>
          <w:color w:val="000000" w:themeColor="text1"/>
          <w:sz w:val="21"/>
          <w:szCs w:val="21"/>
        </w:rPr>
        <w:t>what do you see in the Web Browser?</w:t>
      </w:r>
    </w:p>
    <w:p w14:paraId="7B64D90D" w14:textId="77777777" w:rsidR="00E7287F" w:rsidRDefault="00E7287F" w:rsidP="00E7287F">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49ADE317" w14:textId="77777777" w:rsidR="00E7287F" w:rsidRDefault="00E7287F" w:rsidP="00E7287F">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72B0E378" w14:textId="77777777" w:rsidR="00E7287F" w:rsidRDefault="00E7287F" w:rsidP="00E7287F">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114740ED" w14:textId="77777777" w:rsidR="00E7287F" w:rsidRDefault="00E7287F" w:rsidP="00E7287F">
      <w:pPr>
        <w:pStyle w:val="ListParagraph"/>
        <w:pBdr>
          <w:top w:val="single" w:sz="18" w:space="1" w:color="FF0000"/>
          <w:left w:val="single" w:sz="18" w:space="4" w:color="FF0000"/>
          <w:bottom w:val="single" w:sz="18" w:space="1" w:color="FF0000"/>
          <w:right w:val="single" w:sz="18" w:space="4" w:color="FF0000"/>
        </w:pBdr>
        <w:spacing w:before="120" w:after="120" w:line="480" w:lineRule="auto"/>
        <w:ind w:left="1440"/>
        <w:rPr>
          <w:color w:val="000000" w:themeColor="text1"/>
          <w:sz w:val="21"/>
          <w:szCs w:val="21"/>
        </w:rPr>
      </w:pPr>
    </w:p>
    <w:p w14:paraId="66E7CC1E" w14:textId="77777777" w:rsidR="00E7287F" w:rsidRPr="00E7287F" w:rsidRDefault="00E7287F" w:rsidP="00E7287F">
      <w:pPr>
        <w:pStyle w:val="ListParagraph"/>
        <w:rPr>
          <w:b/>
          <w:bCs/>
        </w:rPr>
      </w:pPr>
    </w:p>
    <w:p w14:paraId="0F60F034" w14:textId="77777777" w:rsidR="00E7287F" w:rsidRDefault="00E7287F">
      <w:pPr>
        <w:rPr>
          <w:color w:val="000000" w:themeColor="text1"/>
          <w:sz w:val="21"/>
          <w:szCs w:val="21"/>
        </w:rPr>
      </w:pPr>
    </w:p>
    <w:p w14:paraId="4B2237A7" w14:textId="14EBB4BD" w:rsidR="008F7608" w:rsidRDefault="00E7287F">
      <w:r>
        <w:rPr>
          <w:color w:val="000000" w:themeColor="text1"/>
          <w:sz w:val="21"/>
          <w:szCs w:val="21"/>
        </w:rPr>
        <w:t>Close the Packet Tracer.</w:t>
      </w:r>
    </w:p>
    <w:sectPr w:rsidR="008F7608">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0E8D8" w14:textId="77777777" w:rsidR="00A451AF" w:rsidRDefault="00A451AF" w:rsidP="00FE050C">
      <w:pPr>
        <w:spacing w:after="0" w:line="240" w:lineRule="auto"/>
      </w:pPr>
      <w:r>
        <w:separator/>
      </w:r>
    </w:p>
  </w:endnote>
  <w:endnote w:type="continuationSeparator" w:id="0">
    <w:p w14:paraId="16574EB6" w14:textId="77777777" w:rsidR="00A451AF" w:rsidRDefault="00A451AF" w:rsidP="00FE0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Times New Roman">
    <w:panose1 w:val="00000500000000020000"/>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53345872"/>
      <w:docPartObj>
        <w:docPartGallery w:val="Page Numbers (Bottom of Page)"/>
        <w:docPartUnique/>
      </w:docPartObj>
    </w:sdtPr>
    <w:sdtContent>
      <w:p w14:paraId="36D133D4" w14:textId="250F651A" w:rsidR="00FE050C" w:rsidRDefault="00FE050C" w:rsidP="00225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FD3B1A" w14:textId="77777777" w:rsidR="00FE050C" w:rsidRDefault="00FE050C" w:rsidP="00FE05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53420886"/>
      <w:docPartObj>
        <w:docPartGallery w:val="Page Numbers (Bottom of Page)"/>
        <w:docPartUnique/>
      </w:docPartObj>
    </w:sdtPr>
    <w:sdtContent>
      <w:p w14:paraId="6E697CB4" w14:textId="6DE33852" w:rsidR="00FE050C" w:rsidRDefault="00FE050C" w:rsidP="00225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C868CE" w14:textId="77777777" w:rsidR="00FE050C" w:rsidRDefault="00FE050C" w:rsidP="00FE05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34F73" w14:textId="77777777" w:rsidR="00A451AF" w:rsidRDefault="00A451AF" w:rsidP="00FE050C">
      <w:pPr>
        <w:spacing w:after="0" w:line="240" w:lineRule="auto"/>
      </w:pPr>
      <w:r>
        <w:separator/>
      </w:r>
    </w:p>
  </w:footnote>
  <w:footnote w:type="continuationSeparator" w:id="0">
    <w:p w14:paraId="79FDBB69" w14:textId="77777777" w:rsidR="00A451AF" w:rsidRDefault="00A451AF" w:rsidP="00FE0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7A1"/>
    <w:multiLevelType w:val="multilevel"/>
    <w:tmpl w:val="9DC89900"/>
    <w:styleLink w:val="MyStyle1"/>
    <w:lvl w:ilvl="0">
      <w:start w:val="1"/>
      <w:numFmt w:val="decimal"/>
      <w:lvlText w:val="%1."/>
      <w:lvlJc w:val="left"/>
      <w:pPr>
        <w:ind w:left="340" w:hanging="340"/>
      </w:pPr>
      <w:rPr>
        <w:rFonts w:ascii="Arial" w:eastAsia="Meiryo UI" w:hAnsi="Arial" w:hint="default"/>
        <w:b w:val="0"/>
        <w:i w:val="0"/>
        <w:sz w:val="28"/>
      </w:rPr>
    </w:lvl>
    <w:lvl w:ilvl="1">
      <w:start w:val="1"/>
      <w:numFmt w:val="decimal"/>
      <w:lvlText w:val="%1.%2."/>
      <w:lvlJc w:val="left"/>
      <w:pPr>
        <w:ind w:left="680" w:hanging="320"/>
      </w:pPr>
      <w:rPr>
        <w:rFonts w:ascii="Arial" w:eastAsia="Meiryo UI" w:hAnsi="Arial" w:hint="default"/>
        <w:b w:val="0"/>
        <w:i w:val="0"/>
        <w:sz w:val="24"/>
      </w:rPr>
    </w:lvl>
    <w:lvl w:ilvl="2">
      <w:start w:val="1"/>
      <w:numFmt w:val="decimal"/>
      <w:lvlText w:val="%1.%2.%3."/>
      <w:lvlJc w:val="left"/>
      <w:pPr>
        <w:ind w:left="1021" w:hanging="301"/>
      </w:pPr>
      <w:rPr>
        <w:rFonts w:ascii="Arial" w:eastAsia="Meiryo UI" w:hAnsi="Arial" w:hint="default"/>
        <w:b w:val="0"/>
        <w:i w:val="0"/>
        <w:sz w:val="21"/>
      </w:rPr>
    </w:lvl>
    <w:lvl w:ilvl="3">
      <w:start w:val="1"/>
      <w:numFmt w:val="decimal"/>
      <w:lvlText w:val="%1.%2.%3.%4."/>
      <w:lvlJc w:val="left"/>
      <w:pPr>
        <w:ind w:left="1361" w:hanging="28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D3E34C4"/>
    <w:multiLevelType w:val="hybridMultilevel"/>
    <w:tmpl w:val="F2DECB8C"/>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A50E8"/>
    <w:multiLevelType w:val="hybridMultilevel"/>
    <w:tmpl w:val="2020F6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94463978">
    <w:abstractNumId w:val="0"/>
  </w:num>
  <w:num w:numId="2" w16cid:durableId="1379427468">
    <w:abstractNumId w:val="0"/>
  </w:num>
  <w:num w:numId="3" w16cid:durableId="29454925">
    <w:abstractNumId w:val="1"/>
  </w:num>
  <w:num w:numId="4" w16cid:durableId="678048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0C"/>
    <w:rsid w:val="0013254C"/>
    <w:rsid w:val="00283554"/>
    <w:rsid w:val="002B076C"/>
    <w:rsid w:val="003C3B08"/>
    <w:rsid w:val="008F7608"/>
    <w:rsid w:val="00974FF5"/>
    <w:rsid w:val="00A451AF"/>
    <w:rsid w:val="00A91548"/>
    <w:rsid w:val="00AB7DB7"/>
    <w:rsid w:val="00E7287F"/>
    <w:rsid w:val="00FE050C"/>
  </w:rsids>
  <m:mathPr>
    <m:mathFont m:val="Cambria Math"/>
    <m:brkBin m:val="before"/>
    <m:brkBinSub m:val="--"/>
    <m:smallFrac m:val="0"/>
    <m:dispDef/>
    <m:lMargin m:val="0"/>
    <m:rMargin m:val="0"/>
    <m:defJc m:val="centerGroup"/>
    <m:wrapIndent m:val="1440"/>
    <m:intLim m:val="subSup"/>
    <m:naryLim m:val="undOvr"/>
  </m:mathPr>
  <w:themeFontLang w:val="en-JP" w:eastAsia="ja-JP" w:bidi="th-TH"/>
  <w:clrSchemeMapping w:bg1="light1" w:t1="dark1" w:bg2="light2" w:t2="dark2" w:accent1="accent1" w:accent2="accent2" w:accent3="accent3" w:accent4="accent4" w:accent5="accent5" w:accent6="accent6" w:hyperlink="hyperlink" w:followedHyperlink="followedHyperlink"/>
  <w:decimalSymbol w:val="."/>
  <w:listSeparator w:val=","/>
  <w14:docId w14:val="21A9BAA5"/>
  <w15:chartTrackingRefBased/>
  <w15:docId w15:val="{81083743-419B-F34B-92C9-24B3225A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554"/>
    <w:pPr>
      <w:keepNext/>
      <w:keepLines/>
      <w:spacing w:before="360" w:after="80"/>
      <w:outlineLvl w:val="0"/>
    </w:pPr>
    <w:rPr>
      <w:rFonts w:ascii="Arial" w:eastAsia="Arial" w:hAnsi="Arial" w:cs="Arial"/>
      <w:color w:val="000000" w:themeColor="text1"/>
      <w:sz w:val="40"/>
      <w:szCs w:val="40"/>
    </w:rPr>
  </w:style>
  <w:style w:type="paragraph" w:styleId="Heading2">
    <w:name w:val="heading 2"/>
    <w:basedOn w:val="Normal"/>
    <w:next w:val="Normal"/>
    <w:link w:val="Heading2Char"/>
    <w:uiPriority w:val="9"/>
    <w:semiHidden/>
    <w:unhideWhenUsed/>
    <w:qFormat/>
    <w:rsid w:val="00FE0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54"/>
    <w:rPr>
      <w:rFonts w:ascii="Arial" w:eastAsia="Arial" w:hAnsi="Arial" w:cs="Arial"/>
      <w:color w:val="000000" w:themeColor="text1"/>
      <w:sz w:val="40"/>
      <w:szCs w:val="40"/>
    </w:rPr>
  </w:style>
  <w:style w:type="numbering" w:customStyle="1" w:styleId="MyStyle1">
    <w:name w:val="My Style1"/>
    <w:uiPriority w:val="99"/>
    <w:rsid w:val="00283554"/>
    <w:pPr>
      <w:numPr>
        <w:numId w:val="1"/>
      </w:numPr>
    </w:pPr>
  </w:style>
  <w:style w:type="character" w:customStyle="1" w:styleId="Heading2Char">
    <w:name w:val="Heading 2 Char"/>
    <w:basedOn w:val="DefaultParagraphFont"/>
    <w:link w:val="Heading2"/>
    <w:uiPriority w:val="9"/>
    <w:semiHidden/>
    <w:rsid w:val="00FE0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50C"/>
    <w:rPr>
      <w:rFonts w:eastAsiaTheme="majorEastAsia" w:cstheme="majorBidi"/>
      <w:color w:val="272727" w:themeColor="text1" w:themeTint="D8"/>
    </w:rPr>
  </w:style>
  <w:style w:type="paragraph" w:styleId="Title">
    <w:name w:val="Title"/>
    <w:basedOn w:val="Normal"/>
    <w:next w:val="Normal"/>
    <w:link w:val="TitleChar"/>
    <w:uiPriority w:val="10"/>
    <w:qFormat/>
    <w:rsid w:val="00FE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50C"/>
    <w:pPr>
      <w:spacing w:before="160"/>
      <w:jc w:val="center"/>
    </w:pPr>
    <w:rPr>
      <w:i/>
      <w:iCs/>
      <w:color w:val="404040" w:themeColor="text1" w:themeTint="BF"/>
    </w:rPr>
  </w:style>
  <w:style w:type="character" w:customStyle="1" w:styleId="QuoteChar">
    <w:name w:val="Quote Char"/>
    <w:basedOn w:val="DefaultParagraphFont"/>
    <w:link w:val="Quote"/>
    <w:uiPriority w:val="29"/>
    <w:rsid w:val="00FE050C"/>
    <w:rPr>
      <w:i/>
      <w:iCs/>
      <w:color w:val="404040" w:themeColor="text1" w:themeTint="BF"/>
    </w:rPr>
  </w:style>
  <w:style w:type="paragraph" w:styleId="ListParagraph">
    <w:name w:val="List Paragraph"/>
    <w:basedOn w:val="Normal"/>
    <w:uiPriority w:val="34"/>
    <w:qFormat/>
    <w:rsid w:val="00FE050C"/>
    <w:pPr>
      <w:ind w:left="720"/>
      <w:contextualSpacing/>
    </w:pPr>
  </w:style>
  <w:style w:type="character" w:styleId="IntenseEmphasis">
    <w:name w:val="Intense Emphasis"/>
    <w:basedOn w:val="DefaultParagraphFont"/>
    <w:uiPriority w:val="21"/>
    <w:qFormat/>
    <w:rsid w:val="00FE050C"/>
    <w:rPr>
      <w:i/>
      <w:iCs/>
      <w:color w:val="0F4761" w:themeColor="accent1" w:themeShade="BF"/>
    </w:rPr>
  </w:style>
  <w:style w:type="paragraph" w:styleId="IntenseQuote">
    <w:name w:val="Intense Quote"/>
    <w:basedOn w:val="Normal"/>
    <w:next w:val="Normal"/>
    <w:link w:val="IntenseQuoteChar"/>
    <w:uiPriority w:val="30"/>
    <w:qFormat/>
    <w:rsid w:val="00FE0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50C"/>
    <w:rPr>
      <w:i/>
      <w:iCs/>
      <w:color w:val="0F4761" w:themeColor="accent1" w:themeShade="BF"/>
    </w:rPr>
  </w:style>
  <w:style w:type="character" w:styleId="IntenseReference">
    <w:name w:val="Intense Reference"/>
    <w:basedOn w:val="DefaultParagraphFont"/>
    <w:uiPriority w:val="32"/>
    <w:qFormat/>
    <w:rsid w:val="00FE050C"/>
    <w:rPr>
      <w:b/>
      <w:bCs/>
      <w:smallCaps/>
      <w:color w:val="0F4761" w:themeColor="accent1" w:themeShade="BF"/>
      <w:spacing w:val="5"/>
    </w:rPr>
  </w:style>
  <w:style w:type="paragraph" w:styleId="Footer">
    <w:name w:val="footer"/>
    <w:basedOn w:val="Normal"/>
    <w:link w:val="FooterChar"/>
    <w:uiPriority w:val="99"/>
    <w:unhideWhenUsed/>
    <w:rsid w:val="00FE0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50C"/>
  </w:style>
  <w:style w:type="character" w:styleId="PageNumber">
    <w:name w:val="page number"/>
    <w:basedOn w:val="DefaultParagraphFont"/>
    <w:uiPriority w:val="99"/>
    <w:semiHidden/>
    <w:unhideWhenUsed/>
    <w:rsid w:val="00FE0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28848">
      <w:bodyDiv w:val="1"/>
      <w:marLeft w:val="0"/>
      <w:marRight w:val="0"/>
      <w:marTop w:val="0"/>
      <w:marBottom w:val="0"/>
      <w:divBdr>
        <w:top w:val="none" w:sz="0" w:space="0" w:color="auto"/>
        <w:left w:val="none" w:sz="0" w:space="0" w:color="auto"/>
        <w:bottom w:val="none" w:sz="0" w:space="0" w:color="auto"/>
        <w:right w:val="none" w:sz="0" w:space="0" w:color="auto"/>
      </w:divBdr>
    </w:div>
    <w:div w:id="180750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TAGAWA</dc:creator>
  <cp:keywords/>
  <dc:description/>
  <cp:lastModifiedBy>MARIKO TAGAWA</cp:lastModifiedBy>
  <cp:revision>1</cp:revision>
  <dcterms:created xsi:type="dcterms:W3CDTF">2024-11-28T01:04:00Z</dcterms:created>
  <dcterms:modified xsi:type="dcterms:W3CDTF">2024-11-28T01:55:00Z</dcterms:modified>
</cp:coreProperties>
</file>