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8593" w14:textId="77777777" w:rsidR="00253319" w:rsidRPr="00253319" w:rsidRDefault="00253319" w:rsidP="00253319">
      <w:pPr>
        <w:rPr>
          <w:rFonts w:ascii="Times New Roman" w:hAnsi="Times New Roman" w:cs="Times New Roman"/>
        </w:rPr>
      </w:pPr>
      <w:r w:rsidRPr="00253319">
        <w:rPr>
          <w:rFonts w:ascii="Times New Roman" w:hAnsi="Times New Roman" w:cs="Times New Roman"/>
          <w:b/>
          <w:bCs/>
        </w:rPr>
        <w:t>Error Analysis and Limitations</w:t>
      </w:r>
    </w:p>
    <w:p w14:paraId="41A344D3" w14:textId="77777777" w:rsidR="00253319" w:rsidRPr="00253319" w:rsidRDefault="00253319" w:rsidP="00253319">
      <w:pPr>
        <w:rPr>
          <w:rFonts w:ascii="Times New Roman" w:hAnsi="Times New Roman" w:cs="Times New Roman"/>
        </w:rPr>
      </w:pPr>
      <w:r w:rsidRPr="00253319">
        <w:rPr>
          <w:rFonts w:ascii="Times New Roman" w:hAnsi="Times New Roman" w:cs="Times New Roman"/>
          <w:b/>
          <w:bCs/>
        </w:rPr>
        <w:t>Error Analysis</w:t>
      </w:r>
    </w:p>
    <w:p w14:paraId="2F942620" w14:textId="77777777" w:rsidR="00253319" w:rsidRPr="00253319" w:rsidRDefault="00253319" w:rsidP="00253319">
      <w:pPr>
        <w:rPr>
          <w:rFonts w:ascii="Times New Roman" w:hAnsi="Times New Roman" w:cs="Times New Roman"/>
        </w:rPr>
      </w:pPr>
      <w:r w:rsidRPr="00253319">
        <w:rPr>
          <w:rFonts w:ascii="Times New Roman" w:hAnsi="Times New Roman" w:cs="Times New Roman"/>
        </w:rPr>
        <w:t xml:space="preserve">Manual inspection of model outputs, rather than aggregate metrics alone, surfaced three distinct failure modes that BLEU and </w:t>
      </w:r>
      <w:proofErr w:type="spellStart"/>
      <w:r w:rsidRPr="00253319">
        <w:rPr>
          <w:rFonts w:ascii="Times New Roman" w:hAnsi="Times New Roman" w:cs="Times New Roman"/>
        </w:rPr>
        <w:t>chrF</w:t>
      </w:r>
      <w:proofErr w:type="spellEnd"/>
      <w:r w:rsidRPr="00253319">
        <w:rPr>
          <w:rFonts w:ascii="Times New Roman" w:hAnsi="Times New Roman" w:cs="Times New Roman"/>
        </w:rPr>
        <w:t xml:space="preserve"> did not adequately capture on their own. First, mT5 exhibited degenerate repetition under plain greedy decoding on a subset of inputs — the model would enter a loop, </w:t>
      </w:r>
      <w:proofErr w:type="gramStart"/>
      <w:r w:rsidRPr="00253319">
        <w:rPr>
          <w:rFonts w:ascii="Times New Roman" w:hAnsi="Times New Roman" w:cs="Times New Roman"/>
        </w:rPr>
        <w:t>repeating</w:t>
      </w:r>
      <w:proofErr w:type="gramEnd"/>
      <w:r w:rsidRPr="00253319">
        <w:rPr>
          <w:rFonts w:ascii="Times New Roman" w:hAnsi="Times New Roman" w:cs="Times New Roman"/>
        </w:rPr>
        <w:t xml:space="preserve"> the same token or short phrase dozens of times until hitting the maximum generation length (e.g., producing "...</w:t>
      </w:r>
      <w:proofErr w:type="spellStart"/>
      <w:r w:rsidRPr="00253319">
        <w:rPr>
          <w:rFonts w:ascii="Times New Roman" w:hAnsi="Times New Roman" w:cs="Times New Roman"/>
        </w:rPr>
        <w:t>buya</w:t>
      </w:r>
      <w:proofErr w:type="spellEnd"/>
      <w:r w:rsidRPr="00253319">
        <w:rPr>
          <w:rFonts w:ascii="Times New Roman" w:hAnsi="Times New Roman" w:cs="Times New Roman"/>
        </w:rPr>
        <w:t xml:space="preserve"> </w:t>
      </w:r>
      <w:proofErr w:type="spellStart"/>
      <w:r w:rsidRPr="00253319">
        <w:rPr>
          <w:rFonts w:ascii="Times New Roman" w:hAnsi="Times New Roman" w:cs="Times New Roman"/>
        </w:rPr>
        <w:t>buya</w:t>
      </w:r>
      <w:proofErr w:type="spellEnd"/>
      <w:r w:rsidRPr="00253319">
        <w:rPr>
          <w:rFonts w:ascii="Times New Roman" w:hAnsi="Times New Roman" w:cs="Times New Roman"/>
        </w:rPr>
        <w:t xml:space="preserve"> </w:t>
      </w:r>
      <w:proofErr w:type="spellStart"/>
      <w:r w:rsidRPr="00253319">
        <w:rPr>
          <w:rFonts w:ascii="Times New Roman" w:hAnsi="Times New Roman" w:cs="Times New Roman"/>
        </w:rPr>
        <w:t>buya</w:t>
      </w:r>
      <w:proofErr w:type="spellEnd"/>
      <w:r w:rsidRPr="00253319">
        <w:rPr>
          <w:rFonts w:ascii="Times New Roman" w:hAnsi="Times New Roman" w:cs="Times New Roman"/>
        </w:rPr>
        <w:t xml:space="preserve">..." indefinitely rather than a coherent sentence). This was diagnosed as a decoding-strategy issue rather than a training-data or architecture </w:t>
      </w:r>
      <w:proofErr w:type="gramStart"/>
      <w:r w:rsidRPr="00253319">
        <w:rPr>
          <w:rFonts w:ascii="Times New Roman" w:hAnsi="Times New Roman" w:cs="Times New Roman"/>
        </w:rPr>
        <w:t>problem, and</w:t>
      </w:r>
      <w:proofErr w:type="gramEnd"/>
      <w:r w:rsidRPr="00253319">
        <w:rPr>
          <w:rFonts w:ascii="Times New Roman" w:hAnsi="Times New Roman" w:cs="Times New Roman"/>
        </w:rPr>
        <w:t xml:space="preserve"> was substantially mitigated by switching from greedy decoding to beam search (</w:t>
      </w:r>
      <w:proofErr w:type="spellStart"/>
      <w:r w:rsidRPr="00253319">
        <w:rPr>
          <w:rFonts w:ascii="Times New Roman" w:hAnsi="Times New Roman" w:cs="Times New Roman"/>
        </w:rPr>
        <w:t>num_beams</w:t>
      </w:r>
      <w:proofErr w:type="spellEnd"/>
      <w:r w:rsidRPr="00253319">
        <w:rPr>
          <w:rFonts w:ascii="Times New Roman" w:hAnsi="Times New Roman" w:cs="Times New Roman"/>
        </w:rPr>
        <w:t xml:space="preserve">=4) combined with </w:t>
      </w:r>
      <w:proofErr w:type="spellStart"/>
      <w:r w:rsidRPr="00253319">
        <w:rPr>
          <w:rFonts w:ascii="Times New Roman" w:hAnsi="Times New Roman" w:cs="Times New Roman"/>
        </w:rPr>
        <w:t>no_repeat_ngram_size</w:t>
      </w:r>
      <w:proofErr w:type="spellEnd"/>
      <w:r w:rsidRPr="00253319">
        <w:rPr>
          <w:rFonts w:ascii="Times New Roman" w:hAnsi="Times New Roman" w:cs="Times New Roman"/>
        </w:rPr>
        <w:t xml:space="preserve"> and </w:t>
      </w:r>
      <w:proofErr w:type="spellStart"/>
      <w:r w:rsidRPr="00253319">
        <w:rPr>
          <w:rFonts w:ascii="Times New Roman" w:hAnsi="Times New Roman" w:cs="Times New Roman"/>
        </w:rPr>
        <w:t>repetition_penalty</w:t>
      </w:r>
      <w:proofErr w:type="spellEnd"/>
      <w:r w:rsidRPr="00253319">
        <w:rPr>
          <w:rFonts w:ascii="Times New Roman" w:hAnsi="Times New Roman" w:cs="Times New Roman"/>
        </w:rPr>
        <w:t xml:space="preserve"> constraints; some residual risk of repetition on out-of-domain inputs remains and would benefit from further tuning or nucleus sampling in future work.</w:t>
      </w:r>
    </w:p>
    <w:p w14:paraId="61875A70" w14:textId="77777777" w:rsidR="00253319" w:rsidRPr="00253319" w:rsidRDefault="00253319" w:rsidP="00253319">
      <w:pPr>
        <w:rPr>
          <w:rFonts w:ascii="Times New Roman" w:hAnsi="Times New Roman" w:cs="Times New Roman"/>
        </w:rPr>
      </w:pPr>
      <w:r w:rsidRPr="00253319">
        <w:rPr>
          <w:rFonts w:ascii="Times New Roman" w:hAnsi="Times New Roman" w:cs="Times New Roman"/>
        </w:rPr>
        <w:t xml:space="preserve">Second, and more significant, NLLB's fine-tuned outputs frequently resembled fluent Kiswahili rather than genuine </w:t>
      </w:r>
      <w:proofErr w:type="spellStart"/>
      <w:r w:rsidRPr="00253319">
        <w:rPr>
          <w:rFonts w:ascii="Times New Roman" w:hAnsi="Times New Roman" w:cs="Times New Roman"/>
        </w:rPr>
        <w:t>Ekegusii</w:t>
      </w:r>
      <w:proofErr w:type="spellEnd"/>
      <w:r w:rsidRPr="00253319">
        <w:rPr>
          <w:rFonts w:ascii="Times New Roman" w:hAnsi="Times New Roman" w:cs="Times New Roman"/>
        </w:rPr>
        <w:t>, despite BLEU/</w:t>
      </w:r>
      <w:proofErr w:type="spellStart"/>
      <w:r w:rsidRPr="00253319">
        <w:rPr>
          <w:rFonts w:ascii="Times New Roman" w:hAnsi="Times New Roman" w:cs="Times New Roman"/>
        </w:rPr>
        <w:t>chrF</w:t>
      </w:r>
      <w:proofErr w:type="spellEnd"/>
      <w:r w:rsidRPr="00253319">
        <w:rPr>
          <w:rFonts w:ascii="Times New Roman" w:hAnsi="Times New Roman" w:cs="Times New Roman"/>
        </w:rPr>
        <w:t xml:space="preserve"> scores showing measurable improvement over the zero-shot baseline. Root-cause analysis traced this to a preprocessing defect: the tokenizer's target-language state was never explicitly set during label tokenization, causing training labels to be inconsistently tagged rather than consistently marked with the intended </w:t>
      </w:r>
      <w:proofErr w:type="spellStart"/>
      <w:r w:rsidRPr="00253319">
        <w:rPr>
          <w:rFonts w:ascii="Times New Roman" w:hAnsi="Times New Roman" w:cs="Times New Roman"/>
        </w:rPr>
        <w:t>Ekegusii</w:t>
      </w:r>
      <w:proofErr w:type="spellEnd"/>
      <w:r w:rsidRPr="00253319">
        <w:rPr>
          <w:rFonts w:ascii="Times New Roman" w:hAnsi="Times New Roman" w:cs="Times New Roman"/>
        </w:rPr>
        <w:t xml:space="preserve"> placeholder tag. Combined with NLLB's strong pretrained association between that placeholder tag (borrowed from Kiswahili, since </w:t>
      </w:r>
      <w:proofErr w:type="spellStart"/>
      <w:r w:rsidRPr="00253319">
        <w:rPr>
          <w:rFonts w:ascii="Times New Roman" w:hAnsi="Times New Roman" w:cs="Times New Roman"/>
        </w:rPr>
        <w:t>Ekegusii</w:t>
      </w:r>
      <w:proofErr w:type="spellEnd"/>
      <w:r w:rsidRPr="00253319">
        <w:rPr>
          <w:rFonts w:ascii="Times New Roman" w:hAnsi="Times New Roman" w:cs="Times New Roman"/>
        </w:rPr>
        <w:t xml:space="preserve"> has no native NLLB language code) and genuine Kiswahili text, the model's generation defaulted toward </w:t>
      </w:r>
      <w:proofErr w:type="gramStart"/>
      <w:r w:rsidRPr="00253319">
        <w:rPr>
          <w:rFonts w:ascii="Times New Roman" w:hAnsi="Times New Roman" w:cs="Times New Roman"/>
        </w:rPr>
        <w:t>its</w:t>
      </w:r>
      <w:proofErr w:type="gramEnd"/>
      <w:r w:rsidRPr="00253319">
        <w:rPr>
          <w:rFonts w:ascii="Times New Roman" w:hAnsi="Times New Roman" w:cs="Times New Roman"/>
        </w:rPr>
        <w:t xml:space="preserve"> pretrained behavior. This finding illustrates a broader limitation of relying on automatic metrics alone in low-resource settings: </w:t>
      </w:r>
      <w:proofErr w:type="spellStart"/>
      <w:r w:rsidRPr="00253319">
        <w:rPr>
          <w:rFonts w:ascii="Times New Roman" w:hAnsi="Times New Roman" w:cs="Times New Roman"/>
        </w:rPr>
        <w:t>chrF</w:t>
      </w:r>
      <w:proofErr w:type="spellEnd"/>
      <w:r w:rsidRPr="00253319">
        <w:rPr>
          <w:rFonts w:ascii="Times New Roman" w:hAnsi="Times New Roman" w:cs="Times New Roman"/>
        </w:rPr>
        <w:t xml:space="preserve"> </w:t>
      </w:r>
      <w:proofErr w:type="gramStart"/>
      <w:r w:rsidRPr="00253319">
        <w:rPr>
          <w:rFonts w:ascii="Times New Roman" w:hAnsi="Times New Roman" w:cs="Times New Roman"/>
        </w:rPr>
        <w:t>in particular can</w:t>
      </w:r>
      <w:proofErr w:type="gramEnd"/>
      <w:r w:rsidRPr="00253319">
        <w:rPr>
          <w:rFonts w:ascii="Times New Roman" w:hAnsi="Times New Roman" w:cs="Times New Roman"/>
        </w:rPr>
        <w:t xml:space="preserve"> score partially-correct-looking output favorably due to lexical and orthographic overlap between closely related Bantu languages, without the output being correct in the target language at all.</w:t>
      </w:r>
    </w:p>
    <w:p w14:paraId="20A55919" w14:textId="77777777" w:rsidR="00253319" w:rsidRPr="00253319" w:rsidRDefault="00253319" w:rsidP="00253319">
      <w:pPr>
        <w:rPr>
          <w:rFonts w:ascii="Times New Roman" w:hAnsi="Times New Roman" w:cs="Times New Roman"/>
        </w:rPr>
      </w:pPr>
      <w:r w:rsidRPr="00253319">
        <w:rPr>
          <w:rFonts w:ascii="Times New Roman" w:hAnsi="Times New Roman" w:cs="Times New Roman"/>
        </w:rPr>
        <w:t>Third, per-domain evaluation (Education, Agriculture, Health, Security &amp; Safety, Governance) showed uneven performance across categories, with a few domains scoring consistently lower — plausibly attributable to sparser or more technically specialized vocabulary in those PSA topics relative to the training data's overall distribution.</w:t>
      </w:r>
    </w:p>
    <w:p w14:paraId="0257E8D4" w14:textId="77777777" w:rsidR="00253319" w:rsidRPr="00253319" w:rsidRDefault="00253319" w:rsidP="00253319">
      <w:pPr>
        <w:rPr>
          <w:rFonts w:ascii="Times New Roman" w:hAnsi="Times New Roman" w:cs="Times New Roman"/>
        </w:rPr>
      </w:pPr>
      <w:r w:rsidRPr="00253319">
        <w:rPr>
          <w:rFonts w:ascii="Times New Roman" w:hAnsi="Times New Roman" w:cs="Times New Roman"/>
          <w:b/>
          <w:bCs/>
        </w:rPr>
        <w:t>Limitations</w:t>
      </w:r>
    </w:p>
    <w:p w14:paraId="018BD134" w14:textId="77777777" w:rsidR="00253319" w:rsidRPr="00253319" w:rsidRDefault="00253319" w:rsidP="00253319">
      <w:pPr>
        <w:rPr>
          <w:rFonts w:ascii="Times New Roman" w:hAnsi="Times New Roman" w:cs="Times New Roman"/>
        </w:rPr>
      </w:pPr>
      <w:r w:rsidRPr="00253319">
        <w:rPr>
          <w:rFonts w:ascii="Times New Roman" w:hAnsi="Times New Roman" w:cs="Times New Roman"/>
        </w:rPr>
        <w:t xml:space="preserve">The preprocessing fix for NLLB's target-language tagging was validated through manual spot-checking of a small number of retranslated sample sentences rather than a systematic re-evaluation across the full held-out test set; while the corrected outputs consistently resembled genuine </w:t>
      </w:r>
      <w:proofErr w:type="spellStart"/>
      <w:r w:rsidRPr="00253319">
        <w:rPr>
          <w:rFonts w:ascii="Times New Roman" w:hAnsi="Times New Roman" w:cs="Times New Roman"/>
        </w:rPr>
        <w:t>Ekegusii</w:t>
      </w:r>
      <w:proofErr w:type="spellEnd"/>
      <w:r w:rsidRPr="00253319">
        <w:rPr>
          <w:rFonts w:ascii="Times New Roman" w:hAnsi="Times New Roman" w:cs="Times New Roman"/>
        </w:rPr>
        <w:t xml:space="preserve"> in these checks, a comprehensive quantitative re-assessment (updated BLEU/</w:t>
      </w:r>
      <w:proofErr w:type="spellStart"/>
      <w:r w:rsidRPr="00253319">
        <w:rPr>
          <w:rFonts w:ascii="Times New Roman" w:hAnsi="Times New Roman" w:cs="Times New Roman"/>
        </w:rPr>
        <w:t>chrF</w:t>
      </w:r>
      <w:proofErr w:type="spellEnd"/>
      <w:r w:rsidRPr="00253319">
        <w:rPr>
          <w:rFonts w:ascii="Times New Roman" w:hAnsi="Times New Roman" w:cs="Times New Roman"/>
        </w:rPr>
        <w:t xml:space="preserve">, full domain ablation, and broader qualitative sampling) has not yet been completed. Structured human evaluation with native </w:t>
      </w:r>
      <w:proofErr w:type="spellStart"/>
      <w:r w:rsidRPr="00253319">
        <w:rPr>
          <w:rFonts w:ascii="Times New Roman" w:hAnsi="Times New Roman" w:cs="Times New Roman"/>
        </w:rPr>
        <w:t>Ekegusii</w:t>
      </w:r>
      <w:proofErr w:type="spellEnd"/>
      <w:r w:rsidRPr="00253319">
        <w:rPr>
          <w:rFonts w:ascii="Times New Roman" w:hAnsi="Times New Roman" w:cs="Times New Roman"/>
        </w:rPr>
        <w:t xml:space="preserve"> speakers — assessing fluency, adequacy, and cultural appropriateness — has not yet been conducted at the time of this writing and remains necessary before any claim of translation quality can be fully substantiated; automatic metrics </w:t>
      </w:r>
      <w:r w:rsidRPr="00253319">
        <w:rPr>
          <w:rFonts w:ascii="Times New Roman" w:hAnsi="Times New Roman" w:cs="Times New Roman"/>
        </w:rPr>
        <w:lastRenderedPageBreak/>
        <w:t xml:space="preserve">alone, as this analysis shows, can be misleading for extremely low-resource language pairs. NLLB's reliance on a repurposed placeholder language tag, rather than a dedicated </w:t>
      </w:r>
      <w:proofErr w:type="spellStart"/>
      <w:r w:rsidRPr="00253319">
        <w:rPr>
          <w:rFonts w:ascii="Times New Roman" w:hAnsi="Times New Roman" w:cs="Times New Roman"/>
        </w:rPr>
        <w:t>Ekegusii</w:t>
      </w:r>
      <w:proofErr w:type="spellEnd"/>
      <w:r w:rsidRPr="00253319">
        <w:rPr>
          <w:rFonts w:ascii="Times New Roman" w:hAnsi="Times New Roman" w:cs="Times New Roman"/>
        </w:rPr>
        <w:t xml:space="preserve"> token, remains an architectural constraint that preprocessing fixes can mitigate but not fully eliminate. Absolute translation quality (</w:t>
      </w:r>
      <w:proofErr w:type="spellStart"/>
      <w:r w:rsidRPr="00253319">
        <w:rPr>
          <w:rFonts w:ascii="Times New Roman" w:hAnsi="Times New Roman" w:cs="Times New Roman"/>
        </w:rPr>
        <w:t>chrF</w:t>
      </w:r>
      <w:proofErr w:type="spellEnd"/>
      <w:r w:rsidRPr="00253319">
        <w:rPr>
          <w:rFonts w:ascii="Times New Roman" w:hAnsi="Times New Roman" w:cs="Times New Roman"/>
        </w:rPr>
        <w:t xml:space="preserve"> in the low-to-mid 20s to low 30s range) remains modest in absolute terms, reflecting the genuine scarcity of parallel </w:t>
      </w:r>
      <w:proofErr w:type="spellStart"/>
      <w:r w:rsidRPr="00253319">
        <w:rPr>
          <w:rFonts w:ascii="Times New Roman" w:hAnsi="Times New Roman" w:cs="Times New Roman"/>
        </w:rPr>
        <w:t>Ekegusii</w:t>
      </w:r>
      <w:proofErr w:type="spellEnd"/>
      <w:r w:rsidRPr="00253319">
        <w:rPr>
          <w:rFonts w:ascii="Times New Roman" w:hAnsi="Times New Roman" w:cs="Times New Roman"/>
        </w:rPr>
        <w:t xml:space="preserve"> training data rather than a flaw specific to either model. Finally, shared and constrained GPU access limited the number of full training iterations and hyperparameter adjustments that were practically feasible within the project timeline, and free-tier hosting constraints on the deployed demo required removing a "both models" side-by-side comparison mode due to memory limits, meaning the public demo currently serves one model per translation request rather than a direct live comparison.</w:t>
      </w:r>
    </w:p>
    <w:p w14:paraId="0083452C" w14:textId="77777777" w:rsidR="00253319" w:rsidRPr="00253319" w:rsidRDefault="00253319">
      <w:pPr>
        <w:rPr>
          <w:rFonts w:ascii="Times New Roman" w:hAnsi="Times New Roman" w:cs="Times New Roman"/>
        </w:rPr>
      </w:pPr>
    </w:p>
    <w:sectPr w:rsidR="00253319" w:rsidRPr="002533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19"/>
    <w:rsid w:val="00055A0B"/>
    <w:rsid w:val="00253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75F3A"/>
  <w15:chartTrackingRefBased/>
  <w15:docId w15:val="{1A12FD10-B850-4B17-949F-E478ACA38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319"/>
    <w:rPr>
      <w:rFonts w:eastAsiaTheme="majorEastAsia" w:cstheme="majorBidi"/>
      <w:color w:val="272727" w:themeColor="text1" w:themeTint="D8"/>
    </w:rPr>
  </w:style>
  <w:style w:type="paragraph" w:styleId="Title">
    <w:name w:val="Title"/>
    <w:basedOn w:val="Normal"/>
    <w:next w:val="Normal"/>
    <w:link w:val="TitleChar"/>
    <w:uiPriority w:val="10"/>
    <w:qFormat/>
    <w:rsid w:val="00253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319"/>
    <w:pPr>
      <w:spacing w:before="160"/>
      <w:jc w:val="center"/>
    </w:pPr>
    <w:rPr>
      <w:i/>
      <w:iCs/>
      <w:color w:val="404040" w:themeColor="text1" w:themeTint="BF"/>
    </w:rPr>
  </w:style>
  <w:style w:type="character" w:customStyle="1" w:styleId="QuoteChar">
    <w:name w:val="Quote Char"/>
    <w:basedOn w:val="DefaultParagraphFont"/>
    <w:link w:val="Quote"/>
    <w:uiPriority w:val="29"/>
    <w:rsid w:val="00253319"/>
    <w:rPr>
      <w:i/>
      <w:iCs/>
      <w:color w:val="404040" w:themeColor="text1" w:themeTint="BF"/>
    </w:rPr>
  </w:style>
  <w:style w:type="paragraph" w:styleId="ListParagraph">
    <w:name w:val="List Paragraph"/>
    <w:basedOn w:val="Normal"/>
    <w:uiPriority w:val="34"/>
    <w:qFormat/>
    <w:rsid w:val="00253319"/>
    <w:pPr>
      <w:ind w:left="720"/>
      <w:contextualSpacing/>
    </w:pPr>
  </w:style>
  <w:style w:type="character" w:styleId="IntenseEmphasis">
    <w:name w:val="Intense Emphasis"/>
    <w:basedOn w:val="DefaultParagraphFont"/>
    <w:uiPriority w:val="21"/>
    <w:qFormat/>
    <w:rsid w:val="00253319"/>
    <w:rPr>
      <w:i/>
      <w:iCs/>
      <w:color w:val="0F4761" w:themeColor="accent1" w:themeShade="BF"/>
    </w:rPr>
  </w:style>
  <w:style w:type="paragraph" w:styleId="IntenseQuote">
    <w:name w:val="Intense Quote"/>
    <w:basedOn w:val="Normal"/>
    <w:next w:val="Normal"/>
    <w:link w:val="IntenseQuoteChar"/>
    <w:uiPriority w:val="30"/>
    <w:qFormat/>
    <w:rsid w:val="00253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319"/>
    <w:rPr>
      <w:i/>
      <w:iCs/>
      <w:color w:val="0F4761" w:themeColor="accent1" w:themeShade="BF"/>
    </w:rPr>
  </w:style>
  <w:style w:type="character" w:styleId="IntenseReference">
    <w:name w:val="Intense Reference"/>
    <w:basedOn w:val="DefaultParagraphFont"/>
    <w:uiPriority w:val="32"/>
    <w:qFormat/>
    <w:rsid w:val="00253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h Gashaw</dc:creator>
  <cp:keywords/>
  <dc:description/>
  <cp:lastModifiedBy>Hana h Gashaw</cp:lastModifiedBy>
  <cp:revision>1</cp:revision>
  <dcterms:created xsi:type="dcterms:W3CDTF">2026-08-13T18:35:00Z</dcterms:created>
  <dcterms:modified xsi:type="dcterms:W3CDTF">2026-08-13T18:36:00Z</dcterms:modified>
</cp:coreProperties>
</file>