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E4637" w14:textId="0DB96C61" w:rsidR="00D55C3C" w:rsidRPr="00D55C3C" w:rsidRDefault="00D55C3C">
      <w:r w:rsidRPr="00D55C3C">
        <w:rPr>
          <w:b/>
          <w:bCs/>
          <w:i/>
          <w:iCs/>
        </w:rPr>
        <w:t>Link to the app</w:t>
      </w:r>
      <w:r>
        <w:rPr>
          <w:b/>
          <w:bCs/>
          <w:i/>
          <w:iCs/>
        </w:rPr>
        <w:t>:</w:t>
      </w:r>
      <w:r w:rsidRPr="00D55C3C">
        <w:t>https://psa-translation-jq7jgyyhuftkghnzggjum7.streamlit.app/</w:t>
      </w:r>
    </w:p>
    <w:p w14:paraId="585E263B" w14:textId="77777777" w:rsidR="00D55C3C" w:rsidRDefault="00D55C3C" w:rsidP="00D55C3C">
      <w:pPr>
        <w:rPr>
          <w:b/>
          <w:bCs/>
          <w:i/>
          <w:iCs/>
        </w:rPr>
      </w:pPr>
      <w:r w:rsidRPr="00D55C3C">
        <w:rPr>
          <w:b/>
          <w:bCs/>
          <w:i/>
          <w:iCs/>
        </w:rPr>
        <w:t xml:space="preserve">Note: If you're trying the app after a period of inactivity, it may have gone to sleep to conserve hosting resources. It usually wakes up on its own within about a minute — try refreshing if it doesn't load right away. If it's still unresponsive after that, feel free to email </w:t>
      </w:r>
      <w:hyperlink r:id="rId5" w:history="1">
        <w:r w:rsidRPr="00D55C3C">
          <w:rPr>
            <w:rStyle w:val="Hyperlink"/>
            <w:b/>
            <w:bCs/>
            <w:i/>
            <w:iCs/>
          </w:rPr>
          <w:t>21ibtj@gmail.com</w:t>
        </w:r>
      </w:hyperlink>
      <w:r w:rsidRPr="00D55C3C">
        <w:rPr>
          <w:b/>
          <w:bCs/>
          <w:i/>
          <w:iCs/>
        </w:rPr>
        <w:t xml:space="preserve"> and we'll </w:t>
      </w:r>
      <w:proofErr w:type="spellStart"/>
      <w:r w:rsidRPr="00D55C3C">
        <w:rPr>
          <w:b/>
          <w:bCs/>
          <w:i/>
          <w:iCs/>
        </w:rPr>
        <w:t>wake</w:t>
      </w:r>
      <w:proofErr w:type="spellEnd"/>
      <w:r w:rsidRPr="00D55C3C">
        <w:rPr>
          <w:b/>
          <w:bCs/>
          <w:i/>
          <w:iCs/>
        </w:rPr>
        <w:t xml:space="preserve"> it back up so you can try your translations.</w:t>
      </w:r>
    </w:p>
    <w:p w14:paraId="3D835EF2" w14:textId="77777777" w:rsidR="00D55C3C" w:rsidRDefault="00D55C3C" w:rsidP="00D55C3C">
      <w:pPr>
        <w:rPr>
          <w:b/>
          <w:bCs/>
          <w:i/>
          <w:iCs/>
        </w:rPr>
      </w:pPr>
    </w:p>
    <w:p w14:paraId="32894163" w14:textId="6BC5EC1B" w:rsidR="00D55C3C" w:rsidRDefault="00D55C3C" w:rsidP="00D55C3C">
      <w:pPr>
        <w:rPr>
          <w:b/>
          <w:bCs/>
          <w:i/>
          <w:iCs/>
        </w:rPr>
      </w:pPr>
      <w:r>
        <w:rPr>
          <w:b/>
          <w:bCs/>
          <w:i/>
          <w:iCs/>
        </w:rPr>
        <w:t>Features of the app:</w:t>
      </w:r>
    </w:p>
    <w:p w14:paraId="114F3639" w14:textId="77777777" w:rsidR="00D55C3C" w:rsidRPr="00D55C3C" w:rsidRDefault="00D55C3C" w:rsidP="00D55C3C">
      <w:pPr>
        <w:numPr>
          <w:ilvl w:val="0"/>
          <w:numId w:val="1"/>
        </w:numPr>
        <w:rPr>
          <w:b/>
          <w:bCs/>
          <w:i/>
          <w:iCs/>
        </w:rPr>
      </w:pPr>
      <w:r w:rsidRPr="00D55C3C">
        <w:rPr>
          <w:b/>
          <w:bCs/>
          <w:i/>
          <w:iCs/>
        </w:rPr>
        <w:t>Example PSA picker — a dropdown ("Try an example PSA") pre-fills the input with a real, held-out test-set sentence, so users can try the demo without composing their own PSA text</w:t>
      </w:r>
    </w:p>
    <w:p w14:paraId="26DFDAD6" w14:textId="77777777" w:rsidR="00D55C3C" w:rsidRPr="00D55C3C" w:rsidRDefault="00D55C3C" w:rsidP="00D55C3C">
      <w:pPr>
        <w:numPr>
          <w:ilvl w:val="0"/>
          <w:numId w:val="1"/>
        </w:numPr>
        <w:rPr>
          <w:b/>
          <w:bCs/>
          <w:i/>
          <w:iCs/>
        </w:rPr>
      </w:pPr>
      <w:r w:rsidRPr="00D55C3C">
        <w:rPr>
          <w:b/>
          <w:bCs/>
          <w:i/>
          <w:iCs/>
        </w:rPr>
        <w:t xml:space="preserve">Source language selector — toggle between English and Kiswahili as the input language; target language is fixed to </w:t>
      </w:r>
      <w:proofErr w:type="spellStart"/>
      <w:r w:rsidRPr="00D55C3C">
        <w:rPr>
          <w:b/>
          <w:bCs/>
          <w:i/>
          <w:iCs/>
        </w:rPr>
        <w:t>Ekegusii</w:t>
      </w:r>
      <w:proofErr w:type="spellEnd"/>
      <w:r w:rsidRPr="00D55C3C">
        <w:rPr>
          <w:b/>
          <w:bCs/>
          <w:i/>
          <w:iCs/>
        </w:rPr>
        <w:t xml:space="preserve"> by design, stated explicitly in the app's intro text</w:t>
      </w:r>
    </w:p>
    <w:p w14:paraId="74DB0B12" w14:textId="77777777" w:rsidR="00D55C3C" w:rsidRPr="00D55C3C" w:rsidRDefault="00D55C3C" w:rsidP="00D55C3C">
      <w:pPr>
        <w:numPr>
          <w:ilvl w:val="0"/>
          <w:numId w:val="1"/>
        </w:numPr>
        <w:rPr>
          <w:b/>
          <w:bCs/>
          <w:i/>
          <w:iCs/>
        </w:rPr>
      </w:pPr>
      <w:r w:rsidRPr="00D55C3C">
        <w:rPr>
          <w:b/>
          <w:bCs/>
          <w:i/>
          <w:iCs/>
        </w:rPr>
        <w:t>Model selector — choose between mT5-small and NLLB-200-distilled-600M for a given translation</w:t>
      </w:r>
    </w:p>
    <w:p w14:paraId="1244AEBF" w14:textId="77777777" w:rsidR="00D55C3C" w:rsidRPr="00D55C3C" w:rsidRDefault="00D55C3C" w:rsidP="00D55C3C">
      <w:pPr>
        <w:numPr>
          <w:ilvl w:val="0"/>
          <w:numId w:val="1"/>
        </w:numPr>
        <w:rPr>
          <w:b/>
          <w:bCs/>
          <w:i/>
          <w:iCs/>
        </w:rPr>
      </w:pPr>
      <w:r w:rsidRPr="00D55C3C">
        <w:rPr>
          <w:b/>
          <w:bCs/>
          <w:i/>
          <w:iCs/>
        </w:rPr>
        <w:t xml:space="preserve">Contextual limitation notice — when NLLB is selected, an inline note warns that it may occasionally output Kiswahili instead of </w:t>
      </w:r>
      <w:proofErr w:type="spellStart"/>
      <w:r w:rsidRPr="00D55C3C">
        <w:rPr>
          <w:b/>
          <w:bCs/>
          <w:i/>
          <w:iCs/>
        </w:rPr>
        <w:t>Ekegusii</w:t>
      </w:r>
      <w:proofErr w:type="spellEnd"/>
      <w:r w:rsidRPr="00D55C3C">
        <w:rPr>
          <w:b/>
          <w:bCs/>
          <w:i/>
          <w:iCs/>
        </w:rPr>
        <w:t>, pointing users to the poster for the documented root cause</w:t>
      </w:r>
    </w:p>
    <w:p w14:paraId="6FF09CF1" w14:textId="77777777" w:rsidR="00D55C3C" w:rsidRPr="00D55C3C" w:rsidRDefault="00D55C3C" w:rsidP="00D55C3C">
      <w:pPr>
        <w:numPr>
          <w:ilvl w:val="0"/>
          <w:numId w:val="1"/>
        </w:numPr>
        <w:rPr>
          <w:b/>
          <w:bCs/>
          <w:i/>
          <w:iCs/>
        </w:rPr>
      </w:pPr>
      <w:r w:rsidRPr="00D55C3C">
        <w:rPr>
          <w:b/>
          <w:bCs/>
          <w:i/>
          <w:iCs/>
        </w:rPr>
        <w:t>Confidence score — each translation is returned alongside a per-sentence confidence percentage (mean token probability), labeled explicitly as "a rough signal, not a guarantee" to avoid overstating its reliability</w:t>
      </w:r>
    </w:p>
    <w:p w14:paraId="7CC1B54B" w14:textId="77777777" w:rsidR="00D55C3C" w:rsidRPr="00D55C3C" w:rsidRDefault="00D55C3C" w:rsidP="00D55C3C">
      <w:pPr>
        <w:numPr>
          <w:ilvl w:val="0"/>
          <w:numId w:val="1"/>
        </w:numPr>
        <w:rPr>
          <w:b/>
          <w:bCs/>
          <w:i/>
          <w:iCs/>
        </w:rPr>
      </w:pPr>
      <w:r w:rsidRPr="00D55C3C">
        <w:rPr>
          <w:b/>
          <w:bCs/>
          <w:i/>
          <w:iCs/>
        </w:rPr>
        <w:t xml:space="preserve">Feedback </w:t>
      </w:r>
      <w:proofErr w:type="gramStart"/>
      <w:r w:rsidRPr="00D55C3C">
        <w:rPr>
          <w:b/>
          <w:bCs/>
          <w:i/>
          <w:iCs/>
        </w:rPr>
        <w:t>form —</w:t>
      </w:r>
      <w:proofErr w:type="gramEnd"/>
      <w:r w:rsidRPr="00D55C3C">
        <w:rPr>
          <w:b/>
          <w:bCs/>
          <w:i/>
          <w:iCs/>
        </w:rPr>
        <w:t xml:space="preserve"> a lightweight Good / Needs work rating plus an optional free-text comment box, submitted per translation</w:t>
      </w:r>
    </w:p>
    <w:p w14:paraId="2E55063E" w14:textId="77777777" w:rsidR="00D55C3C" w:rsidRPr="00D55C3C" w:rsidRDefault="00D55C3C" w:rsidP="00D55C3C">
      <w:pPr>
        <w:numPr>
          <w:ilvl w:val="0"/>
          <w:numId w:val="1"/>
        </w:numPr>
        <w:rPr>
          <w:b/>
          <w:bCs/>
          <w:i/>
          <w:iCs/>
        </w:rPr>
      </w:pPr>
      <w:r w:rsidRPr="00D55C3C">
        <w:rPr>
          <w:b/>
          <w:bCs/>
          <w:i/>
          <w:iCs/>
        </w:rPr>
        <w:t>Feedback transparency note — states plainly that submitted feedback is stored locally on the server (logs/feedback.csv) and not sent anywhere else</w:t>
      </w:r>
    </w:p>
    <w:p w14:paraId="0EDD4614" w14:textId="77777777" w:rsidR="00D55C3C" w:rsidRPr="00D55C3C" w:rsidRDefault="00D55C3C" w:rsidP="00D55C3C">
      <w:pPr>
        <w:numPr>
          <w:ilvl w:val="0"/>
          <w:numId w:val="1"/>
        </w:numPr>
        <w:rPr>
          <w:b/>
          <w:bCs/>
          <w:i/>
          <w:iCs/>
        </w:rPr>
      </w:pPr>
      <w:r w:rsidRPr="00D55C3C">
        <w:rPr>
          <w:b/>
          <w:bCs/>
          <w:i/>
          <w:iCs/>
        </w:rPr>
        <w:t xml:space="preserve">Methodology footer — a closing note explaining the placeholder target-language tag workaround for </w:t>
      </w:r>
      <w:proofErr w:type="spellStart"/>
      <w:r w:rsidRPr="00D55C3C">
        <w:rPr>
          <w:b/>
          <w:bCs/>
          <w:i/>
          <w:iCs/>
        </w:rPr>
        <w:t>Ekegusii</w:t>
      </w:r>
      <w:proofErr w:type="spellEnd"/>
      <w:r w:rsidRPr="00D55C3C">
        <w:rPr>
          <w:b/>
          <w:bCs/>
          <w:i/>
          <w:iCs/>
        </w:rPr>
        <w:t xml:space="preserve"> and pointing to the training notebooks/results tables for full hyperparameters and evaluation metrics</w:t>
      </w:r>
    </w:p>
    <w:p w14:paraId="4772A663" w14:textId="77777777" w:rsidR="00D55C3C" w:rsidRPr="00D55C3C" w:rsidRDefault="00D55C3C" w:rsidP="00D55C3C">
      <w:pPr>
        <w:rPr>
          <w:b/>
          <w:bCs/>
          <w:i/>
          <w:iCs/>
        </w:rPr>
      </w:pPr>
    </w:p>
    <w:sectPr w:rsidR="00D55C3C" w:rsidRPr="00D55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70B85"/>
    <w:multiLevelType w:val="multilevel"/>
    <w:tmpl w:val="1A82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87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C3C"/>
    <w:rsid w:val="00055A0B"/>
    <w:rsid w:val="00D5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AE5EF"/>
  <w15:chartTrackingRefBased/>
  <w15:docId w15:val="{0B876337-8F77-4B75-A7DC-5BF51BC48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C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5C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5C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21ibtj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h Gashaw</dc:creator>
  <cp:keywords/>
  <dc:description/>
  <cp:lastModifiedBy>Hana h Gashaw</cp:lastModifiedBy>
  <cp:revision>1</cp:revision>
  <dcterms:created xsi:type="dcterms:W3CDTF">2026-08-13T18:50:00Z</dcterms:created>
  <dcterms:modified xsi:type="dcterms:W3CDTF">2026-08-13T19:01:00Z</dcterms:modified>
</cp:coreProperties>
</file>