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type="auto" w:w="0"/>
        <w:jc w:val="center"/>
        <w:tblLayout w:type="fixed"/>
        <w:tblLook w:firstColumn="1" w:firstRow="1" w:lastColumn="0" w:lastRow="0" w:noHBand="0" w:noVBand="1" w:val="04A0"/>
      </w:tblPr>
      <w:tblGrid>
        <w:gridCol w:w="4535"/>
        <w:gridCol w:w="4535"/>
      </w:tblGrid>
      <w:tr>
        <w:tc>
          <w:tcPr>
            <w:tcW w:type="dxa" w:w="4513"/>
          </w:tcPr>
          <w:p>
            <w:pPr>
              <w:jc w:val="left"/>
            </w:pPr>
            <w:r>
              <w:drawing>
                <wp:inline xmlns:pic="http://schemas.openxmlformats.org/drawingml/2006/picture">
                  <wp:extent cx="1440000" cy="958255"/>
                  <wp:docPr id="1" name="Picture 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440000" cy="958255"/>
                          </a:xfrm>
                          <a:prstGeom prst="rect"/>
                        </pic:spPr>
                      </pic:pic>
                    </a:graphicData>
                  </a:graphic>
                </wp:inline>
              </w:drawing>
            </w:r>
          </w:p>
        </w:tc>
        <w:tc>
          <w:tcPr>
            <w:tcW w:type="dxa" w:w="4513"/>
          </w:tcPr>
          <w:p>
            <w:pPr>
              <w:jc w:val="right"/>
            </w:pPr>
            <w:r>
              <w:drawing>
                <wp:inline xmlns:pic="http://schemas.openxmlformats.org/drawingml/2006/picture">
                  <wp:extent cx="1548000" cy="968892"/>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548000" cy="968892"/>
                          </a:xfrm>
                          <a:prstGeom prst="rect"/>
                        </pic:spPr>
                      </pic:pic>
                    </a:graphicData>
                  </a:graphic>
                </wp:inline>
              </w:drawing>
            </w:r>
          </w:p>
        </w:tc>
      </w:tr>
    </w:tbl>
    <w:p>
      <w:pPr>
        <w:spacing w:before="0" w:after="640" w:line="240" w:lineRule="auto"/>
      </w:pPr>
      <w:r>
        <w:rPr>
          <w:b w:val="0"/>
          <w:i w:val="0"/>
        </w:rPr>
      </w:r>
    </w:p>
    <w:p>
      <w:pPr>
        <w:spacing w:before="0" w:after="0" w:line="240" w:lineRule="auto"/>
        <w:jc w:val="center"/>
      </w:pPr>
      <w:r>
        <w:rPr>
          <w:b/>
          <w:i w:val="0"/>
          <w:color w:val="203864"/>
          <w:sz w:val="54"/>
        </w:rPr>
        <w:t>DÉPLOYER ET SÉCURISER</w:t>
      </w:r>
    </w:p>
    <w:p>
      <w:pPr>
        <w:spacing w:before="0" w:after="280" w:line="240" w:lineRule="auto"/>
        <w:jc w:val="center"/>
      </w:pPr>
      <w:r>
        <w:rPr>
          <w:b/>
          <w:i w:val="0"/>
          <w:color w:val="203864"/>
          <w:sz w:val="54"/>
        </w:rPr>
        <w:t>LES APPLICATIONS INFORMATIQUES</w:t>
      </w:r>
    </w:p>
    <w:p>
      <w:pPr>
        <w:spacing w:after="280"/>
        <w:pBdr>
          <w:bottom w:val="single" w:sz="18" w:space="1" w:color="2E75B6"/>
        </w:pBdr>
      </w:pPr>
    </w:p>
    <w:p>
      <w:pPr>
        <w:spacing w:before="0" w:after="80" w:line="240" w:lineRule="auto"/>
        <w:jc w:val="center"/>
      </w:pPr>
      <w:r>
        <w:rPr>
          <w:b/>
          <w:i w:val="0"/>
          <w:color w:val="2E75B6"/>
          <w:sz w:val="44"/>
        </w:rPr>
        <w:t>CESIZen</w:t>
      </w:r>
    </w:p>
    <w:p>
      <w:pPr>
        <w:spacing w:before="0" w:after="1000" w:line="240" w:lineRule="auto"/>
        <w:jc w:val="center"/>
      </w:pPr>
      <w:r>
        <w:rPr>
          <w:b w:val="0"/>
          <w:i/>
          <w:sz w:val="26"/>
        </w:rPr>
        <w:t>Plan de déploiement, de maintenance et de sécurisation</w:t>
      </w:r>
    </w:p>
    <w:tbl>
      <w:tblPr>
        <w:tblStyle w:val="751"/>
        <w:tblW w:type="auto" w:w="0"/>
        <w:jc w:val="center"/>
        <w:tblLayout w:type="fixed"/>
        <w:tblLook w:firstColumn="1" w:firstRow="1" w:lastColumn="0" w:lastRow="0" w:noHBand="0" w:noVBand="1" w:val="04A0"/>
      </w:tblPr>
      <w:tblGrid>
        <w:gridCol w:w="4513"/>
        <w:gridCol w:w="4513"/>
      </w:tblGrid>
      <w:tr>
        <w:tc>
          <w:tcPr>
            <w:tcW w:type="dxa" w:w="2268"/>
            <w:shd w:fill="2E75B6"/>
            <w:tcMar>
              <w:top w:w="60" w:type="dxa"/>
              <w:start w:w="90" w:type="dxa"/>
              <w:bottom w:w="60" w:type="dxa"/>
              <w:end w:w="90" w:type="dxa"/>
            </w:tcMar>
          </w:tcPr>
          <w:p>
            <w:pPr>
              <w:spacing w:after="0"/>
            </w:pPr>
            <w:r>
              <w:rPr>
                <w:b/>
                <w:color w:val="FFFFFF"/>
                <w:sz w:val="18"/>
              </w:rPr>
              <w:t>Auteur</w:t>
            </w:r>
          </w:p>
        </w:tc>
        <w:tc>
          <w:tcPr>
            <w:tcW w:type="dxa" w:w="5669"/>
            <w:tcMar>
              <w:top w:w="60" w:type="dxa"/>
              <w:start w:w="90" w:type="dxa"/>
              <w:bottom w:w="60" w:type="dxa"/>
              <w:end w:w="90" w:type="dxa"/>
            </w:tcMar>
          </w:tcPr>
          <w:p>
            <w:pPr>
              <w:spacing w:after="0"/>
            </w:pPr>
            <w:r>
              <w:rPr>
                <w:sz w:val="18"/>
              </w:rPr>
              <w:t>Marin Cadro</w:t>
            </w:r>
          </w:p>
        </w:tc>
      </w:tr>
      <w:tr>
        <w:tc>
          <w:tcPr>
            <w:tcW w:type="dxa" w:w="2268"/>
            <w:shd w:fill="2E75B6"/>
            <w:tcMar>
              <w:top w:w="60" w:type="dxa"/>
              <w:start w:w="90" w:type="dxa"/>
              <w:bottom w:w="60" w:type="dxa"/>
              <w:end w:w="90" w:type="dxa"/>
            </w:tcMar>
          </w:tcPr>
          <w:p>
            <w:pPr>
              <w:spacing w:after="0"/>
            </w:pPr>
            <w:r>
              <w:rPr>
                <w:b/>
                <w:color w:val="FFFFFF"/>
                <w:sz w:val="18"/>
              </w:rPr>
              <w:t>Date</w:t>
            </w:r>
          </w:p>
        </w:tc>
        <w:tc>
          <w:tcPr>
            <w:tcW w:type="dxa" w:w="5669"/>
            <w:tcMar>
              <w:top w:w="60" w:type="dxa"/>
              <w:start w:w="90" w:type="dxa"/>
              <w:bottom w:w="60" w:type="dxa"/>
              <w:end w:w="90" w:type="dxa"/>
            </w:tcMar>
          </w:tcPr>
          <w:p>
            <w:pPr>
              <w:spacing w:after="0"/>
            </w:pPr>
            <w:r>
              <w:rPr>
                <w:sz w:val="18"/>
              </w:rPr>
              <w:t>13/08/2026</w:t>
            </w:r>
          </w:p>
        </w:tc>
      </w:tr>
      <w:tr>
        <w:tc>
          <w:tcPr>
            <w:tcW w:type="dxa" w:w="2268"/>
            <w:shd w:fill="2E75B6"/>
            <w:tcMar>
              <w:top w:w="60" w:type="dxa"/>
              <w:start w:w="90" w:type="dxa"/>
              <w:bottom w:w="60" w:type="dxa"/>
              <w:end w:w="90" w:type="dxa"/>
            </w:tcMar>
          </w:tcPr>
          <w:p>
            <w:pPr>
              <w:spacing w:after="0"/>
            </w:pPr>
            <w:r>
              <w:rPr>
                <w:b/>
                <w:color w:val="FFFFFF"/>
                <w:sz w:val="18"/>
              </w:rPr>
              <w:t>Version</w:t>
            </w:r>
          </w:p>
        </w:tc>
        <w:tc>
          <w:tcPr>
            <w:tcW w:type="dxa" w:w="5669"/>
            <w:tcMar>
              <w:top w:w="60" w:type="dxa"/>
              <w:start w:w="90" w:type="dxa"/>
              <w:bottom w:w="60" w:type="dxa"/>
              <w:end w:w="90" w:type="dxa"/>
            </w:tcMar>
          </w:tcPr>
          <w:p>
            <w:pPr>
              <w:spacing w:after="0"/>
            </w:pPr>
            <w:r>
              <w:rPr>
                <w:sz w:val="18"/>
              </w:rPr>
              <w:t>1.1</w:t>
            </w:r>
          </w:p>
        </w:tc>
      </w:tr>
      <w:tr>
        <w:tc>
          <w:tcPr>
            <w:tcW w:type="dxa" w:w="2268"/>
            <w:shd w:fill="2E75B6"/>
            <w:tcMar>
              <w:top w:w="60" w:type="dxa"/>
              <w:start w:w="90" w:type="dxa"/>
              <w:bottom w:w="60" w:type="dxa"/>
              <w:end w:w="90" w:type="dxa"/>
            </w:tcMar>
          </w:tcPr>
          <w:p>
            <w:pPr>
              <w:spacing w:after="0"/>
            </w:pPr>
            <w:r>
              <w:rPr>
                <w:b/>
                <w:color w:val="FFFFFF"/>
                <w:sz w:val="18"/>
              </w:rPr>
              <w:t>Formation</w:t>
            </w:r>
          </w:p>
        </w:tc>
        <w:tc>
          <w:tcPr>
            <w:tcW w:type="dxa" w:w="5669"/>
            <w:tcMar>
              <w:top w:w="60" w:type="dxa"/>
              <w:start w:w="90" w:type="dxa"/>
              <w:bottom w:w="60" w:type="dxa"/>
              <w:end w:w="90" w:type="dxa"/>
            </w:tcMar>
          </w:tcPr>
          <w:p>
            <w:pPr>
              <w:spacing w:after="0"/>
            </w:pPr>
            <w:r>
              <w:rPr>
                <w:sz w:val="18"/>
              </w:rPr>
              <w:t>Concepteur développeur d’applications — Bloc 3</w:t>
            </w:r>
          </w:p>
        </w:tc>
      </w:tr>
      <w:tr>
        <w:tc>
          <w:tcPr>
            <w:tcW w:type="dxa" w:w="2268"/>
            <w:shd w:fill="2E75B6"/>
            <w:tcMar>
              <w:top w:w="60" w:type="dxa"/>
              <w:start w:w="90" w:type="dxa"/>
              <w:bottom w:w="60" w:type="dxa"/>
              <w:end w:w="90" w:type="dxa"/>
            </w:tcMar>
          </w:tcPr>
          <w:p>
            <w:pPr>
              <w:spacing w:after="0"/>
            </w:pPr>
            <w:r>
              <w:rPr>
                <w:b/>
                <w:color w:val="FFFFFF"/>
                <w:sz w:val="18"/>
              </w:rPr>
              <w:t>Dépôt</w:t>
            </w:r>
          </w:p>
        </w:tc>
        <w:tc>
          <w:tcPr>
            <w:tcW w:type="dxa" w:w="5669"/>
            <w:tcMar>
              <w:top w:w="60" w:type="dxa"/>
              <w:start w:w="90" w:type="dxa"/>
              <w:bottom w:w="60" w:type="dxa"/>
              <w:end w:w="90" w:type="dxa"/>
            </w:tcMar>
          </w:tcPr>
          <w:p>
            <w:pPr>
              <w:spacing w:after="0"/>
            </w:pPr>
            <w:r>
              <w:rPr>
                <w:sz w:val="18"/>
              </w:rPr>
              <w:t>https://github.com/MarinCD/CesiZen</w:t>
            </w:r>
          </w:p>
        </w:tc>
      </w:tr>
      <w:tr>
        <w:tc>
          <w:tcPr>
            <w:tcW w:type="dxa" w:w="2268"/>
            <w:shd w:fill="2E75B6"/>
            <w:tcMar>
              <w:top w:w="60" w:type="dxa"/>
              <w:start w:w="90" w:type="dxa"/>
              <w:bottom w:w="60" w:type="dxa"/>
              <w:end w:w="90" w:type="dxa"/>
            </w:tcMar>
          </w:tcPr>
          <w:p>
            <w:pPr>
              <w:spacing w:after="0"/>
            </w:pPr>
            <w:r>
              <w:rPr>
                <w:b/>
                <w:color w:val="FFFFFF"/>
                <w:sz w:val="18"/>
              </w:rPr>
              <w:t>Recette</w:t>
            </w:r>
          </w:p>
        </w:tc>
        <w:tc>
          <w:tcPr>
            <w:tcW w:type="dxa" w:w="5669"/>
            <w:tcMar>
              <w:top w:w="60" w:type="dxa"/>
              <w:start w:w="90" w:type="dxa"/>
              <w:bottom w:w="60" w:type="dxa"/>
              <w:end w:w="90" w:type="dxa"/>
            </w:tcMar>
          </w:tcPr>
          <w:p>
            <w:pPr>
              <w:spacing w:after="0"/>
            </w:pPr>
            <w:r>
              <w:rPr>
                <w:sz w:val="18"/>
              </w:rPr>
              <w:t>https://cesizen.optihent.fr</w:t>
            </w:r>
          </w:p>
        </w:tc>
      </w:tr>
    </w:tbl>
    <w:p>
      <w:r>
        <w:br w:type="page"/>
      </w:r>
    </w:p>
    <w:p>
      <w:pPr>
        <w:pStyle w:val="933"/>
        <w:keepNext/>
      </w:pPr>
      <w:r>
        <w:t>Sommaire</w:t>
      </w:r>
    </w:p>
    <w:tbl>
      <w:tblPr>
        <w:tblW w:type="auto" w:w="0"/>
        <w:tblLayout w:type="fixed"/>
        <w:tblLook w:firstColumn="1" w:firstRow="1" w:lastColumn="0" w:lastRow="0" w:noHBand="0" w:noVBand="1" w:val="04A0"/>
      </w:tblPr>
      <w:tblGrid>
        <w:gridCol w:w="8277"/>
        <w:gridCol w:w="567"/>
      </w:tblGrid>
      <w:tr>
        <w:tc>
          <w:tcPr>
            <w:tcW w:type="dxa" w:w="4513"/>
          </w:tcPr>
          <w:p>
            <w:pPr>
              <w:spacing w:after="30"/>
            </w:pPr>
            <w:r>
              <w:rPr>
                <w:sz w:val="21"/>
              </w:rPr>
              <w:t>1. Introduction et périmètre</w:t>
            </w:r>
          </w:p>
        </w:tc>
        <w:tc>
          <w:tcPr>
            <w:tcW w:type="dxa" w:w="4513"/>
          </w:tcPr>
          <w:p>
            <w:pPr>
              <w:spacing w:after="30"/>
              <w:jc w:val="right"/>
            </w:pPr>
            <w:r>
              <w:rPr>
                <w:sz w:val="21"/>
              </w:rPr>
              <w:t>3</w:t>
            </w:r>
          </w:p>
        </w:tc>
      </w:tr>
    </w:tbl>
    <w:tbl>
      <w:tblPr>
        <w:tblW w:type="auto" w:w="0"/>
        <w:tblLayout w:type="fixed"/>
        <w:tblLook w:firstColumn="1" w:firstRow="1" w:lastColumn="0" w:lastRow="0" w:noHBand="0" w:noVBand="1" w:val="04A0"/>
      </w:tblPr>
      <w:tblGrid>
        <w:gridCol w:w="8277"/>
        <w:gridCol w:w="567"/>
      </w:tblGrid>
      <w:tr>
        <w:tc>
          <w:tcPr>
            <w:tcW w:type="dxa" w:w="4513"/>
          </w:tcPr>
          <w:p>
            <w:pPr>
              <w:spacing w:after="30"/>
            </w:pPr>
            <w:r>
              <w:rPr>
                <w:sz w:val="21"/>
              </w:rPr>
              <w:t>2. Architecture et contexte</w:t>
            </w:r>
          </w:p>
        </w:tc>
        <w:tc>
          <w:tcPr>
            <w:tcW w:type="dxa" w:w="4513"/>
          </w:tcPr>
          <w:p>
            <w:pPr>
              <w:spacing w:after="30"/>
              <w:jc w:val="right"/>
            </w:pPr>
            <w:r>
              <w:rPr>
                <w:sz w:val="21"/>
              </w:rPr>
              <w:t>4</w:t>
            </w:r>
          </w:p>
        </w:tc>
      </w:tr>
    </w:tbl>
    <w:tbl>
      <w:tblPr>
        <w:tblW w:type="auto" w:w="0"/>
        <w:tblLayout w:type="fixed"/>
        <w:tblLook w:firstColumn="1" w:firstRow="1" w:lastColumn="0" w:lastRow="0" w:noHBand="0" w:noVBand="1" w:val="04A0"/>
      </w:tblPr>
      <w:tblGrid>
        <w:gridCol w:w="8277"/>
        <w:gridCol w:w="567"/>
      </w:tblGrid>
      <w:tr>
        <w:tc>
          <w:tcPr>
            <w:tcW w:type="dxa" w:w="4513"/>
          </w:tcPr>
          <w:p>
            <w:pPr>
              <w:spacing w:after="30"/>
            </w:pPr>
            <w:r>
              <w:rPr>
                <w:sz w:val="21"/>
              </w:rPr>
              <w:t>3. Environnements de déploiement</w:t>
            </w:r>
          </w:p>
        </w:tc>
        <w:tc>
          <w:tcPr>
            <w:tcW w:type="dxa" w:w="4513"/>
          </w:tcPr>
          <w:p>
            <w:pPr>
              <w:spacing w:after="30"/>
              <w:jc w:val="right"/>
            </w:pPr>
            <w:r>
              <w:rPr>
                <w:sz w:val="21"/>
              </w:rPr>
              <w:t>5</w:t>
            </w:r>
          </w:p>
        </w:tc>
      </w:tr>
    </w:tbl>
    <w:tbl>
      <w:tblPr>
        <w:tblW w:type="auto" w:w="0"/>
        <w:tblLayout w:type="fixed"/>
        <w:tblLook w:firstColumn="1" w:firstRow="1" w:lastColumn="0" w:lastRow="0" w:noHBand="0" w:noVBand="1" w:val="04A0"/>
      </w:tblPr>
      <w:tblGrid>
        <w:gridCol w:w="8277"/>
        <w:gridCol w:w="567"/>
      </w:tblGrid>
      <w:tr>
        <w:tc>
          <w:tcPr>
            <w:tcW w:type="dxa" w:w="4513"/>
          </w:tcPr>
          <w:p>
            <w:pPr>
              <w:spacing w:after="30"/>
            </w:pPr>
            <w:r>
              <w:rPr>
                <w:sz w:val="21"/>
              </w:rPr>
              <w:t>4. Plan de déploiement</w:t>
            </w:r>
          </w:p>
        </w:tc>
        <w:tc>
          <w:tcPr>
            <w:tcW w:type="dxa" w:w="4513"/>
          </w:tcPr>
          <w:p>
            <w:pPr>
              <w:spacing w:after="30"/>
              <w:jc w:val="right"/>
            </w:pPr>
            <w:r>
              <w:rPr>
                <w:sz w:val="21"/>
              </w:rPr>
              <w:t>6</w:t>
            </w:r>
          </w:p>
        </w:tc>
      </w:tr>
    </w:tbl>
    <w:tbl>
      <w:tblPr>
        <w:tblW w:type="auto" w:w="0"/>
        <w:tblLayout w:type="fixed"/>
        <w:tblLook w:firstColumn="1" w:firstRow="1" w:lastColumn="0" w:lastRow="0" w:noHBand="0" w:noVBand="1" w:val="04A0"/>
      </w:tblPr>
      <w:tblGrid>
        <w:gridCol w:w="8277"/>
        <w:gridCol w:w="567"/>
      </w:tblGrid>
      <w:tr>
        <w:tc>
          <w:tcPr>
            <w:tcW w:type="dxa" w:w="4513"/>
          </w:tcPr>
          <w:p>
            <w:pPr>
              <w:spacing w:after="30"/>
            </w:pPr>
            <w:r>
              <w:rPr>
                <w:sz w:val="21"/>
              </w:rPr>
              <w:t>5. Versioning et intégration continue</w:t>
            </w:r>
          </w:p>
        </w:tc>
        <w:tc>
          <w:tcPr>
            <w:tcW w:type="dxa" w:w="4513"/>
          </w:tcPr>
          <w:p>
            <w:pPr>
              <w:spacing w:after="30"/>
              <w:jc w:val="right"/>
            </w:pPr>
            <w:r>
              <w:rPr>
                <w:sz w:val="21"/>
              </w:rPr>
              <w:t>7</w:t>
            </w:r>
          </w:p>
        </w:tc>
      </w:tr>
    </w:tbl>
    <w:tbl>
      <w:tblPr>
        <w:tblW w:type="auto" w:w="0"/>
        <w:tblLayout w:type="fixed"/>
        <w:tblLook w:firstColumn="1" w:firstRow="1" w:lastColumn="0" w:lastRow="0" w:noHBand="0" w:noVBand="1" w:val="04A0"/>
      </w:tblPr>
      <w:tblGrid>
        <w:gridCol w:w="8277"/>
        <w:gridCol w:w="567"/>
      </w:tblGrid>
      <w:tr>
        <w:tc>
          <w:tcPr>
            <w:tcW w:type="dxa" w:w="4513"/>
          </w:tcPr>
          <w:p>
            <w:pPr>
              <w:spacing w:after="30"/>
            </w:pPr>
            <w:r>
              <w:rPr>
                <w:sz w:val="21"/>
              </w:rPr>
              <w:t>6. Ressources, exploitation et retour arrière</w:t>
            </w:r>
          </w:p>
        </w:tc>
        <w:tc>
          <w:tcPr>
            <w:tcW w:type="dxa" w:w="4513"/>
          </w:tcPr>
          <w:p>
            <w:pPr>
              <w:spacing w:after="30"/>
              <w:jc w:val="right"/>
            </w:pPr>
            <w:r>
              <w:rPr>
                <w:sz w:val="21"/>
              </w:rPr>
              <w:t>8</w:t>
            </w:r>
          </w:p>
        </w:tc>
      </w:tr>
    </w:tbl>
    <w:tbl>
      <w:tblPr>
        <w:tblW w:type="auto" w:w="0"/>
        <w:tblLayout w:type="fixed"/>
        <w:tblLook w:firstColumn="1" w:firstRow="1" w:lastColumn="0" w:lastRow="0" w:noHBand="0" w:noVBand="1" w:val="04A0"/>
      </w:tblPr>
      <w:tblGrid>
        <w:gridCol w:w="8277"/>
        <w:gridCol w:w="567"/>
      </w:tblGrid>
      <w:tr>
        <w:tc>
          <w:tcPr>
            <w:tcW w:type="dxa" w:w="4513"/>
          </w:tcPr>
          <w:p>
            <w:pPr>
              <w:spacing w:after="30"/>
            </w:pPr>
            <w:r>
              <w:rPr>
                <w:sz w:val="21"/>
              </w:rPr>
              <w:t>7. Outil de maintenance et ticketing</w:t>
            </w:r>
          </w:p>
        </w:tc>
        <w:tc>
          <w:tcPr>
            <w:tcW w:type="dxa" w:w="4513"/>
          </w:tcPr>
          <w:p>
            <w:pPr>
              <w:spacing w:after="30"/>
              <w:jc w:val="right"/>
            </w:pPr>
            <w:r>
              <w:rPr>
                <w:sz w:val="21"/>
              </w:rPr>
              <w:t>9</w:t>
            </w:r>
          </w:p>
        </w:tc>
      </w:tr>
    </w:tbl>
    <w:tbl>
      <w:tblPr>
        <w:tblW w:type="auto" w:w="0"/>
        <w:tblLayout w:type="fixed"/>
        <w:tblLook w:firstColumn="1" w:firstRow="1" w:lastColumn="0" w:lastRow="0" w:noHBand="0" w:noVBand="1" w:val="04A0"/>
      </w:tblPr>
      <w:tblGrid>
        <w:gridCol w:w="8277"/>
        <w:gridCol w:w="567"/>
      </w:tblGrid>
      <w:tr>
        <w:tc>
          <w:tcPr>
            <w:tcW w:type="dxa" w:w="4513"/>
          </w:tcPr>
          <w:p>
            <w:pPr>
              <w:spacing w:after="30"/>
            </w:pPr>
            <w:r>
              <w:rPr>
                <w:sz w:val="21"/>
              </w:rPr>
              <w:t>8. Méthodologie de maintenance</w:t>
            </w:r>
          </w:p>
        </w:tc>
        <w:tc>
          <w:tcPr>
            <w:tcW w:type="dxa" w:w="4513"/>
          </w:tcPr>
          <w:p>
            <w:pPr>
              <w:spacing w:after="30"/>
              <w:jc w:val="right"/>
            </w:pPr>
            <w:r>
              <w:rPr>
                <w:sz w:val="21"/>
              </w:rPr>
              <w:t>10</w:t>
            </w:r>
          </w:p>
        </w:tc>
      </w:tr>
    </w:tbl>
    <w:tbl>
      <w:tblPr>
        <w:tblW w:type="auto" w:w="0"/>
        <w:tblLayout w:type="fixed"/>
        <w:tblLook w:firstColumn="1" w:firstRow="1" w:lastColumn="0" w:lastRow="0" w:noHBand="0" w:noVBand="1" w:val="04A0"/>
      </w:tblPr>
      <w:tblGrid>
        <w:gridCol w:w="8277"/>
        <w:gridCol w:w="567"/>
      </w:tblGrid>
      <w:tr>
        <w:tc>
          <w:tcPr>
            <w:tcW w:type="dxa" w:w="4513"/>
          </w:tcPr>
          <w:p>
            <w:pPr>
              <w:spacing w:after="30"/>
            </w:pPr>
            <w:r>
              <w:rPr>
                <w:sz w:val="21"/>
              </w:rPr>
              <w:t>9. Veille technologique</w:t>
            </w:r>
          </w:p>
        </w:tc>
        <w:tc>
          <w:tcPr>
            <w:tcW w:type="dxa" w:w="4513"/>
          </w:tcPr>
          <w:p>
            <w:pPr>
              <w:spacing w:after="30"/>
              <w:jc w:val="right"/>
            </w:pPr>
            <w:r>
              <w:rPr>
                <w:sz w:val="21"/>
              </w:rPr>
              <w:t>11</w:t>
            </w:r>
          </w:p>
        </w:tc>
      </w:tr>
    </w:tbl>
    <w:tbl>
      <w:tblPr>
        <w:tblW w:type="auto" w:w="0"/>
        <w:tblLayout w:type="fixed"/>
        <w:tblLook w:firstColumn="1" w:firstRow="1" w:lastColumn="0" w:lastRow="0" w:noHBand="0" w:noVBand="1" w:val="04A0"/>
      </w:tblPr>
      <w:tblGrid>
        <w:gridCol w:w="8277"/>
        <w:gridCol w:w="567"/>
      </w:tblGrid>
      <w:tr>
        <w:tc>
          <w:tcPr>
            <w:tcW w:type="dxa" w:w="4513"/>
          </w:tcPr>
          <w:p>
            <w:pPr>
              <w:spacing w:after="30"/>
            </w:pPr>
            <w:r>
              <w:rPr>
                <w:sz w:val="21"/>
              </w:rPr>
              <w:t>10. Stratégie de sécurisation</w:t>
            </w:r>
          </w:p>
        </w:tc>
        <w:tc>
          <w:tcPr>
            <w:tcW w:type="dxa" w:w="4513"/>
          </w:tcPr>
          <w:p>
            <w:pPr>
              <w:spacing w:after="30"/>
              <w:jc w:val="right"/>
            </w:pPr>
            <w:r>
              <w:rPr>
                <w:sz w:val="21"/>
              </w:rPr>
              <w:t>12</w:t>
            </w:r>
          </w:p>
        </w:tc>
      </w:tr>
    </w:tbl>
    <w:tbl>
      <w:tblPr>
        <w:tblW w:type="auto" w:w="0"/>
        <w:tblLayout w:type="fixed"/>
        <w:tblLook w:firstColumn="1" w:firstRow="1" w:lastColumn="0" w:lastRow="0" w:noHBand="0" w:noVBand="1" w:val="04A0"/>
      </w:tblPr>
      <w:tblGrid>
        <w:gridCol w:w="8277"/>
        <w:gridCol w:w="567"/>
      </w:tblGrid>
      <w:tr>
        <w:tc>
          <w:tcPr>
            <w:tcW w:type="dxa" w:w="4513"/>
          </w:tcPr>
          <w:p>
            <w:pPr>
              <w:spacing w:after="30"/>
            </w:pPr>
            <w:r>
              <w:rPr>
                <w:sz w:val="21"/>
              </w:rPr>
              <w:t>11. Matrice des risques et plan d’actions</w:t>
            </w:r>
          </w:p>
        </w:tc>
        <w:tc>
          <w:tcPr>
            <w:tcW w:type="dxa" w:w="4513"/>
          </w:tcPr>
          <w:p>
            <w:pPr>
              <w:spacing w:after="30"/>
              <w:jc w:val="right"/>
            </w:pPr>
            <w:r>
              <w:rPr>
                <w:sz w:val="21"/>
              </w:rPr>
              <w:t>13</w:t>
            </w:r>
          </w:p>
        </w:tc>
      </w:tr>
    </w:tbl>
    <w:tbl>
      <w:tblPr>
        <w:tblW w:type="auto" w:w="0"/>
        <w:tblLayout w:type="fixed"/>
        <w:tblLook w:firstColumn="1" w:firstRow="1" w:lastColumn="0" w:lastRow="0" w:noHBand="0" w:noVBand="1" w:val="04A0"/>
      </w:tblPr>
      <w:tblGrid>
        <w:gridCol w:w="8277"/>
        <w:gridCol w:w="567"/>
      </w:tblGrid>
      <w:tr>
        <w:tc>
          <w:tcPr>
            <w:tcW w:type="dxa" w:w="4513"/>
          </w:tcPr>
          <w:p>
            <w:pPr>
              <w:spacing w:after="30"/>
            </w:pPr>
            <w:r>
              <w:rPr>
                <w:sz w:val="21"/>
              </w:rPr>
              <w:t>12. Données personnelles et RGPD</w:t>
            </w:r>
          </w:p>
        </w:tc>
        <w:tc>
          <w:tcPr>
            <w:tcW w:type="dxa" w:w="4513"/>
          </w:tcPr>
          <w:p>
            <w:pPr>
              <w:spacing w:after="30"/>
              <w:jc w:val="right"/>
            </w:pPr>
            <w:r>
              <w:rPr>
                <w:sz w:val="21"/>
              </w:rPr>
              <w:t>15</w:t>
            </w:r>
          </w:p>
        </w:tc>
      </w:tr>
    </w:tbl>
    <w:tbl>
      <w:tblPr>
        <w:tblW w:type="auto" w:w="0"/>
        <w:tblLayout w:type="fixed"/>
        <w:tblLook w:firstColumn="1" w:firstRow="1" w:lastColumn="0" w:lastRow="0" w:noHBand="0" w:noVBand="1" w:val="04A0"/>
      </w:tblPr>
      <w:tblGrid>
        <w:gridCol w:w="8277"/>
        <w:gridCol w:w="567"/>
      </w:tblGrid>
      <w:tr>
        <w:tc>
          <w:tcPr>
            <w:tcW w:type="dxa" w:w="4513"/>
          </w:tcPr>
          <w:p>
            <w:pPr>
              <w:spacing w:after="30"/>
            </w:pPr>
            <w:r>
              <w:rPr>
                <w:sz w:val="21"/>
              </w:rPr>
              <w:t>13. Gestion de crise</w:t>
            </w:r>
          </w:p>
        </w:tc>
        <w:tc>
          <w:tcPr>
            <w:tcW w:type="dxa" w:w="4513"/>
          </w:tcPr>
          <w:p>
            <w:pPr>
              <w:spacing w:after="30"/>
              <w:jc w:val="right"/>
            </w:pPr>
            <w:r>
              <w:rPr>
                <w:sz w:val="21"/>
              </w:rPr>
              <w:t>16</w:t>
            </w:r>
          </w:p>
        </w:tc>
      </w:tr>
    </w:tbl>
    <w:tbl>
      <w:tblPr>
        <w:tblW w:type="auto" w:w="0"/>
        <w:tblLayout w:type="fixed"/>
        <w:tblLook w:firstColumn="1" w:firstRow="1" w:lastColumn="0" w:lastRow="0" w:noHBand="0" w:noVBand="1" w:val="04A0"/>
      </w:tblPr>
      <w:tblGrid>
        <w:gridCol w:w="8277"/>
        <w:gridCol w:w="567"/>
      </w:tblGrid>
      <w:tr>
        <w:tc>
          <w:tcPr>
            <w:tcW w:type="dxa" w:w="4513"/>
          </w:tcPr>
          <w:p>
            <w:pPr>
              <w:spacing w:after="30"/>
            </w:pPr>
            <w:r>
              <w:rPr>
                <w:sz w:val="21"/>
              </w:rPr>
              <w:t>14. Bonnes pratiques et validation</w:t>
            </w:r>
          </w:p>
        </w:tc>
        <w:tc>
          <w:tcPr>
            <w:tcW w:type="dxa" w:w="4513"/>
          </w:tcPr>
          <w:p>
            <w:pPr>
              <w:spacing w:after="30"/>
              <w:jc w:val="right"/>
            </w:pPr>
            <w:r>
              <w:rPr>
                <w:sz w:val="21"/>
              </w:rPr>
              <w:t>17</w:t>
            </w:r>
          </w:p>
        </w:tc>
      </w:tr>
    </w:tbl>
    <w:tbl>
      <w:tblPr>
        <w:tblW w:type="auto" w:w="0"/>
        <w:tblLayout w:type="fixed"/>
        <w:tblLook w:firstColumn="1" w:firstRow="1" w:lastColumn="0" w:lastRow="0" w:noHBand="0" w:noVBand="1" w:val="04A0"/>
      </w:tblPr>
      <w:tblGrid>
        <w:gridCol w:w="8277"/>
        <w:gridCol w:w="567"/>
      </w:tblGrid>
      <w:tr>
        <w:tc>
          <w:tcPr>
            <w:tcW w:type="dxa" w:w="4513"/>
          </w:tcPr>
          <w:p>
            <w:pPr>
              <w:spacing w:after="30"/>
            </w:pPr>
            <w:r>
              <w:rPr>
                <w:sz w:val="21"/>
              </w:rPr>
              <w:t>15. Démonstration et éléments de preuve</w:t>
            </w:r>
          </w:p>
        </w:tc>
        <w:tc>
          <w:tcPr>
            <w:tcW w:type="dxa" w:w="4513"/>
          </w:tcPr>
          <w:p>
            <w:pPr>
              <w:spacing w:after="30"/>
              <w:jc w:val="right"/>
            </w:pPr>
            <w:r>
              <w:rPr>
                <w:sz w:val="21"/>
              </w:rPr>
              <w:t>18</w:t>
            </w:r>
          </w:p>
        </w:tc>
      </w:tr>
    </w:tbl>
    <w:tbl>
      <w:tblPr>
        <w:tblW w:type="auto" w:w="0"/>
        <w:tblLayout w:type="fixed"/>
        <w:tblLook w:firstColumn="1" w:firstRow="1" w:lastColumn="0" w:lastRow="0" w:noHBand="0" w:noVBand="1" w:val="04A0"/>
      </w:tblPr>
      <w:tblGrid>
        <w:gridCol w:w="8277"/>
        <w:gridCol w:w="567"/>
      </w:tblGrid>
      <w:tr>
        <w:tc>
          <w:tcPr>
            <w:tcW w:type="dxa" w:w="4513"/>
          </w:tcPr>
          <w:p>
            <w:pPr>
              <w:spacing w:after="30"/>
            </w:pPr>
            <w:r>
              <w:rPr>
                <w:sz w:val="21"/>
              </w:rPr>
              <w:t>16. Limites, évolutions et conclusion</w:t>
            </w:r>
          </w:p>
        </w:tc>
        <w:tc>
          <w:tcPr>
            <w:tcW w:type="dxa" w:w="4513"/>
          </w:tcPr>
          <w:p>
            <w:pPr>
              <w:spacing w:after="30"/>
              <w:jc w:val="right"/>
            </w:pPr>
            <w:r>
              <w:rPr>
                <w:sz w:val="21"/>
              </w:rPr>
              <w:t>19</w:t>
            </w:r>
          </w:p>
        </w:tc>
      </w:tr>
    </w:tbl>
    <w:tbl>
      <w:tblPr>
        <w:tblW w:type="auto" w:w="0"/>
        <w:tblLayout w:type="fixed"/>
        <w:tblLook w:firstColumn="1" w:firstRow="1" w:lastColumn="0" w:lastRow="0" w:noHBand="0" w:noVBand="1" w:val="04A0"/>
      </w:tblPr>
      <w:tblGrid>
        <w:gridCol w:w="8277"/>
        <w:gridCol w:w="567"/>
      </w:tblGrid>
      <w:tr>
        <w:tc>
          <w:tcPr>
            <w:tcW w:type="dxa" w:w="4513"/>
          </w:tcPr>
          <w:p>
            <w:pPr>
              <w:spacing w:after="30"/>
            </w:pPr>
            <w:r>
              <w:rPr>
                <w:sz w:val="21"/>
              </w:rPr>
              <w:t>17. Glossaire et références</w:t>
            </w:r>
          </w:p>
        </w:tc>
        <w:tc>
          <w:tcPr>
            <w:tcW w:type="dxa" w:w="4513"/>
          </w:tcPr>
          <w:p>
            <w:pPr>
              <w:spacing w:after="30"/>
              <w:jc w:val="right"/>
            </w:pPr>
            <w:r>
              <w:rPr>
                <w:sz w:val="21"/>
              </w:rPr>
              <w:t>20</w:t>
            </w:r>
          </w:p>
        </w:tc>
      </w:tr>
    </w:tbl>
    <w:p>
      <w:pPr>
        <w:spacing w:before="280" w:after="100" w:line="240" w:lineRule="auto"/>
      </w:pPr>
      <w:r>
        <w:rPr>
          <w:b/>
          <w:i w:val="0"/>
          <w:color w:val="203864"/>
        </w:rPr>
        <w:t>Lecture du statut</w:t>
      </w:r>
    </w:p>
    <w:tbl>
      <w:tblPr>
        <w:tblStyle w:val="751"/>
        <w:tblW w:type="auto" w:w="0"/>
        <w:jc w:val="center"/>
        <w:tblLayout w:type="fixed"/>
        <w:tblLook w:firstColumn="1" w:firstRow="1" w:lastColumn="0" w:lastRow="0" w:noHBand="0" w:noVBand="1" w:val="04A0"/>
      </w:tblPr>
      <w:tblGrid>
        <w:gridCol w:w="4513"/>
        <w:gridCol w:w="4513"/>
      </w:tblGrid>
      <w:tr>
        <w:trPr>
          <w:tblHeader w:val="true"/>
        </w:trPr>
        <w:tc>
          <w:tcPr>
            <w:tcW w:type="dxa" w:w="1814"/>
            <w:shd w:fill="2E75B6"/>
            <w:tcMar>
              <w:top w:w="70" w:type="dxa"/>
              <w:start w:w="90" w:type="dxa"/>
              <w:bottom w:w="70" w:type="dxa"/>
              <w:end w:w="90" w:type="dxa"/>
            </w:tcMar>
            <w:vAlign w:val="center"/>
          </w:tcPr>
          <w:p>
            <w:pPr>
              <w:spacing w:after="0"/>
              <w:jc w:val="center"/>
            </w:pPr>
            <w:r>
              <w:rPr>
                <w:b/>
                <w:color w:val="FFFFFF"/>
                <w:sz w:val="17"/>
              </w:rPr>
              <w:t>Statut</w:t>
            </w:r>
          </w:p>
        </w:tc>
        <w:tc>
          <w:tcPr>
            <w:tcW w:type="dxa" w:w="7030"/>
            <w:shd w:fill="2E75B6"/>
            <w:tcMar>
              <w:top w:w="70" w:type="dxa"/>
              <w:start w:w="90" w:type="dxa"/>
              <w:bottom w:w="70" w:type="dxa"/>
              <w:end w:w="90" w:type="dxa"/>
            </w:tcMar>
            <w:vAlign w:val="center"/>
          </w:tcPr>
          <w:p>
            <w:pPr>
              <w:spacing w:after="0"/>
              <w:jc w:val="center"/>
            </w:pPr>
            <w:r>
              <w:rPr>
                <w:b/>
                <w:color w:val="FFFFFF"/>
                <w:sz w:val="17"/>
              </w:rPr>
              <w:t>Signification</w:t>
            </w:r>
          </w:p>
        </w:tc>
      </w:tr>
      <w:tr>
        <w:tc>
          <w:tcPr>
            <w:tcW w:type="dxa" w:w="1814"/>
            <w:tcMar>
              <w:top w:w="70" w:type="dxa"/>
              <w:start w:w="90" w:type="dxa"/>
              <w:bottom w:w="70" w:type="dxa"/>
              <w:end w:w="90" w:type="dxa"/>
            </w:tcMar>
            <w:vAlign w:val="center"/>
          </w:tcPr>
          <w:p>
            <w:pPr>
              <w:spacing w:after="0" w:line="228" w:lineRule="auto"/>
            </w:pPr>
            <w:r>
              <w:rPr>
                <w:sz w:val="17"/>
              </w:rPr>
              <w:t>En place</w:t>
            </w:r>
          </w:p>
        </w:tc>
        <w:tc>
          <w:tcPr>
            <w:tcW w:type="dxa" w:w="7030"/>
            <w:tcMar>
              <w:top w:w="70" w:type="dxa"/>
              <w:start w:w="90" w:type="dxa"/>
              <w:bottom w:w="70" w:type="dxa"/>
              <w:end w:w="90" w:type="dxa"/>
            </w:tcMar>
            <w:vAlign w:val="center"/>
          </w:tcPr>
          <w:p>
            <w:pPr>
              <w:spacing w:after="0" w:line="228" w:lineRule="auto"/>
            </w:pPr>
            <w:r>
              <w:rPr>
                <w:sz w:val="17"/>
              </w:rPr>
              <w:t>Mécanisme implémenté et vérifié dans le dépôt ou l’environnement de recette.</w:t>
            </w:r>
          </w:p>
        </w:tc>
      </w:tr>
      <w:tr>
        <w:tc>
          <w:tcPr>
            <w:tcW w:type="dxa" w:w="1814"/>
            <w:shd w:fill="F8FBFD"/>
            <w:tcMar>
              <w:top w:w="70" w:type="dxa"/>
              <w:start w:w="90" w:type="dxa"/>
              <w:bottom w:w="70" w:type="dxa"/>
              <w:end w:w="90" w:type="dxa"/>
            </w:tcMar>
            <w:vAlign w:val="center"/>
          </w:tcPr>
          <w:p>
            <w:pPr>
              <w:spacing w:after="0" w:line="228" w:lineRule="auto"/>
            </w:pPr>
            <w:r>
              <w:rPr>
                <w:sz w:val="17"/>
              </w:rPr>
              <w:t>Procédure</w:t>
            </w:r>
          </w:p>
        </w:tc>
        <w:tc>
          <w:tcPr>
            <w:tcW w:type="dxa" w:w="7030"/>
            <w:shd w:fill="F8FBFD"/>
            <w:tcMar>
              <w:top w:w="70" w:type="dxa"/>
              <w:start w:w="90" w:type="dxa"/>
              <w:bottom w:w="70" w:type="dxa"/>
              <w:end w:w="90" w:type="dxa"/>
            </w:tcMar>
            <w:vAlign w:val="center"/>
          </w:tcPr>
          <w:p>
            <w:pPr>
              <w:spacing w:after="0" w:line="228" w:lineRule="auto"/>
            </w:pPr>
            <w:r>
              <w:rPr>
                <w:sz w:val="17"/>
              </w:rPr>
              <w:t>Organisation définie pour une future exploitation contrôlée.</w:t>
            </w:r>
          </w:p>
        </w:tc>
      </w:tr>
      <w:tr>
        <w:tc>
          <w:tcPr>
            <w:tcW w:type="dxa" w:w="1814"/>
            <w:tcMar>
              <w:top w:w="70" w:type="dxa"/>
              <w:start w:w="90" w:type="dxa"/>
              <w:bottom w:w="70" w:type="dxa"/>
              <w:end w:w="90" w:type="dxa"/>
            </w:tcMar>
            <w:vAlign w:val="center"/>
          </w:tcPr>
          <w:p>
            <w:pPr>
              <w:spacing w:after="0" w:line="228" w:lineRule="auto"/>
            </w:pPr>
            <w:r>
              <w:rPr>
                <w:sz w:val="17"/>
              </w:rPr>
              <w:t>Limite</w:t>
            </w:r>
          </w:p>
        </w:tc>
        <w:tc>
          <w:tcPr>
            <w:tcW w:type="dxa" w:w="7030"/>
            <w:tcMar>
              <w:top w:w="70" w:type="dxa"/>
              <w:start w:w="90" w:type="dxa"/>
              <w:bottom w:w="70" w:type="dxa"/>
              <w:end w:w="90" w:type="dxa"/>
            </w:tcMar>
            <w:vAlign w:val="center"/>
          </w:tcPr>
          <w:p>
            <w:pPr>
              <w:spacing w:after="0" w:line="228" w:lineRule="auto"/>
            </w:pPr>
            <w:r>
              <w:rPr>
                <w:sz w:val="17"/>
              </w:rPr>
              <w:t>Écart connu, explicitement accepté ou planifié.</w:t>
            </w:r>
          </w:p>
        </w:tc>
      </w:tr>
    </w:tbl>
    <w:p>
      <w:pPr>
        <w:spacing w:after="0"/>
      </w:pPr>
    </w:p>
    <w:p>
      <w:r>
        <w:br w:type="page"/>
      </w:r>
    </w:p>
    <w:p>
      <w:pPr>
        <w:pStyle w:val="933"/>
        <w:keepNext/>
      </w:pPr>
      <w:r>
        <w:t>1. Introduction et périmètre</w:t>
      </w:r>
    </w:p>
    <w:p>
      <w:pPr>
        <w:pStyle w:val="934"/>
        <w:keepNext/>
      </w:pPr>
      <w:r>
        <w:t>1.1. Contexte</w:t>
      </w:r>
    </w:p>
    <w:p>
      <w:pPr>
        <w:spacing w:before="0" w:after="80" w:line="240" w:lineRule="auto"/>
      </w:pPr>
      <w:r>
        <w:rPr>
          <w:b w:val="0"/>
          <w:i w:val="0"/>
        </w:rPr>
        <w:t>CESIZen est une application web de prévention et d’accompagnement autour de la santé mentale. Elle propose des contenus d’information, un questionnaire de stress inspiré de l’échelle Holmes &amp; Rahe, un historique pour les comptes autorisés et un back-office. Le présent dossier répond au Bloc 3 du titre Concepteur développeur d’applications : déployer, maintenir et sécuriser une application informatique.</w:t>
      </w:r>
    </w:p>
    <w:p>
      <w:pPr>
        <w:pStyle w:val="934"/>
        <w:keepNext/>
      </w:pPr>
      <w:r>
        <w:t>1.2. Objectifs du dossier</w:t>
      </w:r>
    </w:p>
    <w:p>
      <w:pPr>
        <w:spacing w:after="30" w:line="240" w:lineRule="auto"/>
        <w:ind w:left="312" w:hanging="198"/>
      </w:pPr>
      <w:r>
        <w:rPr>
          <w:sz w:val="18"/>
        </w:rPr>
        <w:t>• Décrire une architecture de déploiement externalisée, dimensionnée et reproductible.</w:t>
      </w:r>
    </w:p>
    <w:p>
      <w:pPr>
        <w:spacing w:after="30" w:line="240" w:lineRule="auto"/>
        <w:ind w:left="312" w:hanging="198"/>
      </w:pPr>
      <w:r>
        <w:rPr>
          <w:sz w:val="18"/>
        </w:rPr>
        <w:t>• Présenter les environnements de développement, d’intégration et de recette, dont un est réellement configuré.</w:t>
      </w:r>
    </w:p>
    <w:p>
      <w:pPr>
        <w:spacing w:after="30" w:line="240" w:lineRule="auto"/>
        <w:ind w:left="312" w:hanging="198"/>
      </w:pPr>
      <w:r>
        <w:rPr>
          <w:sz w:val="18"/>
        </w:rPr>
        <w:t>• Démontrer l’usage de GitHub, GitHub Actions, Dokploy, Cloudflare et Prisma Migrate.</w:t>
      </w:r>
    </w:p>
    <w:p>
      <w:pPr>
        <w:spacing w:after="30" w:line="240" w:lineRule="auto"/>
        <w:ind w:left="312" w:hanging="198"/>
      </w:pPr>
      <w:r>
        <w:rPr>
          <w:sz w:val="18"/>
        </w:rPr>
        <w:t>• Organiser le traitement des anomalies et évolutions avec GitHub Issues et une méthode traçable.</w:t>
      </w:r>
    </w:p>
    <w:p>
      <w:pPr>
        <w:spacing w:after="30" w:line="240" w:lineRule="auto"/>
        <w:ind w:left="312" w:hanging="198"/>
      </w:pPr>
      <w:r>
        <w:rPr>
          <w:sz w:val="18"/>
        </w:rPr>
        <w:t>• Analyser les risques, leur criticité et les mesures correctives ou préventives.</w:t>
      </w:r>
    </w:p>
    <w:p>
      <w:pPr>
        <w:spacing w:after="30" w:line="240" w:lineRule="auto"/>
        <w:ind w:left="312" w:hanging="198"/>
      </w:pPr>
      <w:r>
        <w:rPr>
          <w:sz w:val="18"/>
        </w:rPr>
        <w:t>• Définir la gestion des données personnelles, la continuité et la réponse à incident.</w:t>
      </w:r>
    </w:p>
    <w:p>
      <w:pPr>
        <w:pStyle w:val="934"/>
        <w:keepNext/>
      </w:pPr>
      <w:r>
        <w:t>1.3. Périmètre et positionnement</w:t>
      </w:r>
    </w:p>
    <w:p>
      <w:pPr>
        <w:spacing w:before="0" w:after="80" w:line="240" w:lineRule="auto"/>
      </w:pPr>
      <w:r>
        <w:rPr>
          <w:b w:val="0"/>
          <w:i w:val="0"/>
        </w:rPr>
        <w:t>Le périmètre fonctionnel retenu couvre les modules obligatoires Comptes et Informations, ainsi que le module au choix Diagnostics. L’environnement publié à l’adresse cesizen.optihent.fr est un environnement de recette et de démonstration. Il utilise un mode d’exécution optimisé de production, mais n’est pas qualifié pour conserver des données de santé : l’historisation des diagnostics y reste désactivée tant qu’une preuve HDS n’est pas disponible.</w:t>
      </w:r>
    </w:p>
    <w:tbl>
      <w:tblPr>
        <w:tblStyle w:val="751"/>
        <w:tblW w:type="auto" w:w="0"/>
        <w:jc w:val="center"/>
        <w:tblLayout w:type="fixed"/>
        <w:tblLook w:firstColumn="1" w:firstRow="1" w:lastColumn="0" w:lastRow="0" w:noHBand="0" w:noVBand="1" w:val="04A0"/>
      </w:tblPr>
      <w:tblGrid>
        <w:gridCol w:w="4513"/>
        <w:gridCol w:w="4513"/>
      </w:tblGrid>
      <w:tr>
        <w:trPr>
          <w:tblHeader w:val="true"/>
        </w:trPr>
        <w:tc>
          <w:tcPr>
            <w:tcW w:type="dxa" w:w="1814"/>
            <w:shd w:fill="2E75B6"/>
            <w:tcMar>
              <w:top w:w="70" w:type="dxa"/>
              <w:start w:w="90" w:type="dxa"/>
              <w:bottom w:w="70" w:type="dxa"/>
              <w:end w:w="90" w:type="dxa"/>
            </w:tcMar>
            <w:vAlign w:val="center"/>
          </w:tcPr>
          <w:p>
            <w:pPr>
              <w:spacing w:after="0"/>
              <w:jc w:val="center"/>
            </w:pPr>
            <w:r>
              <w:rPr>
                <w:b/>
                <w:color w:val="FFFFFF"/>
                <w:sz w:val="16"/>
              </w:rPr>
              <w:t>Élément</w:t>
            </w:r>
          </w:p>
        </w:tc>
        <w:tc>
          <w:tcPr>
            <w:tcW w:type="dxa" w:w="7030"/>
            <w:shd w:fill="2E75B6"/>
            <w:tcMar>
              <w:top w:w="70" w:type="dxa"/>
              <w:start w:w="90" w:type="dxa"/>
              <w:bottom w:w="70" w:type="dxa"/>
              <w:end w:w="90" w:type="dxa"/>
            </w:tcMar>
            <w:vAlign w:val="center"/>
          </w:tcPr>
          <w:p>
            <w:pPr>
              <w:spacing w:after="0"/>
              <w:jc w:val="center"/>
            </w:pPr>
            <w:r>
              <w:rPr>
                <w:b/>
                <w:color w:val="FFFFFF"/>
                <w:sz w:val="16"/>
              </w:rPr>
              <w:t>État vérifié au 13/08/2026</w:t>
            </w:r>
          </w:p>
        </w:tc>
      </w:tr>
      <w:tr>
        <w:tc>
          <w:tcPr>
            <w:tcW w:type="dxa" w:w="1814"/>
            <w:tcMar>
              <w:top w:w="70" w:type="dxa"/>
              <w:start w:w="90" w:type="dxa"/>
              <w:bottom w:w="70" w:type="dxa"/>
              <w:end w:w="90" w:type="dxa"/>
            </w:tcMar>
            <w:vAlign w:val="center"/>
          </w:tcPr>
          <w:p>
            <w:pPr>
              <w:spacing w:after="0" w:line="228" w:lineRule="auto"/>
            </w:pPr>
            <w:r>
              <w:rPr>
                <w:sz w:val="16"/>
              </w:rPr>
              <w:t>Application</w:t>
            </w:r>
          </w:p>
        </w:tc>
        <w:tc>
          <w:tcPr>
            <w:tcW w:type="dxa" w:w="7030"/>
            <w:tcMar>
              <w:top w:w="70" w:type="dxa"/>
              <w:start w:w="90" w:type="dxa"/>
              <w:bottom w:w="70" w:type="dxa"/>
              <w:end w:w="90" w:type="dxa"/>
            </w:tcMar>
            <w:vAlign w:val="center"/>
          </w:tcPr>
          <w:p>
            <w:pPr>
              <w:spacing w:after="0" w:line="228" w:lineRule="auto"/>
            </w:pPr>
            <w:r>
              <w:rPr>
                <w:sz w:val="16"/>
              </w:rPr>
              <w:t>Next.js 16.3.0, React 19.2.8, NextAuth 4.24.15</w:t>
            </w:r>
          </w:p>
        </w:tc>
      </w:tr>
      <w:tr>
        <w:tc>
          <w:tcPr>
            <w:tcW w:type="dxa" w:w="1814"/>
            <w:shd w:fill="F8FBFD"/>
            <w:tcMar>
              <w:top w:w="70" w:type="dxa"/>
              <w:start w:w="90" w:type="dxa"/>
              <w:bottom w:w="70" w:type="dxa"/>
              <w:end w:w="90" w:type="dxa"/>
            </w:tcMar>
            <w:vAlign w:val="center"/>
          </w:tcPr>
          <w:p>
            <w:pPr>
              <w:spacing w:after="0" w:line="228" w:lineRule="auto"/>
            </w:pPr>
            <w:r>
              <w:rPr>
                <w:sz w:val="16"/>
              </w:rPr>
              <w:t>Qualité</w:t>
            </w:r>
          </w:p>
        </w:tc>
        <w:tc>
          <w:tcPr>
            <w:tcW w:type="dxa" w:w="7030"/>
            <w:shd w:fill="F8FBFD"/>
            <w:tcMar>
              <w:top w:w="70" w:type="dxa"/>
              <w:start w:w="90" w:type="dxa"/>
              <w:bottom w:w="70" w:type="dxa"/>
              <w:end w:w="90" w:type="dxa"/>
            </w:tcMar>
            <w:vAlign w:val="center"/>
          </w:tcPr>
          <w:p>
            <w:pPr>
              <w:spacing w:after="0" w:line="228" w:lineRule="auto"/>
            </w:pPr>
            <w:r>
              <w:rPr>
                <w:sz w:val="16"/>
              </w:rPr>
              <w:t>180 tests réussis ; typecheck, lint et build validés</w:t>
            </w:r>
          </w:p>
        </w:tc>
      </w:tr>
      <w:tr>
        <w:tc>
          <w:tcPr>
            <w:tcW w:type="dxa" w:w="1814"/>
            <w:tcMar>
              <w:top w:w="70" w:type="dxa"/>
              <w:start w:w="90" w:type="dxa"/>
              <w:bottom w:w="70" w:type="dxa"/>
              <w:end w:w="90" w:type="dxa"/>
            </w:tcMar>
            <w:vAlign w:val="center"/>
          </w:tcPr>
          <w:p>
            <w:pPr>
              <w:spacing w:after="0" w:line="228" w:lineRule="auto"/>
            </w:pPr>
            <w:r>
              <w:rPr>
                <w:sz w:val="16"/>
              </w:rPr>
              <w:t>Sécurité</w:t>
            </w:r>
          </w:p>
        </w:tc>
        <w:tc>
          <w:tcPr>
            <w:tcW w:type="dxa" w:w="7030"/>
            <w:tcMar>
              <w:top w:w="70" w:type="dxa"/>
              <w:start w:w="90" w:type="dxa"/>
              <w:bottom w:w="70" w:type="dxa"/>
              <w:end w:w="90" w:type="dxa"/>
            </w:tcMar>
            <w:vAlign w:val="center"/>
          </w:tcPr>
          <w:p>
            <w:pPr>
              <w:spacing w:after="0" w:line="228" w:lineRule="auto"/>
            </w:pPr>
            <w:r>
              <w:rPr>
                <w:sz w:val="16"/>
              </w:rPr>
              <w:t>npm audit : 0 vulnérabilité connue sur 716 dépendances</w:t>
            </w:r>
          </w:p>
        </w:tc>
      </w:tr>
      <w:tr>
        <w:tc>
          <w:tcPr>
            <w:tcW w:type="dxa" w:w="1814"/>
            <w:shd w:fill="F8FBFD"/>
            <w:tcMar>
              <w:top w:w="70" w:type="dxa"/>
              <w:start w:w="90" w:type="dxa"/>
              <w:bottom w:w="70" w:type="dxa"/>
              <w:end w:w="90" w:type="dxa"/>
            </w:tcMar>
            <w:vAlign w:val="center"/>
          </w:tcPr>
          <w:p>
            <w:pPr>
              <w:spacing w:after="0" w:line="228" w:lineRule="auto"/>
            </w:pPr>
            <w:r>
              <w:rPr>
                <w:sz w:val="16"/>
              </w:rPr>
              <w:t>Recette</w:t>
            </w:r>
          </w:p>
        </w:tc>
        <w:tc>
          <w:tcPr>
            <w:tcW w:type="dxa" w:w="7030"/>
            <w:shd w:fill="F8FBFD"/>
            <w:tcMar>
              <w:top w:w="70" w:type="dxa"/>
              <w:start w:w="90" w:type="dxa"/>
              <w:bottom w:w="70" w:type="dxa"/>
              <w:end w:w="90" w:type="dxa"/>
            </w:tcMar>
            <w:vAlign w:val="center"/>
          </w:tcPr>
          <w:p>
            <w:pPr>
              <w:spacing w:after="0" w:line="228" w:lineRule="auto"/>
            </w:pPr>
            <w:r>
              <w:rPr>
                <w:sz w:val="16"/>
              </w:rPr>
              <w:t>HTTPS actif ; HTTP redirigé en 308 ; réponse publique 200</w:t>
            </w:r>
          </w:p>
        </w:tc>
      </w:tr>
    </w:tbl>
    <w:p>
      <w:pPr>
        <w:spacing w:after="0"/>
      </w:pPr>
    </w:p>
    <w:p>
      <w:r>
        <w:br w:type="page"/>
      </w:r>
    </w:p>
    <w:p>
      <w:pPr>
        <w:pStyle w:val="933"/>
        <w:keepNext/>
      </w:pPr>
      <w:r>
        <w:t>2. Architecture et contexte</w:t>
      </w:r>
    </w:p>
    <w:p>
      <w:pPr>
        <w:pStyle w:val="934"/>
        <w:keepNext/>
      </w:pPr>
      <w:r>
        <w:t>2.1. Architecture logique</w:t>
      </w:r>
    </w:p>
    <w:tbl>
      <w:tblPr>
        <w:tblStyle w:val="751"/>
        <w:tblW w:type="auto" w:w="0"/>
        <w:jc w:val="center"/>
        <w:tblLayout w:type="fixed"/>
        <w:tblLook w:firstColumn="1" w:firstRow="1" w:lastColumn="0" w:lastRow="0" w:noHBand="0" w:noVBand="1" w:val="04A0"/>
      </w:tblPr>
      <w:tblGrid>
        <w:gridCol w:w="3009"/>
        <w:gridCol w:w="3009"/>
        <w:gridCol w:w="3009"/>
      </w:tblGrid>
      <w:tr>
        <w:trPr>
          <w:tblHeader w:val="true"/>
        </w:trPr>
        <w:tc>
          <w:tcPr>
            <w:tcW w:type="dxa" w:w="567"/>
            <w:shd w:fill="2E75B6"/>
            <w:tcMar>
              <w:top w:w="70" w:type="dxa"/>
              <w:start w:w="90" w:type="dxa"/>
              <w:bottom w:w="70" w:type="dxa"/>
              <w:end w:w="90" w:type="dxa"/>
            </w:tcMar>
            <w:vAlign w:val="center"/>
          </w:tcPr>
          <w:p>
            <w:pPr>
              <w:spacing w:after="0"/>
              <w:jc w:val="center"/>
            </w:pPr>
            <w:r>
              <w:rPr>
                <w:b/>
                <w:color w:val="FFFFFF"/>
                <w:sz w:val="16"/>
              </w:rPr>
              <w:t>Flux</w:t>
            </w:r>
          </w:p>
        </w:tc>
        <w:tc>
          <w:tcPr>
            <w:tcW w:type="dxa" w:w="2268"/>
            <w:shd w:fill="2E75B6"/>
            <w:tcMar>
              <w:top w:w="70" w:type="dxa"/>
              <w:start w:w="90" w:type="dxa"/>
              <w:bottom w:w="70" w:type="dxa"/>
              <w:end w:w="90" w:type="dxa"/>
            </w:tcMar>
            <w:vAlign w:val="center"/>
          </w:tcPr>
          <w:p>
            <w:pPr>
              <w:spacing w:after="0"/>
              <w:jc w:val="center"/>
            </w:pPr>
            <w:r>
              <w:rPr>
                <w:b/>
                <w:color w:val="FFFFFF"/>
                <w:sz w:val="16"/>
              </w:rPr>
              <w:t>Composant</w:t>
            </w:r>
          </w:p>
        </w:tc>
        <w:tc>
          <w:tcPr>
            <w:tcW w:type="dxa" w:w="6009"/>
            <w:shd w:fill="2E75B6"/>
            <w:tcMar>
              <w:top w:w="70" w:type="dxa"/>
              <w:start w:w="90" w:type="dxa"/>
              <w:bottom w:w="70" w:type="dxa"/>
              <w:end w:w="90" w:type="dxa"/>
            </w:tcMar>
            <w:vAlign w:val="center"/>
          </w:tcPr>
          <w:p>
            <w:pPr>
              <w:spacing w:after="0"/>
              <w:jc w:val="center"/>
            </w:pPr>
            <w:r>
              <w:rPr>
                <w:b/>
                <w:color w:val="FFFFFF"/>
                <w:sz w:val="16"/>
              </w:rPr>
              <w:t>Responsabilité</w:t>
            </w:r>
          </w:p>
        </w:tc>
      </w:tr>
      <w:tr>
        <w:tc>
          <w:tcPr>
            <w:tcW w:type="dxa" w:w="567"/>
            <w:tcMar>
              <w:top w:w="70" w:type="dxa"/>
              <w:start w:w="90" w:type="dxa"/>
              <w:bottom w:w="70" w:type="dxa"/>
              <w:end w:w="90" w:type="dxa"/>
            </w:tcMar>
            <w:vAlign w:val="center"/>
          </w:tcPr>
          <w:p>
            <w:pPr>
              <w:spacing w:after="0" w:line="228" w:lineRule="auto"/>
            </w:pPr>
            <w:r>
              <w:rPr>
                <w:sz w:val="16"/>
              </w:rPr>
              <w:t>1</w:t>
            </w:r>
          </w:p>
        </w:tc>
        <w:tc>
          <w:tcPr>
            <w:tcW w:type="dxa" w:w="2268"/>
            <w:tcMar>
              <w:top w:w="70" w:type="dxa"/>
              <w:start w:w="90" w:type="dxa"/>
              <w:bottom w:w="70" w:type="dxa"/>
              <w:end w:w="90" w:type="dxa"/>
            </w:tcMar>
            <w:vAlign w:val="center"/>
          </w:tcPr>
          <w:p>
            <w:pPr>
              <w:spacing w:after="0" w:line="228" w:lineRule="auto"/>
            </w:pPr>
            <w:r>
              <w:rPr>
                <w:sz w:val="16"/>
              </w:rPr>
              <w:t>Navigateur</w:t>
            </w:r>
          </w:p>
        </w:tc>
        <w:tc>
          <w:tcPr>
            <w:tcW w:type="dxa" w:w="6009"/>
            <w:tcMar>
              <w:top w:w="70" w:type="dxa"/>
              <w:start w:w="90" w:type="dxa"/>
              <w:bottom w:w="70" w:type="dxa"/>
              <w:end w:w="90" w:type="dxa"/>
            </w:tcMar>
            <w:vAlign w:val="center"/>
          </w:tcPr>
          <w:p>
            <w:pPr>
              <w:spacing w:after="0" w:line="228" w:lineRule="auto"/>
            </w:pPr>
            <w:r>
              <w:rPr>
                <w:sz w:val="16"/>
              </w:rPr>
              <w:t>Interface accessible, session utilisateur et appels HTTPS.</w:t>
            </w:r>
          </w:p>
        </w:tc>
      </w:tr>
      <w:tr>
        <w:tc>
          <w:tcPr>
            <w:tcW w:type="dxa" w:w="567"/>
            <w:shd w:fill="F8FBFD"/>
            <w:tcMar>
              <w:top w:w="70" w:type="dxa"/>
              <w:start w:w="90" w:type="dxa"/>
              <w:bottom w:w="70" w:type="dxa"/>
              <w:end w:w="90" w:type="dxa"/>
            </w:tcMar>
            <w:vAlign w:val="center"/>
          </w:tcPr>
          <w:p>
            <w:pPr>
              <w:spacing w:after="0" w:line="228" w:lineRule="auto"/>
            </w:pPr>
            <w:r>
              <w:rPr>
                <w:sz w:val="16"/>
              </w:rPr>
              <w:t>2</w:t>
            </w:r>
          </w:p>
        </w:tc>
        <w:tc>
          <w:tcPr>
            <w:tcW w:type="dxa" w:w="2268"/>
            <w:shd w:fill="F8FBFD"/>
            <w:tcMar>
              <w:top w:w="70" w:type="dxa"/>
              <w:start w:w="90" w:type="dxa"/>
              <w:bottom w:w="70" w:type="dxa"/>
              <w:end w:w="90" w:type="dxa"/>
            </w:tcMar>
            <w:vAlign w:val="center"/>
          </w:tcPr>
          <w:p>
            <w:pPr>
              <w:spacing w:after="0" w:line="228" w:lineRule="auto"/>
            </w:pPr>
            <w:r>
              <w:rPr>
                <w:sz w:val="16"/>
              </w:rPr>
              <w:t>Cloudflare DNS</w:t>
            </w:r>
          </w:p>
        </w:tc>
        <w:tc>
          <w:tcPr>
            <w:tcW w:type="dxa" w:w="6009"/>
            <w:shd w:fill="F8FBFD"/>
            <w:tcMar>
              <w:top w:w="70" w:type="dxa"/>
              <w:start w:w="90" w:type="dxa"/>
              <w:bottom w:w="70" w:type="dxa"/>
              <w:end w:w="90" w:type="dxa"/>
            </w:tcMar>
            <w:vAlign w:val="center"/>
          </w:tcPr>
          <w:p>
            <w:pPr>
              <w:spacing w:after="0" w:line="228" w:lineRule="auto"/>
            </w:pPr>
            <w:r>
              <w:rPr>
                <w:sz w:val="16"/>
              </w:rPr>
              <w:t>Résolution de cesizen.optihent.fr et protection du point d’entrée.</w:t>
            </w:r>
          </w:p>
        </w:tc>
      </w:tr>
      <w:tr>
        <w:tc>
          <w:tcPr>
            <w:tcW w:type="dxa" w:w="567"/>
            <w:tcMar>
              <w:top w:w="70" w:type="dxa"/>
              <w:start w:w="90" w:type="dxa"/>
              <w:bottom w:w="70" w:type="dxa"/>
              <w:end w:w="90" w:type="dxa"/>
            </w:tcMar>
            <w:vAlign w:val="center"/>
          </w:tcPr>
          <w:p>
            <w:pPr>
              <w:spacing w:after="0" w:line="228" w:lineRule="auto"/>
            </w:pPr>
            <w:r>
              <w:rPr>
                <w:sz w:val="16"/>
              </w:rPr>
              <w:t>3</w:t>
            </w:r>
          </w:p>
        </w:tc>
        <w:tc>
          <w:tcPr>
            <w:tcW w:type="dxa" w:w="2268"/>
            <w:tcMar>
              <w:top w:w="70" w:type="dxa"/>
              <w:start w:w="90" w:type="dxa"/>
              <w:bottom w:w="70" w:type="dxa"/>
              <w:end w:w="90" w:type="dxa"/>
            </w:tcMar>
            <w:vAlign w:val="center"/>
          </w:tcPr>
          <w:p>
            <w:pPr>
              <w:spacing w:after="0" w:line="228" w:lineRule="auto"/>
            </w:pPr>
            <w:r>
              <w:rPr>
                <w:sz w:val="16"/>
              </w:rPr>
              <w:t>Traefik / Dokploy</w:t>
            </w:r>
          </w:p>
        </w:tc>
        <w:tc>
          <w:tcPr>
            <w:tcW w:type="dxa" w:w="6009"/>
            <w:tcMar>
              <w:top w:w="70" w:type="dxa"/>
              <w:start w:w="90" w:type="dxa"/>
              <w:bottom w:w="70" w:type="dxa"/>
              <w:end w:w="90" w:type="dxa"/>
            </w:tcMar>
            <w:vAlign w:val="center"/>
          </w:tcPr>
          <w:p>
            <w:pPr>
              <w:spacing w:after="0" w:line="228" w:lineRule="auto"/>
            </w:pPr>
            <w:r>
              <w:rPr>
                <w:sz w:val="16"/>
              </w:rPr>
              <w:t>Terminaison TLS, routage par nom d’hôte et orchestration du conteneur.</w:t>
            </w:r>
          </w:p>
        </w:tc>
      </w:tr>
      <w:tr>
        <w:tc>
          <w:tcPr>
            <w:tcW w:type="dxa" w:w="567"/>
            <w:shd w:fill="F8FBFD"/>
            <w:tcMar>
              <w:top w:w="70" w:type="dxa"/>
              <w:start w:w="90" w:type="dxa"/>
              <w:bottom w:w="70" w:type="dxa"/>
              <w:end w:w="90" w:type="dxa"/>
            </w:tcMar>
            <w:vAlign w:val="center"/>
          </w:tcPr>
          <w:p>
            <w:pPr>
              <w:spacing w:after="0" w:line="228" w:lineRule="auto"/>
            </w:pPr>
            <w:r>
              <w:rPr>
                <w:sz w:val="16"/>
              </w:rPr>
              <w:t>4</w:t>
            </w:r>
          </w:p>
        </w:tc>
        <w:tc>
          <w:tcPr>
            <w:tcW w:type="dxa" w:w="2268"/>
            <w:shd w:fill="F8FBFD"/>
            <w:tcMar>
              <w:top w:w="70" w:type="dxa"/>
              <w:start w:w="90" w:type="dxa"/>
              <w:bottom w:w="70" w:type="dxa"/>
              <w:end w:w="90" w:type="dxa"/>
            </w:tcMar>
            <w:vAlign w:val="center"/>
          </w:tcPr>
          <w:p>
            <w:pPr>
              <w:spacing w:after="0" w:line="228" w:lineRule="auto"/>
            </w:pPr>
            <w:r>
              <w:rPr>
                <w:sz w:val="16"/>
              </w:rPr>
              <w:t>Next.js</w:t>
            </w:r>
          </w:p>
        </w:tc>
        <w:tc>
          <w:tcPr>
            <w:tcW w:type="dxa" w:w="6009"/>
            <w:shd w:fill="F8FBFD"/>
            <w:tcMar>
              <w:top w:w="70" w:type="dxa"/>
              <w:start w:w="90" w:type="dxa"/>
              <w:bottom w:w="70" w:type="dxa"/>
              <w:end w:w="90" w:type="dxa"/>
            </w:tcMar>
            <w:vAlign w:val="center"/>
          </w:tcPr>
          <w:p>
            <w:pPr>
              <w:spacing w:after="0" w:line="228" w:lineRule="auto"/>
            </w:pPr>
            <w:r>
              <w:rPr>
                <w:sz w:val="16"/>
              </w:rPr>
              <w:t>Rendu serveur, routes API, authentification, validation et règles métier.</w:t>
            </w:r>
          </w:p>
        </w:tc>
      </w:tr>
      <w:tr>
        <w:tc>
          <w:tcPr>
            <w:tcW w:type="dxa" w:w="567"/>
            <w:tcMar>
              <w:top w:w="70" w:type="dxa"/>
              <w:start w:w="90" w:type="dxa"/>
              <w:bottom w:w="70" w:type="dxa"/>
              <w:end w:w="90" w:type="dxa"/>
            </w:tcMar>
            <w:vAlign w:val="center"/>
          </w:tcPr>
          <w:p>
            <w:pPr>
              <w:spacing w:after="0" w:line="228" w:lineRule="auto"/>
            </w:pPr>
            <w:r>
              <w:rPr>
                <w:sz w:val="16"/>
              </w:rPr>
              <w:t>5</w:t>
            </w:r>
          </w:p>
        </w:tc>
        <w:tc>
          <w:tcPr>
            <w:tcW w:type="dxa" w:w="2268"/>
            <w:tcMar>
              <w:top w:w="70" w:type="dxa"/>
              <w:start w:w="90" w:type="dxa"/>
              <w:bottom w:w="70" w:type="dxa"/>
              <w:end w:w="90" w:type="dxa"/>
            </w:tcMar>
            <w:vAlign w:val="center"/>
          </w:tcPr>
          <w:p>
            <w:pPr>
              <w:spacing w:after="0" w:line="228" w:lineRule="auto"/>
            </w:pPr>
            <w:r>
              <w:rPr>
                <w:sz w:val="16"/>
              </w:rPr>
              <w:t>Prisma ORM</w:t>
            </w:r>
          </w:p>
        </w:tc>
        <w:tc>
          <w:tcPr>
            <w:tcW w:type="dxa" w:w="6009"/>
            <w:tcMar>
              <w:top w:w="70" w:type="dxa"/>
              <w:start w:w="90" w:type="dxa"/>
              <w:bottom w:w="70" w:type="dxa"/>
              <w:end w:w="90" w:type="dxa"/>
            </w:tcMar>
            <w:vAlign w:val="center"/>
          </w:tcPr>
          <w:p>
            <w:pPr>
              <w:spacing w:after="0" w:line="228" w:lineRule="auto"/>
            </w:pPr>
            <w:r>
              <w:rPr>
                <w:sz w:val="16"/>
              </w:rPr>
              <w:t>Accès paramétré, modèles relationnels et migrations versionnées.</w:t>
            </w:r>
          </w:p>
        </w:tc>
      </w:tr>
      <w:tr>
        <w:tc>
          <w:tcPr>
            <w:tcW w:type="dxa" w:w="567"/>
            <w:shd w:fill="F8FBFD"/>
            <w:tcMar>
              <w:top w:w="70" w:type="dxa"/>
              <w:start w:w="90" w:type="dxa"/>
              <w:bottom w:w="70" w:type="dxa"/>
              <w:end w:w="90" w:type="dxa"/>
            </w:tcMar>
            <w:vAlign w:val="center"/>
          </w:tcPr>
          <w:p>
            <w:pPr>
              <w:spacing w:after="0" w:line="228" w:lineRule="auto"/>
            </w:pPr>
            <w:r>
              <w:rPr>
                <w:sz w:val="16"/>
              </w:rPr>
              <w:t>6</w:t>
            </w:r>
          </w:p>
        </w:tc>
        <w:tc>
          <w:tcPr>
            <w:tcW w:type="dxa" w:w="2268"/>
            <w:shd w:fill="F8FBFD"/>
            <w:tcMar>
              <w:top w:w="70" w:type="dxa"/>
              <w:start w:w="90" w:type="dxa"/>
              <w:bottom w:w="70" w:type="dxa"/>
              <w:end w:w="90" w:type="dxa"/>
            </w:tcMar>
            <w:vAlign w:val="center"/>
          </w:tcPr>
          <w:p>
            <w:pPr>
              <w:spacing w:after="0" w:line="228" w:lineRule="auto"/>
            </w:pPr>
            <w:r>
              <w:rPr>
                <w:sz w:val="16"/>
              </w:rPr>
              <w:t>MySQL Alwaysdata</w:t>
            </w:r>
          </w:p>
        </w:tc>
        <w:tc>
          <w:tcPr>
            <w:tcW w:type="dxa" w:w="6009"/>
            <w:shd w:fill="F8FBFD"/>
            <w:tcMar>
              <w:top w:w="70" w:type="dxa"/>
              <w:start w:w="90" w:type="dxa"/>
              <w:bottom w:w="70" w:type="dxa"/>
              <w:end w:w="90" w:type="dxa"/>
            </w:tcMar>
            <w:vAlign w:val="center"/>
          </w:tcPr>
          <w:p>
            <w:pPr>
              <w:spacing w:after="0" w:line="228" w:lineRule="auto"/>
            </w:pPr>
            <w:r>
              <w:rPr>
                <w:sz w:val="16"/>
              </w:rPr>
              <w:t>Persistance des comptes, contenus, diagnostics autorisés et audits.</w:t>
            </w:r>
          </w:p>
        </w:tc>
      </w:tr>
      <w:tr>
        <w:tc>
          <w:tcPr>
            <w:tcW w:type="dxa" w:w="567"/>
            <w:tcMar>
              <w:top w:w="70" w:type="dxa"/>
              <w:start w:w="90" w:type="dxa"/>
              <w:bottom w:w="70" w:type="dxa"/>
              <w:end w:w="90" w:type="dxa"/>
            </w:tcMar>
            <w:vAlign w:val="center"/>
          </w:tcPr>
          <w:p>
            <w:pPr>
              <w:spacing w:after="0" w:line="228" w:lineRule="auto"/>
            </w:pPr>
            <w:r>
              <w:rPr>
                <w:sz w:val="16"/>
              </w:rPr>
              <w:t>7</w:t>
            </w:r>
          </w:p>
        </w:tc>
        <w:tc>
          <w:tcPr>
            <w:tcW w:type="dxa" w:w="2268"/>
            <w:tcMar>
              <w:top w:w="70" w:type="dxa"/>
              <w:start w:w="90" w:type="dxa"/>
              <w:bottom w:w="70" w:type="dxa"/>
              <w:end w:w="90" w:type="dxa"/>
            </w:tcMar>
            <w:vAlign w:val="center"/>
          </w:tcPr>
          <w:p>
            <w:pPr>
              <w:spacing w:after="0" w:line="228" w:lineRule="auto"/>
            </w:pPr>
            <w:r>
              <w:rPr>
                <w:sz w:val="16"/>
              </w:rPr>
              <w:t>GitHub</w:t>
            </w:r>
          </w:p>
        </w:tc>
        <w:tc>
          <w:tcPr>
            <w:tcW w:type="dxa" w:w="6009"/>
            <w:tcMar>
              <w:top w:w="70" w:type="dxa"/>
              <w:start w:w="90" w:type="dxa"/>
              <w:bottom w:w="70" w:type="dxa"/>
              <w:end w:w="90" w:type="dxa"/>
            </w:tcMar>
            <w:vAlign w:val="center"/>
          </w:tcPr>
          <w:p>
            <w:pPr>
              <w:spacing w:after="0" w:line="228" w:lineRule="auto"/>
            </w:pPr>
            <w:r>
              <w:rPr>
                <w:sz w:val="16"/>
              </w:rPr>
              <w:t>Sources, tickets, historique, Dependabot et intégration continue.</w:t>
            </w:r>
          </w:p>
        </w:tc>
      </w:tr>
    </w:tbl>
    <w:p>
      <w:pPr>
        <w:spacing w:after="0"/>
      </w:pPr>
    </w:p>
    <w:p>
      <w:pPr>
        <w:pStyle w:val="934"/>
        <w:keepNext/>
      </w:pPr>
      <w:r>
        <w:t>2.2. Flux de publication</w:t>
      </w:r>
    </w:p>
    <w:tbl>
      <w:tblPr>
        <w:tblStyle w:val="751"/>
        <w:tblW w:type="auto" w:w="0"/>
        <w:jc w:val="center"/>
        <w:tblLayout w:type="fixed"/>
        <w:tblLook w:firstColumn="1" w:firstRow="1" w:lastColumn="0" w:lastRow="0" w:noHBand="0" w:noVBand="1" w:val="04A0"/>
      </w:tblPr>
      <w:tblGrid>
        <w:gridCol w:w="1805"/>
        <w:gridCol w:w="1805"/>
        <w:gridCol w:w="1805"/>
        <w:gridCol w:w="1805"/>
        <w:gridCol w:w="1805"/>
      </w:tblGrid>
      <w:tr>
        <w:trPr>
          <w:tblHeader w:val="true"/>
        </w:trPr>
        <w:tc>
          <w:tcPr>
            <w:tcW w:type="dxa" w:w="1701"/>
            <w:shd w:fill="2E75B6"/>
            <w:tcMar>
              <w:top w:w="70" w:type="dxa"/>
              <w:start w:w="90" w:type="dxa"/>
              <w:bottom w:w="70" w:type="dxa"/>
              <w:end w:w="90" w:type="dxa"/>
            </w:tcMar>
            <w:vAlign w:val="center"/>
          </w:tcPr>
          <w:p>
            <w:pPr>
              <w:spacing w:after="0"/>
              <w:jc w:val="center"/>
            </w:pPr>
            <w:r>
              <w:rPr>
                <w:b/>
                <w:color w:val="FFFFFF"/>
                <w:sz w:val="15"/>
              </w:rPr>
              <w:t>Développeur</w:t>
            </w:r>
          </w:p>
        </w:tc>
        <w:tc>
          <w:tcPr>
            <w:tcW w:type="dxa" w:w="1701"/>
            <w:shd w:fill="2E75B6"/>
            <w:tcMar>
              <w:top w:w="70" w:type="dxa"/>
              <w:start w:w="90" w:type="dxa"/>
              <w:bottom w:w="70" w:type="dxa"/>
              <w:end w:w="90" w:type="dxa"/>
            </w:tcMar>
            <w:vAlign w:val="center"/>
          </w:tcPr>
          <w:p>
            <w:pPr>
              <w:spacing w:after="0"/>
              <w:jc w:val="center"/>
            </w:pPr>
            <w:r>
              <w:rPr>
                <w:b/>
                <w:color w:val="FFFFFF"/>
                <w:sz w:val="15"/>
              </w:rPr>
              <w:t>GitHub</w:t>
            </w:r>
          </w:p>
        </w:tc>
        <w:tc>
          <w:tcPr>
            <w:tcW w:type="dxa" w:w="2438"/>
            <w:shd w:fill="2E75B6"/>
            <w:tcMar>
              <w:top w:w="70" w:type="dxa"/>
              <w:start w:w="90" w:type="dxa"/>
              <w:bottom w:w="70" w:type="dxa"/>
              <w:end w:w="90" w:type="dxa"/>
            </w:tcMar>
            <w:vAlign w:val="center"/>
          </w:tcPr>
          <w:p>
            <w:pPr>
              <w:spacing w:after="0"/>
              <w:jc w:val="center"/>
            </w:pPr>
            <w:r>
              <w:rPr>
                <w:b/>
                <w:color w:val="FFFFFF"/>
                <w:sz w:val="15"/>
              </w:rPr>
              <w:t>CI</w:t>
            </w:r>
          </w:p>
        </w:tc>
        <w:tc>
          <w:tcPr>
            <w:tcW w:type="dxa" w:w="1757"/>
            <w:shd w:fill="2E75B6"/>
            <w:tcMar>
              <w:top w:w="70" w:type="dxa"/>
              <w:start w:w="90" w:type="dxa"/>
              <w:bottom w:w="70" w:type="dxa"/>
              <w:end w:w="90" w:type="dxa"/>
            </w:tcMar>
            <w:vAlign w:val="center"/>
          </w:tcPr>
          <w:p>
            <w:pPr>
              <w:spacing w:after="0"/>
              <w:jc w:val="center"/>
            </w:pPr>
            <w:r>
              <w:rPr>
                <w:b/>
                <w:color w:val="FFFFFF"/>
                <w:sz w:val="15"/>
              </w:rPr>
              <w:t>Dokploy</w:t>
            </w:r>
          </w:p>
        </w:tc>
        <w:tc>
          <w:tcPr>
            <w:tcW w:type="dxa" w:w="1247"/>
            <w:shd w:fill="2E75B6"/>
            <w:tcMar>
              <w:top w:w="70" w:type="dxa"/>
              <w:start w:w="90" w:type="dxa"/>
              <w:bottom w:w="70" w:type="dxa"/>
              <w:end w:w="90" w:type="dxa"/>
            </w:tcMar>
            <w:vAlign w:val="center"/>
          </w:tcPr>
          <w:p>
            <w:pPr>
              <w:spacing w:after="0"/>
              <w:jc w:val="center"/>
            </w:pPr>
            <w:r>
              <w:rPr>
                <w:b/>
                <w:color w:val="FFFFFF"/>
                <w:sz w:val="15"/>
              </w:rPr>
              <w:t>Utilisateur</w:t>
            </w:r>
          </w:p>
        </w:tc>
      </w:tr>
      <w:tr>
        <w:tc>
          <w:tcPr>
            <w:tcW w:type="dxa" w:w="1701"/>
            <w:tcMar>
              <w:top w:w="70" w:type="dxa"/>
              <w:start w:w="90" w:type="dxa"/>
              <w:bottom w:w="70" w:type="dxa"/>
              <w:end w:w="90" w:type="dxa"/>
            </w:tcMar>
            <w:vAlign w:val="center"/>
          </w:tcPr>
          <w:p>
            <w:pPr>
              <w:spacing w:after="0" w:line="228" w:lineRule="auto"/>
            </w:pPr>
            <w:r>
              <w:rPr>
                <w:sz w:val="15"/>
              </w:rPr>
              <w:t>Branche de travail</w:t>
            </w:r>
          </w:p>
        </w:tc>
        <w:tc>
          <w:tcPr>
            <w:tcW w:type="dxa" w:w="1701"/>
            <w:tcMar>
              <w:top w:w="70" w:type="dxa"/>
              <w:start w:w="90" w:type="dxa"/>
              <w:bottom w:w="70" w:type="dxa"/>
              <w:end w:w="90" w:type="dxa"/>
            </w:tcMar>
            <w:vAlign w:val="center"/>
          </w:tcPr>
          <w:p>
            <w:pPr>
              <w:spacing w:after="0" w:line="228" w:lineRule="auto"/>
            </w:pPr>
            <w:r>
              <w:rPr>
                <w:sz w:val="15"/>
              </w:rPr>
              <w:t>develop → main</w:t>
            </w:r>
          </w:p>
        </w:tc>
        <w:tc>
          <w:tcPr>
            <w:tcW w:type="dxa" w:w="2438"/>
            <w:tcMar>
              <w:top w:w="70" w:type="dxa"/>
              <w:start w:w="90" w:type="dxa"/>
              <w:bottom w:w="70" w:type="dxa"/>
              <w:end w:w="90" w:type="dxa"/>
            </w:tcMar>
            <w:vAlign w:val="center"/>
          </w:tcPr>
          <w:p>
            <w:pPr>
              <w:spacing w:after="0" w:line="228" w:lineRule="auto"/>
            </w:pPr>
            <w:r>
              <w:rPr>
                <w:sz w:val="15"/>
              </w:rPr>
              <w:t>audit + lint + types + tests + build</w:t>
            </w:r>
          </w:p>
        </w:tc>
        <w:tc>
          <w:tcPr>
            <w:tcW w:type="dxa" w:w="1757"/>
            <w:tcMar>
              <w:top w:w="70" w:type="dxa"/>
              <w:start w:w="90" w:type="dxa"/>
              <w:bottom w:w="70" w:type="dxa"/>
              <w:end w:w="90" w:type="dxa"/>
            </w:tcMar>
            <w:vAlign w:val="center"/>
          </w:tcPr>
          <w:p>
            <w:pPr>
              <w:spacing w:after="0" w:line="228" w:lineRule="auto"/>
            </w:pPr>
            <w:r>
              <w:rPr>
                <w:sz w:val="15"/>
              </w:rPr>
              <w:t>main déployée</w:t>
            </w:r>
          </w:p>
        </w:tc>
        <w:tc>
          <w:tcPr>
            <w:tcW w:type="dxa" w:w="1247"/>
            <w:tcMar>
              <w:top w:w="70" w:type="dxa"/>
              <w:start w:w="90" w:type="dxa"/>
              <w:bottom w:w="70" w:type="dxa"/>
              <w:end w:w="90" w:type="dxa"/>
            </w:tcMar>
            <w:vAlign w:val="center"/>
          </w:tcPr>
          <w:p>
            <w:pPr>
              <w:spacing w:after="0" w:line="228" w:lineRule="auto"/>
            </w:pPr>
            <w:r>
              <w:rPr>
                <w:sz w:val="15"/>
              </w:rPr>
              <w:t>HTTPS</w:t>
            </w:r>
          </w:p>
        </w:tc>
      </w:tr>
    </w:tbl>
    <w:p>
      <w:pPr>
        <w:spacing w:after="0"/>
      </w:pPr>
    </w:p>
    <w:p>
      <w:pPr>
        <w:pStyle w:val="934"/>
        <w:keepNext/>
      </w:pPr>
      <w:r>
        <w:t>2.3. Choix structurants</w:t>
      </w:r>
    </w:p>
    <w:p>
      <w:pPr>
        <w:spacing w:after="30" w:line="240" w:lineRule="auto"/>
        <w:ind w:left="312" w:hanging="198"/>
      </w:pPr>
      <w:r>
        <w:rPr>
          <w:sz w:val="18"/>
        </w:rPr>
        <w:t>• Monolithe Next.js : périmètre individuel, déploiement simple et types partagés client/serveur.</w:t>
      </w:r>
    </w:p>
    <w:p>
      <w:pPr>
        <w:spacing w:after="30" w:line="240" w:lineRule="auto"/>
        <w:ind w:left="312" w:hanging="198"/>
      </w:pPr>
      <w:r>
        <w:rPr>
          <w:sz w:val="18"/>
        </w:rPr>
        <w:t>• MySQL managé séparément : données indépendantes du cycle de vie du conteneur.</w:t>
      </w:r>
    </w:p>
    <w:p>
      <w:pPr>
        <w:spacing w:after="30" w:line="240" w:lineRule="auto"/>
        <w:ind w:left="312" w:hanging="198"/>
      </w:pPr>
      <w:r>
        <w:rPr>
          <w:sz w:val="18"/>
        </w:rPr>
        <w:t>• Dokploy et Traefik : plusieurs projets partagent les ports 80/443 sans exposer le port 3000.</w:t>
      </w:r>
    </w:p>
    <w:p>
      <w:pPr>
        <w:spacing w:after="30" w:line="240" w:lineRule="auto"/>
        <w:ind w:left="312" w:hanging="198"/>
      </w:pPr>
      <w:r>
        <w:rPr>
          <w:sz w:val="18"/>
        </w:rPr>
        <w:t>• Cloudflare : gestion centralisée de la zone DNS ; les autres sous-domaines restent isolés.</w:t>
      </w:r>
    </w:p>
    <w:p>
      <w:pPr>
        <w:spacing w:after="30" w:line="240" w:lineRule="auto"/>
        <w:ind w:left="312" w:hanging="198"/>
      </w:pPr>
      <w:r>
        <w:rPr>
          <w:sz w:val="18"/>
        </w:rPr>
        <w:t>• Prisma : schéma source de vérité, requêtes paramétrées et migration reproductible.</w:t>
      </w:r>
    </w:p>
    <w:p>
      <w:pPr>
        <w:pStyle w:val="934"/>
        <w:keepNext/>
      </w:pPr>
      <w:r>
        <w:t>2.4. Contraintes</w:t>
      </w:r>
    </w:p>
    <w:p>
      <w:pPr>
        <w:spacing w:before="0" w:after="80" w:line="240" w:lineRule="auto"/>
      </w:pPr>
      <w:r>
        <w:rPr>
          <w:b w:val="0"/>
          <w:i w:val="0"/>
        </w:rPr>
        <w:t>Le projet est réalisé individuellement, avec un trafic de démonstration et un budget limité. La disponibilité dépend du VPS, de Cloudflare et d’Alwaysdata. Les résultats de diagnostic peuvent être assimilés à des données de santé : l’environnement actuel calcule le score sans le conserver. Cette limite est assumée et contrôlée par HDS_COMPLIANT_STORAGE=0.</w:t>
      </w:r>
    </w:p>
    <w:p>
      <w:r>
        <w:br w:type="page"/>
      </w:r>
    </w:p>
    <w:p>
      <w:pPr>
        <w:pStyle w:val="933"/>
        <w:keepNext/>
      </w:pPr>
      <w:r>
        <w:t>3. Environnements de déploiement</w:t>
      </w:r>
    </w:p>
    <w:tbl>
      <w:tblPr>
        <w:tblStyle w:val="751"/>
        <w:tblW w:type="auto" w:w="0"/>
        <w:jc w:val="center"/>
        <w:tblLayout w:type="fixed"/>
        <w:tblLook w:firstColumn="1" w:firstRow="1" w:lastColumn="0" w:lastRow="0" w:noHBand="0" w:noVBand="1" w:val="04A0"/>
      </w:tblPr>
      <w:tblGrid>
        <w:gridCol w:w="1805"/>
        <w:gridCol w:w="1805"/>
        <w:gridCol w:w="1805"/>
        <w:gridCol w:w="1805"/>
        <w:gridCol w:w="1805"/>
      </w:tblGrid>
      <w:tr>
        <w:trPr>
          <w:tblHeader w:val="true"/>
        </w:trPr>
        <w:tc>
          <w:tcPr>
            <w:tcW w:type="dxa" w:w="1361"/>
            <w:shd w:fill="2E75B6"/>
            <w:tcMar>
              <w:top w:w="70" w:type="dxa"/>
              <w:start w:w="90" w:type="dxa"/>
              <w:bottom w:w="70" w:type="dxa"/>
              <w:end w:w="90" w:type="dxa"/>
            </w:tcMar>
            <w:vAlign w:val="center"/>
          </w:tcPr>
          <w:p>
            <w:pPr>
              <w:spacing w:after="0"/>
              <w:jc w:val="center"/>
            </w:pPr>
            <w:r>
              <w:rPr>
                <w:b/>
                <w:color w:val="FFFFFF"/>
                <w:sz w:val="15"/>
              </w:rPr>
              <w:t>Environnement</w:t>
            </w:r>
          </w:p>
        </w:tc>
        <w:tc>
          <w:tcPr>
            <w:tcW w:type="dxa" w:w="1701"/>
            <w:shd w:fill="2E75B6"/>
            <w:tcMar>
              <w:top w:w="70" w:type="dxa"/>
              <w:start w:w="90" w:type="dxa"/>
              <w:bottom w:w="70" w:type="dxa"/>
              <w:end w:w="90" w:type="dxa"/>
            </w:tcMar>
            <w:vAlign w:val="center"/>
          </w:tcPr>
          <w:p>
            <w:pPr>
              <w:spacing w:after="0"/>
              <w:jc w:val="center"/>
            </w:pPr>
            <w:r>
              <w:rPr>
                <w:b/>
                <w:color w:val="FFFFFF"/>
                <w:sz w:val="15"/>
              </w:rPr>
              <w:t>Usage</w:t>
            </w:r>
          </w:p>
        </w:tc>
        <w:tc>
          <w:tcPr>
            <w:tcW w:type="dxa" w:w="2551"/>
            <w:shd w:fill="2E75B6"/>
            <w:tcMar>
              <w:top w:w="70" w:type="dxa"/>
              <w:start w:w="90" w:type="dxa"/>
              <w:bottom w:w="70" w:type="dxa"/>
              <w:end w:w="90" w:type="dxa"/>
            </w:tcMar>
            <w:vAlign w:val="center"/>
          </w:tcPr>
          <w:p>
            <w:pPr>
              <w:spacing w:after="0"/>
              <w:jc w:val="center"/>
            </w:pPr>
            <w:r>
              <w:rPr>
                <w:b/>
                <w:color w:val="FFFFFF"/>
                <w:sz w:val="15"/>
              </w:rPr>
              <w:t>Configuration</w:t>
            </w:r>
          </w:p>
        </w:tc>
        <w:tc>
          <w:tcPr>
            <w:tcW w:type="dxa" w:w="1928"/>
            <w:shd w:fill="2E75B6"/>
            <w:tcMar>
              <w:top w:w="70" w:type="dxa"/>
              <w:start w:w="90" w:type="dxa"/>
              <w:bottom w:w="70" w:type="dxa"/>
              <w:end w:w="90" w:type="dxa"/>
            </w:tcMar>
            <w:vAlign w:val="center"/>
          </w:tcPr>
          <w:p>
            <w:pPr>
              <w:spacing w:after="0"/>
              <w:jc w:val="center"/>
            </w:pPr>
            <w:r>
              <w:rPr>
                <w:b/>
                <w:color w:val="FFFFFF"/>
                <w:sz w:val="15"/>
              </w:rPr>
              <w:t>Données</w:t>
            </w:r>
          </w:p>
        </w:tc>
        <w:tc>
          <w:tcPr>
            <w:tcW w:type="dxa" w:w="1417"/>
            <w:shd w:fill="2E75B6"/>
            <w:tcMar>
              <w:top w:w="70" w:type="dxa"/>
              <w:start w:w="90" w:type="dxa"/>
              <w:bottom w:w="70" w:type="dxa"/>
              <w:end w:w="90" w:type="dxa"/>
            </w:tcMar>
            <w:vAlign w:val="center"/>
          </w:tcPr>
          <w:p>
            <w:pPr>
              <w:spacing w:after="0"/>
              <w:jc w:val="center"/>
            </w:pPr>
            <w:r>
              <w:rPr>
                <w:b/>
                <w:color w:val="FFFFFF"/>
                <w:sz w:val="15"/>
              </w:rPr>
              <w:t>Déploiement</w:t>
            </w:r>
          </w:p>
        </w:tc>
      </w:tr>
      <w:tr>
        <w:tc>
          <w:tcPr>
            <w:tcW w:type="dxa" w:w="1361"/>
            <w:tcMar>
              <w:top w:w="70" w:type="dxa"/>
              <w:start w:w="90" w:type="dxa"/>
              <w:bottom w:w="70" w:type="dxa"/>
              <w:end w:w="90" w:type="dxa"/>
            </w:tcMar>
            <w:vAlign w:val="center"/>
          </w:tcPr>
          <w:p>
            <w:pPr>
              <w:spacing w:after="0" w:line="228" w:lineRule="auto"/>
            </w:pPr>
            <w:r>
              <w:rPr>
                <w:sz w:val="15"/>
              </w:rPr>
              <w:t>Développement</w:t>
            </w:r>
          </w:p>
        </w:tc>
        <w:tc>
          <w:tcPr>
            <w:tcW w:type="dxa" w:w="1701"/>
            <w:tcMar>
              <w:top w:w="70" w:type="dxa"/>
              <w:start w:w="90" w:type="dxa"/>
              <w:bottom w:w="70" w:type="dxa"/>
              <w:end w:w="90" w:type="dxa"/>
            </w:tcMar>
            <w:vAlign w:val="center"/>
          </w:tcPr>
          <w:p>
            <w:pPr>
              <w:spacing w:after="0" w:line="228" w:lineRule="auto"/>
            </w:pPr>
            <w:r>
              <w:rPr>
                <w:sz w:val="15"/>
              </w:rPr>
              <w:t>Coder et déboguer</w:t>
            </w:r>
          </w:p>
        </w:tc>
        <w:tc>
          <w:tcPr>
            <w:tcW w:type="dxa" w:w="2551"/>
            <w:tcMar>
              <w:top w:w="70" w:type="dxa"/>
              <w:start w:w="90" w:type="dxa"/>
              <w:bottom w:w="70" w:type="dxa"/>
              <w:end w:w="90" w:type="dxa"/>
            </w:tcMar>
            <w:vAlign w:val="center"/>
          </w:tcPr>
          <w:p>
            <w:pPr>
              <w:spacing w:after="0" w:line="228" w:lineRule="auto"/>
            </w:pPr>
            <w:r>
              <w:rPr>
                <w:sz w:val="15"/>
              </w:rPr>
              <w:t>Poste local, Node 22, npm, Next dev</w:t>
            </w:r>
          </w:p>
        </w:tc>
        <w:tc>
          <w:tcPr>
            <w:tcW w:type="dxa" w:w="1928"/>
            <w:tcMar>
              <w:top w:w="70" w:type="dxa"/>
              <w:start w:w="90" w:type="dxa"/>
              <w:bottom w:w="70" w:type="dxa"/>
              <w:end w:w="90" w:type="dxa"/>
            </w:tcMar>
            <w:vAlign w:val="center"/>
          </w:tcPr>
          <w:p>
            <w:pPr>
              <w:spacing w:after="0" w:line="228" w:lineRule="auto"/>
            </w:pPr>
            <w:r>
              <w:rPr>
                <w:sz w:val="15"/>
              </w:rPr>
              <w:t>Base dédiée ou mocks</w:t>
            </w:r>
          </w:p>
        </w:tc>
        <w:tc>
          <w:tcPr>
            <w:tcW w:type="dxa" w:w="1417"/>
            <w:tcMar>
              <w:top w:w="70" w:type="dxa"/>
              <w:start w:w="90" w:type="dxa"/>
              <w:bottom w:w="70" w:type="dxa"/>
              <w:end w:w="90" w:type="dxa"/>
            </w:tcMar>
            <w:vAlign w:val="center"/>
          </w:tcPr>
          <w:p>
            <w:pPr>
              <w:spacing w:after="0" w:line="228" w:lineRule="auto"/>
            </w:pPr>
            <w:r>
              <w:rPr>
                <w:sz w:val="15"/>
              </w:rPr>
              <w:t>Manuel, branche de travail</w:t>
            </w:r>
          </w:p>
        </w:tc>
      </w:tr>
      <w:tr>
        <w:tc>
          <w:tcPr>
            <w:tcW w:type="dxa" w:w="1361"/>
            <w:shd w:fill="F8FBFD"/>
            <w:tcMar>
              <w:top w:w="70" w:type="dxa"/>
              <w:start w:w="90" w:type="dxa"/>
              <w:bottom w:w="70" w:type="dxa"/>
              <w:end w:w="90" w:type="dxa"/>
            </w:tcMar>
            <w:vAlign w:val="center"/>
          </w:tcPr>
          <w:p>
            <w:pPr>
              <w:spacing w:after="0" w:line="228" w:lineRule="auto"/>
            </w:pPr>
            <w:r>
              <w:rPr>
                <w:sz w:val="15"/>
              </w:rPr>
              <w:t>Intégration CI</w:t>
            </w:r>
          </w:p>
        </w:tc>
        <w:tc>
          <w:tcPr>
            <w:tcW w:type="dxa" w:w="1701"/>
            <w:shd w:fill="F8FBFD"/>
            <w:tcMar>
              <w:top w:w="70" w:type="dxa"/>
              <w:start w:w="90" w:type="dxa"/>
              <w:bottom w:w="70" w:type="dxa"/>
              <w:end w:w="90" w:type="dxa"/>
            </w:tcMar>
            <w:vAlign w:val="center"/>
          </w:tcPr>
          <w:p>
            <w:pPr>
              <w:spacing w:after="0" w:line="228" w:lineRule="auto"/>
            </w:pPr>
            <w:r>
              <w:rPr>
                <w:sz w:val="15"/>
              </w:rPr>
              <w:t>Valider chaque changement</w:t>
            </w:r>
          </w:p>
        </w:tc>
        <w:tc>
          <w:tcPr>
            <w:tcW w:type="dxa" w:w="2551"/>
            <w:shd w:fill="F8FBFD"/>
            <w:tcMar>
              <w:top w:w="70" w:type="dxa"/>
              <w:start w:w="90" w:type="dxa"/>
              <w:bottom w:w="70" w:type="dxa"/>
              <w:end w:w="90" w:type="dxa"/>
            </w:tcMar>
            <w:vAlign w:val="center"/>
          </w:tcPr>
          <w:p>
            <w:pPr>
              <w:spacing w:after="0" w:line="228" w:lineRule="auto"/>
            </w:pPr>
            <w:r>
              <w:rPr>
                <w:sz w:val="15"/>
              </w:rPr>
              <w:t>GitHub Actions, Ubuntu, MySQL 8.4</w:t>
            </w:r>
          </w:p>
        </w:tc>
        <w:tc>
          <w:tcPr>
            <w:tcW w:type="dxa" w:w="1928"/>
            <w:shd w:fill="F8FBFD"/>
            <w:tcMar>
              <w:top w:w="70" w:type="dxa"/>
              <w:start w:w="90" w:type="dxa"/>
              <w:bottom w:w="70" w:type="dxa"/>
              <w:end w:w="90" w:type="dxa"/>
            </w:tcMar>
            <w:vAlign w:val="center"/>
          </w:tcPr>
          <w:p>
            <w:pPr>
              <w:spacing w:after="0" w:line="228" w:lineRule="auto"/>
            </w:pPr>
            <w:r>
              <w:rPr>
                <w:sz w:val="15"/>
              </w:rPr>
              <w:t>Base éphémère</w:t>
            </w:r>
          </w:p>
        </w:tc>
        <w:tc>
          <w:tcPr>
            <w:tcW w:type="dxa" w:w="1417"/>
            <w:shd w:fill="F8FBFD"/>
            <w:tcMar>
              <w:top w:w="70" w:type="dxa"/>
              <w:start w:w="90" w:type="dxa"/>
              <w:bottom w:w="70" w:type="dxa"/>
              <w:end w:w="90" w:type="dxa"/>
            </w:tcMar>
            <w:vAlign w:val="center"/>
          </w:tcPr>
          <w:p>
            <w:pPr>
              <w:spacing w:after="0" w:line="228" w:lineRule="auto"/>
            </w:pPr>
            <w:r>
              <w:rPr>
                <w:sz w:val="15"/>
              </w:rPr>
              <w:t>Automatique sur push/PR</w:t>
            </w:r>
          </w:p>
        </w:tc>
      </w:tr>
      <w:tr>
        <w:tc>
          <w:tcPr>
            <w:tcW w:type="dxa" w:w="1361"/>
            <w:tcMar>
              <w:top w:w="70" w:type="dxa"/>
              <w:start w:w="90" w:type="dxa"/>
              <w:bottom w:w="70" w:type="dxa"/>
              <w:end w:w="90" w:type="dxa"/>
            </w:tcMar>
            <w:vAlign w:val="center"/>
          </w:tcPr>
          <w:p>
            <w:pPr>
              <w:spacing w:after="0" w:line="228" w:lineRule="auto"/>
            </w:pPr>
            <w:r>
              <w:rPr>
                <w:sz w:val="15"/>
              </w:rPr>
              <w:t>Recette</w:t>
            </w:r>
          </w:p>
        </w:tc>
        <w:tc>
          <w:tcPr>
            <w:tcW w:type="dxa" w:w="1701"/>
            <w:tcMar>
              <w:top w:w="70" w:type="dxa"/>
              <w:start w:w="90" w:type="dxa"/>
              <w:bottom w:w="70" w:type="dxa"/>
              <w:end w:w="90" w:type="dxa"/>
            </w:tcMar>
            <w:vAlign w:val="center"/>
          </w:tcPr>
          <w:p>
            <w:pPr>
              <w:spacing w:after="0" w:line="228" w:lineRule="auto"/>
            </w:pPr>
            <w:r>
              <w:rPr>
                <w:sz w:val="15"/>
              </w:rPr>
              <w:t>Démonstration client/CESI</w:t>
            </w:r>
          </w:p>
        </w:tc>
        <w:tc>
          <w:tcPr>
            <w:tcW w:type="dxa" w:w="2551"/>
            <w:tcMar>
              <w:top w:w="70" w:type="dxa"/>
              <w:start w:w="90" w:type="dxa"/>
              <w:bottom w:w="70" w:type="dxa"/>
              <w:end w:w="90" w:type="dxa"/>
            </w:tcMar>
            <w:vAlign w:val="center"/>
          </w:tcPr>
          <w:p>
            <w:pPr>
              <w:spacing w:after="0" w:line="228" w:lineRule="auto"/>
            </w:pPr>
            <w:r>
              <w:rPr>
                <w:sz w:val="15"/>
              </w:rPr>
              <w:t>VPS, Dokploy, Traefik, Cloudflare</w:t>
            </w:r>
          </w:p>
        </w:tc>
        <w:tc>
          <w:tcPr>
            <w:tcW w:type="dxa" w:w="1928"/>
            <w:tcMar>
              <w:top w:w="70" w:type="dxa"/>
              <w:start w:w="90" w:type="dxa"/>
              <w:bottom w:w="70" w:type="dxa"/>
              <w:end w:w="90" w:type="dxa"/>
            </w:tcMar>
            <w:vAlign w:val="center"/>
          </w:tcPr>
          <w:p>
            <w:pPr>
              <w:spacing w:after="0" w:line="228" w:lineRule="auto"/>
            </w:pPr>
            <w:r>
              <w:rPr>
                <w:sz w:val="15"/>
              </w:rPr>
              <w:t>Alwaysdata ; santé non historisée</w:t>
            </w:r>
          </w:p>
        </w:tc>
        <w:tc>
          <w:tcPr>
            <w:tcW w:type="dxa" w:w="1417"/>
            <w:tcMar>
              <w:top w:w="70" w:type="dxa"/>
              <w:start w:w="90" w:type="dxa"/>
              <w:bottom w:w="70" w:type="dxa"/>
              <w:end w:w="90" w:type="dxa"/>
            </w:tcMar>
            <w:vAlign w:val="center"/>
          </w:tcPr>
          <w:p>
            <w:pPr>
              <w:spacing w:after="0" w:line="228" w:lineRule="auto"/>
            </w:pPr>
            <w:r>
              <w:rPr>
                <w:sz w:val="15"/>
              </w:rPr>
              <w:t>Promotion develop → main</w:t>
            </w:r>
          </w:p>
        </w:tc>
      </w:tr>
      <w:tr>
        <w:tc>
          <w:tcPr>
            <w:tcW w:type="dxa" w:w="1361"/>
            <w:shd w:fill="F8FBFD"/>
            <w:tcMar>
              <w:top w:w="70" w:type="dxa"/>
              <w:start w:w="90" w:type="dxa"/>
              <w:bottom w:w="70" w:type="dxa"/>
              <w:end w:w="90" w:type="dxa"/>
            </w:tcMar>
            <w:vAlign w:val="center"/>
          </w:tcPr>
          <w:p>
            <w:pPr>
              <w:spacing w:after="0" w:line="228" w:lineRule="auto"/>
            </w:pPr>
            <w:r>
              <w:rPr>
                <w:sz w:val="15"/>
              </w:rPr>
              <w:t>Production cible</w:t>
            </w:r>
          </w:p>
        </w:tc>
        <w:tc>
          <w:tcPr>
            <w:tcW w:type="dxa" w:w="1701"/>
            <w:shd w:fill="F8FBFD"/>
            <w:tcMar>
              <w:top w:w="70" w:type="dxa"/>
              <w:start w:w="90" w:type="dxa"/>
              <w:bottom w:w="70" w:type="dxa"/>
              <w:end w:w="90" w:type="dxa"/>
            </w:tcMar>
            <w:vAlign w:val="center"/>
          </w:tcPr>
          <w:p>
            <w:pPr>
              <w:spacing w:after="0" w:line="228" w:lineRule="auto"/>
            </w:pPr>
            <w:r>
              <w:rPr>
                <w:sz w:val="15"/>
              </w:rPr>
              <w:t>Usage réel</w:t>
            </w:r>
          </w:p>
        </w:tc>
        <w:tc>
          <w:tcPr>
            <w:tcW w:type="dxa" w:w="2551"/>
            <w:shd w:fill="F8FBFD"/>
            <w:tcMar>
              <w:top w:w="70" w:type="dxa"/>
              <w:start w:w="90" w:type="dxa"/>
              <w:bottom w:w="70" w:type="dxa"/>
              <w:end w:w="90" w:type="dxa"/>
            </w:tcMar>
            <w:vAlign w:val="center"/>
          </w:tcPr>
          <w:p>
            <w:pPr>
              <w:spacing w:after="0" w:line="228" w:lineRule="auto"/>
            </w:pPr>
            <w:r>
              <w:rPr>
                <w:sz w:val="15"/>
              </w:rPr>
              <w:t>Hébergeur qualifié, supervision et astreinte</w:t>
            </w:r>
          </w:p>
        </w:tc>
        <w:tc>
          <w:tcPr>
            <w:tcW w:type="dxa" w:w="1928"/>
            <w:shd w:fill="F8FBFD"/>
            <w:tcMar>
              <w:top w:w="70" w:type="dxa"/>
              <w:start w:w="90" w:type="dxa"/>
              <w:bottom w:w="70" w:type="dxa"/>
              <w:end w:w="90" w:type="dxa"/>
            </w:tcMar>
            <w:vAlign w:val="center"/>
          </w:tcPr>
          <w:p>
            <w:pPr>
              <w:spacing w:after="0" w:line="228" w:lineRule="auto"/>
            </w:pPr>
            <w:r>
              <w:rPr>
                <w:sz w:val="15"/>
              </w:rPr>
              <w:t>Stockage validé HDS si nécessaire</w:t>
            </w:r>
          </w:p>
        </w:tc>
        <w:tc>
          <w:tcPr>
            <w:tcW w:type="dxa" w:w="1417"/>
            <w:shd w:fill="F8FBFD"/>
            <w:tcMar>
              <w:top w:w="70" w:type="dxa"/>
              <w:start w:w="90" w:type="dxa"/>
              <w:bottom w:w="70" w:type="dxa"/>
              <w:end w:w="90" w:type="dxa"/>
            </w:tcMar>
            <w:vAlign w:val="center"/>
          </w:tcPr>
          <w:p>
            <w:pPr>
              <w:spacing w:after="0" w:line="228" w:lineRule="auto"/>
            </w:pPr>
            <w:r>
              <w:rPr>
                <w:sz w:val="15"/>
              </w:rPr>
              <w:t>Release signée et fenêtre contrôlée</w:t>
            </w:r>
          </w:p>
        </w:tc>
      </w:tr>
    </w:tbl>
    <w:p>
      <w:pPr>
        <w:spacing w:after="0"/>
      </w:pPr>
    </w:p>
    <w:p>
      <w:pPr>
        <w:pStyle w:val="934"/>
        <w:keepNext/>
      </w:pPr>
      <w:r>
        <w:t>3.1. Environnement réellement configuré</w:t>
      </w:r>
    </w:p>
    <w:p>
      <w:pPr>
        <w:spacing w:before="0" w:after="80" w:line="240" w:lineRule="auto"/>
      </w:pPr>
      <w:r>
        <w:rPr>
          <w:b w:val="0"/>
          <w:i w:val="0"/>
        </w:rPr>
        <w:t>L’environnement de recette est réellement accessible sur https://cesizen.optihent.fr. Le DNS pointe vers le VPS, Traefik sélectionne le service grâce au nom d’hôte, et Let’s Encrypt fournit le certificat utilisé entre le navigateur et l’origine. Cloudflare est configuré en mode Full (strict). Le conteneur écoute uniquement sur le port interne 3000.</w:t>
      </w:r>
    </w:p>
    <w:p>
      <w:pPr>
        <w:pStyle w:val="934"/>
        <w:keepNext/>
      </w:pPr>
      <w:r>
        <w:t>3.2. Variables et séparation</w:t>
      </w:r>
    </w:p>
    <w:tbl>
      <w:tblPr>
        <w:tblStyle w:val="751"/>
        <w:tblW w:type="auto" w:w="0"/>
        <w:jc w:val="center"/>
        <w:tblLayout w:type="fixed"/>
        <w:tblLook w:firstColumn="1" w:firstRow="1" w:lastColumn="0" w:lastRow="0" w:noHBand="0" w:noVBand="1" w:val="04A0"/>
      </w:tblPr>
      <w:tblGrid>
        <w:gridCol w:w="3009"/>
        <w:gridCol w:w="3009"/>
        <w:gridCol w:w="3009"/>
      </w:tblGrid>
      <w:tr>
        <w:trPr>
          <w:tblHeader w:val="true"/>
        </w:trPr>
        <w:tc>
          <w:tcPr>
            <w:tcW w:type="dxa" w:w="2098"/>
            <w:shd w:fill="2E75B6"/>
            <w:tcMar>
              <w:top w:w="70" w:type="dxa"/>
              <w:start w:w="90" w:type="dxa"/>
              <w:bottom w:w="70" w:type="dxa"/>
              <w:end w:w="90" w:type="dxa"/>
            </w:tcMar>
            <w:vAlign w:val="center"/>
          </w:tcPr>
          <w:p>
            <w:pPr>
              <w:spacing w:after="0"/>
              <w:jc w:val="center"/>
            </w:pPr>
            <w:r>
              <w:rPr>
                <w:b/>
                <w:color w:val="FFFFFF"/>
                <w:sz w:val="15"/>
              </w:rPr>
              <w:t>Variable</w:t>
            </w:r>
          </w:p>
        </w:tc>
        <w:tc>
          <w:tcPr>
            <w:tcW w:type="dxa" w:w="2835"/>
            <w:shd w:fill="2E75B6"/>
            <w:tcMar>
              <w:top w:w="70" w:type="dxa"/>
              <w:start w:w="90" w:type="dxa"/>
              <w:bottom w:w="70" w:type="dxa"/>
              <w:end w:w="90" w:type="dxa"/>
            </w:tcMar>
            <w:vAlign w:val="center"/>
          </w:tcPr>
          <w:p>
            <w:pPr>
              <w:spacing w:after="0"/>
              <w:jc w:val="center"/>
            </w:pPr>
            <w:r>
              <w:rPr>
                <w:b/>
                <w:color w:val="FFFFFF"/>
                <w:sz w:val="15"/>
              </w:rPr>
              <w:t>Rôle</w:t>
            </w:r>
          </w:p>
        </w:tc>
        <w:tc>
          <w:tcPr>
            <w:tcW w:type="dxa" w:w="3912"/>
            <w:shd w:fill="2E75B6"/>
            <w:tcMar>
              <w:top w:w="70" w:type="dxa"/>
              <w:start w:w="90" w:type="dxa"/>
              <w:bottom w:w="70" w:type="dxa"/>
              <w:end w:w="90" w:type="dxa"/>
            </w:tcMar>
            <w:vAlign w:val="center"/>
          </w:tcPr>
          <w:p>
            <w:pPr>
              <w:spacing w:after="0"/>
              <w:jc w:val="center"/>
            </w:pPr>
            <w:r>
              <w:rPr>
                <w:b/>
                <w:color w:val="FFFFFF"/>
                <w:sz w:val="15"/>
              </w:rPr>
              <w:t>Règle</w:t>
            </w:r>
          </w:p>
        </w:tc>
      </w:tr>
      <w:tr>
        <w:tc>
          <w:tcPr>
            <w:tcW w:type="dxa" w:w="2098"/>
            <w:tcMar>
              <w:top w:w="70" w:type="dxa"/>
              <w:start w:w="90" w:type="dxa"/>
              <w:bottom w:w="70" w:type="dxa"/>
              <w:end w:w="90" w:type="dxa"/>
            </w:tcMar>
            <w:vAlign w:val="center"/>
          </w:tcPr>
          <w:p>
            <w:pPr>
              <w:spacing w:after="0" w:line="228" w:lineRule="auto"/>
            </w:pPr>
            <w:r>
              <w:rPr>
                <w:sz w:val="15"/>
              </w:rPr>
              <w:t>DATABASE_URL</w:t>
            </w:r>
          </w:p>
        </w:tc>
        <w:tc>
          <w:tcPr>
            <w:tcW w:type="dxa" w:w="2835"/>
            <w:tcMar>
              <w:top w:w="70" w:type="dxa"/>
              <w:start w:w="90" w:type="dxa"/>
              <w:bottom w:w="70" w:type="dxa"/>
              <w:end w:w="90" w:type="dxa"/>
            </w:tcMar>
            <w:vAlign w:val="center"/>
          </w:tcPr>
          <w:p>
            <w:pPr>
              <w:spacing w:after="0" w:line="228" w:lineRule="auto"/>
            </w:pPr>
            <w:r>
              <w:rPr>
                <w:sz w:val="15"/>
              </w:rPr>
              <w:t>Connexion MySQL</w:t>
            </w:r>
          </w:p>
        </w:tc>
        <w:tc>
          <w:tcPr>
            <w:tcW w:type="dxa" w:w="3912"/>
            <w:tcMar>
              <w:top w:w="70" w:type="dxa"/>
              <w:start w:w="90" w:type="dxa"/>
              <w:bottom w:w="70" w:type="dxa"/>
              <w:end w:w="90" w:type="dxa"/>
            </w:tcMar>
            <w:vAlign w:val="center"/>
          </w:tcPr>
          <w:p>
            <w:pPr>
              <w:spacing w:after="0" w:line="228" w:lineRule="auto"/>
            </w:pPr>
            <w:r>
              <w:rPr>
                <w:sz w:val="15"/>
              </w:rPr>
              <w:t>Secret Dokploy, jamais commité</w:t>
            </w:r>
          </w:p>
        </w:tc>
      </w:tr>
      <w:tr>
        <w:tc>
          <w:tcPr>
            <w:tcW w:type="dxa" w:w="2098"/>
            <w:shd w:fill="F8FBFD"/>
            <w:tcMar>
              <w:top w:w="70" w:type="dxa"/>
              <w:start w:w="90" w:type="dxa"/>
              <w:bottom w:w="70" w:type="dxa"/>
              <w:end w:w="90" w:type="dxa"/>
            </w:tcMar>
            <w:vAlign w:val="center"/>
          </w:tcPr>
          <w:p>
            <w:pPr>
              <w:spacing w:after="0" w:line="228" w:lineRule="auto"/>
            </w:pPr>
            <w:r>
              <w:rPr>
                <w:sz w:val="15"/>
              </w:rPr>
              <w:t>NEXTAUTH_URL</w:t>
            </w:r>
          </w:p>
        </w:tc>
        <w:tc>
          <w:tcPr>
            <w:tcW w:type="dxa" w:w="2835"/>
            <w:shd w:fill="F8FBFD"/>
            <w:tcMar>
              <w:top w:w="70" w:type="dxa"/>
              <w:start w:w="90" w:type="dxa"/>
              <w:bottom w:w="70" w:type="dxa"/>
              <w:end w:w="90" w:type="dxa"/>
            </w:tcMar>
            <w:vAlign w:val="center"/>
          </w:tcPr>
          <w:p>
            <w:pPr>
              <w:spacing w:after="0" w:line="228" w:lineRule="auto"/>
            </w:pPr>
            <w:r>
              <w:rPr>
                <w:sz w:val="15"/>
              </w:rPr>
              <w:t>Origine canonique</w:t>
            </w:r>
          </w:p>
        </w:tc>
        <w:tc>
          <w:tcPr>
            <w:tcW w:type="dxa" w:w="3912"/>
            <w:shd w:fill="F8FBFD"/>
            <w:tcMar>
              <w:top w:w="70" w:type="dxa"/>
              <w:start w:w="90" w:type="dxa"/>
              <w:bottom w:w="70" w:type="dxa"/>
              <w:end w:w="90" w:type="dxa"/>
            </w:tcMar>
            <w:vAlign w:val="center"/>
          </w:tcPr>
          <w:p>
            <w:pPr>
              <w:spacing w:after="0" w:line="228" w:lineRule="auto"/>
            </w:pPr>
            <w:r>
              <w:rPr>
                <w:sz w:val="15"/>
              </w:rPr>
              <w:t>URL HTTPS de l’environnement</w:t>
            </w:r>
          </w:p>
        </w:tc>
      </w:tr>
      <w:tr>
        <w:tc>
          <w:tcPr>
            <w:tcW w:type="dxa" w:w="2098"/>
            <w:tcMar>
              <w:top w:w="70" w:type="dxa"/>
              <w:start w:w="90" w:type="dxa"/>
              <w:bottom w:w="70" w:type="dxa"/>
              <w:end w:w="90" w:type="dxa"/>
            </w:tcMar>
            <w:vAlign w:val="center"/>
          </w:tcPr>
          <w:p>
            <w:pPr>
              <w:spacing w:after="0" w:line="228" w:lineRule="auto"/>
            </w:pPr>
            <w:r>
              <w:rPr>
                <w:sz w:val="15"/>
              </w:rPr>
              <w:t>NEXTAUTH_SECRET</w:t>
            </w:r>
          </w:p>
        </w:tc>
        <w:tc>
          <w:tcPr>
            <w:tcW w:type="dxa" w:w="2835"/>
            <w:tcMar>
              <w:top w:w="70" w:type="dxa"/>
              <w:start w:w="90" w:type="dxa"/>
              <w:bottom w:w="70" w:type="dxa"/>
              <w:end w:w="90" w:type="dxa"/>
            </w:tcMar>
            <w:vAlign w:val="center"/>
          </w:tcPr>
          <w:p>
            <w:pPr>
              <w:spacing w:after="0" w:line="228" w:lineRule="auto"/>
            </w:pPr>
            <w:r>
              <w:rPr>
                <w:sz w:val="15"/>
              </w:rPr>
              <w:t>Signature de session</w:t>
            </w:r>
          </w:p>
        </w:tc>
        <w:tc>
          <w:tcPr>
            <w:tcW w:type="dxa" w:w="3912"/>
            <w:tcMar>
              <w:top w:w="70" w:type="dxa"/>
              <w:start w:w="90" w:type="dxa"/>
              <w:bottom w:w="70" w:type="dxa"/>
              <w:end w:w="90" w:type="dxa"/>
            </w:tcMar>
            <w:vAlign w:val="center"/>
          </w:tcPr>
          <w:p>
            <w:pPr>
              <w:spacing w:after="0" w:line="228" w:lineRule="auto"/>
            </w:pPr>
            <w:r>
              <w:rPr>
                <w:sz w:val="15"/>
              </w:rPr>
              <w:t>Aléatoire et distinct</w:t>
            </w:r>
          </w:p>
        </w:tc>
      </w:tr>
      <w:tr>
        <w:tc>
          <w:tcPr>
            <w:tcW w:type="dxa" w:w="2098"/>
            <w:shd w:fill="F8FBFD"/>
            <w:tcMar>
              <w:top w:w="70" w:type="dxa"/>
              <w:start w:w="90" w:type="dxa"/>
              <w:bottom w:w="70" w:type="dxa"/>
              <w:end w:w="90" w:type="dxa"/>
            </w:tcMar>
            <w:vAlign w:val="center"/>
          </w:tcPr>
          <w:p>
            <w:pPr>
              <w:spacing w:after="0" w:line="228" w:lineRule="auto"/>
            </w:pPr>
            <w:r>
              <w:rPr>
                <w:sz w:val="15"/>
              </w:rPr>
              <w:t>AUDIT_HMAC_KEY</w:t>
            </w:r>
          </w:p>
        </w:tc>
        <w:tc>
          <w:tcPr>
            <w:tcW w:type="dxa" w:w="2835"/>
            <w:shd w:fill="F8FBFD"/>
            <w:tcMar>
              <w:top w:w="70" w:type="dxa"/>
              <w:start w:w="90" w:type="dxa"/>
              <w:bottom w:w="70" w:type="dxa"/>
              <w:end w:w="90" w:type="dxa"/>
            </w:tcMar>
            <w:vAlign w:val="center"/>
          </w:tcPr>
          <w:p>
            <w:pPr>
              <w:spacing w:after="0" w:line="228" w:lineRule="auto"/>
            </w:pPr>
            <w:r>
              <w:rPr>
                <w:sz w:val="15"/>
              </w:rPr>
              <w:t>Pseudonymisation audit</w:t>
            </w:r>
          </w:p>
        </w:tc>
        <w:tc>
          <w:tcPr>
            <w:tcW w:type="dxa" w:w="3912"/>
            <w:shd w:fill="F8FBFD"/>
            <w:tcMar>
              <w:top w:w="70" w:type="dxa"/>
              <w:start w:w="90" w:type="dxa"/>
              <w:bottom w:w="70" w:type="dxa"/>
              <w:end w:w="90" w:type="dxa"/>
            </w:tcMar>
            <w:vAlign w:val="center"/>
          </w:tcPr>
          <w:p>
            <w:pPr>
              <w:spacing w:after="0" w:line="228" w:lineRule="auto"/>
            </w:pPr>
            <w:r>
              <w:rPr>
                <w:sz w:val="15"/>
              </w:rPr>
              <w:t>Distinct du secret de session</w:t>
            </w:r>
          </w:p>
        </w:tc>
      </w:tr>
      <w:tr>
        <w:tc>
          <w:tcPr>
            <w:tcW w:type="dxa" w:w="2098"/>
            <w:tcMar>
              <w:top w:w="70" w:type="dxa"/>
              <w:start w:w="90" w:type="dxa"/>
              <w:bottom w:w="70" w:type="dxa"/>
              <w:end w:w="90" w:type="dxa"/>
            </w:tcMar>
            <w:vAlign w:val="center"/>
          </w:tcPr>
          <w:p>
            <w:pPr>
              <w:spacing w:after="0" w:line="228" w:lineRule="auto"/>
            </w:pPr>
            <w:r>
              <w:rPr>
                <w:sz w:val="15"/>
              </w:rPr>
              <w:t>RATE_LIMIT_HMAC_KEY</w:t>
            </w:r>
          </w:p>
        </w:tc>
        <w:tc>
          <w:tcPr>
            <w:tcW w:type="dxa" w:w="2835"/>
            <w:tcMar>
              <w:top w:w="70" w:type="dxa"/>
              <w:start w:w="90" w:type="dxa"/>
              <w:bottom w:w="70" w:type="dxa"/>
              <w:end w:w="90" w:type="dxa"/>
            </w:tcMar>
            <w:vAlign w:val="center"/>
          </w:tcPr>
          <w:p>
            <w:pPr>
              <w:spacing w:after="0" w:line="228" w:lineRule="auto"/>
            </w:pPr>
            <w:r>
              <w:rPr>
                <w:sz w:val="15"/>
              </w:rPr>
              <w:t>Clé des compteurs</w:t>
            </w:r>
          </w:p>
        </w:tc>
        <w:tc>
          <w:tcPr>
            <w:tcW w:type="dxa" w:w="3912"/>
            <w:tcMar>
              <w:top w:w="70" w:type="dxa"/>
              <w:start w:w="90" w:type="dxa"/>
              <w:bottom w:w="70" w:type="dxa"/>
              <w:end w:w="90" w:type="dxa"/>
            </w:tcMar>
            <w:vAlign w:val="center"/>
          </w:tcPr>
          <w:p>
            <w:pPr>
              <w:spacing w:after="0" w:line="228" w:lineRule="auto"/>
            </w:pPr>
            <w:r>
              <w:rPr>
                <w:sz w:val="15"/>
              </w:rPr>
              <w:t>Distinct et renouvelable</w:t>
            </w:r>
          </w:p>
        </w:tc>
      </w:tr>
      <w:tr>
        <w:tc>
          <w:tcPr>
            <w:tcW w:type="dxa" w:w="2098"/>
            <w:shd w:fill="F8FBFD"/>
            <w:tcMar>
              <w:top w:w="70" w:type="dxa"/>
              <w:start w:w="90" w:type="dxa"/>
              <w:bottom w:w="70" w:type="dxa"/>
              <w:end w:w="90" w:type="dxa"/>
            </w:tcMar>
            <w:vAlign w:val="center"/>
          </w:tcPr>
          <w:p>
            <w:pPr>
              <w:spacing w:after="0" w:line="228" w:lineRule="auto"/>
            </w:pPr>
            <w:r>
              <w:rPr>
                <w:sz w:val="15"/>
              </w:rPr>
              <w:t>HDS_COMPLIANT_STORAGE</w:t>
            </w:r>
          </w:p>
        </w:tc>
        <w:tc>
          <w:tcPr>
            <w:tcW w:type="dxa" w:w="2835"/>
            <w:shd w:fill="F8FBFD"/>
            <w:tcMar>
              <w:top w:w="70" w:type="dxa"/>
              <w:start w:w="90" w:type="dxa"/>
              <w:bottom w:w="70" w:type="dxa"/>
              <w:end w:w="90" w:type="dxa"/>
            </w:tcMar>
            <w:vAlign w:val="center"/>
          </w:tcPr>
          <w:p>
            <w:pPr>
              <w:spacing w:after="0" w:line="228" w:lineRule="auto"/>
            </w:pPr>
            <w:r>
              <w:rPr>
                <w:sz w:val="15"/>
              </w:rPr>
              <w:t>Barrière santé</w:t>
            </w:r>
          </w:p>
        </w:tc>
        <w:tc>
          <w:tcPr>
            <w:tcW w:type="dxa" w:w="3912"/>
            <w:shd w:fill="F8FBFD"/>
            <w:tcMar>
              <w:top w:w="70" w:type="dxa"/>
              <w:start w:w="90" w:type="dxa"/>
              <w:bottom w:w="70" w:type="dxa"/>
              <w:end w:w="90" w:type="dxa"/>
            </w:tcMar>
            <w:vAlign w:val="center"/>
          </w:tcPr>
          <w:p>
            <w:pPr>
              <w:spacing w:after="0" w:line="228" w:lineRule="auto"/>
            </w:pPr>
            <w:r>
              <w:rPr>
                <w:sz w:val="15"/>
              </w:rPr>
              <w:t>0 sans validation HDS</w:t>
            </w:r>
          </w:p>
        </w:tc>
      </w:tr>
    </w:tbl>
    <w:p>
      <w:pPr>
        <w:spacing w:after="0"/>
      </w:pPr>
    </w:p>
    <w:p>
      <w:pPr>
        <w:spacing w:before="0" w:after="80" w:line="240" w:lineRule="auto"/>
      </w:pPr>
      <w:r>
        <w:rPr>
          <w:b w:val="0"/>
          <w:i/>
          <w:sz w:val="17"/>
        </w:rPr>
        <w:t>Les secrets sont injectés au niveau du service Dokploy et masqués dans les preuves. Le fichier .env reste exclu de Git. Une rotation implique la mise à jour du coffre, un redéploiement puis la révocation de l’ancienne valeur.</w:t>
      </w:r>
    </w:p>
    <w:p>
      <w:r>
        <w:br w:type="page"/>
      </w:r>
    </w:p>
    <w:p>
      <w:pPr>
        <w:pStyle w:val="933"/>
        <w:keepNext/>
      </w:pPr>
      <w:r>
        <w:t>4. Plan de déploiement</w:t>
      </w:r>
    </w:p>
    <w:p>
      <w:pPr>
        <w:pStyle w:val="934"/>
        <w:keepNext/>
      </w:pPr>
      <w:r>
        <w:t>4.1. Préparation</w:t>
      </w:r>
    </w:p>
    <w:p>
      <w:pPr>
        <w:spacing w:after="30" w:line="240" w:lineRule="auto"/>
        <w:ind w:left="340" w:hanging="255"/>
      </w:pPr>
      <w:r>
        <w:rPr>
          <w:sz w:val="17"/>
        </w:rPr>
        <w:t>1. Créer une branche feature/fix depuis develop, lier le ticket et définir les critères d’acceptation.</w:t>
      </w:r>
    </w:p>
    <w:p>
      <w:pPr>
        <w:spacing w:after="30" w:line="240" w:lineRule="auto"/>
        <w:ind w:left="340" w:hanging="255"/>
      </w:pPr>
      <w:r>
        <w:rPr>
          <w:sz w:val="17"/>
        </w:rPr>
        <w:t>2. Contrôler npm audit, lint, typecheck, tests et build ; interdire toute vulnérabilité élevée ou critique non acceptée.</w:t>
      </w:r>
    </w:p>
    <w:p>
      <w:pPr>
        <w:spacing w:after="30" w:line="240" w:lineRule="auto"/>
        <w:ind w:left="340" w:hanging="255"/>
      </w:pPr>
      <w:r>
        <w:rPr>
          <w:sz w:val="17"/>
        </w:rPr>
        <w:t>3. Vérifier la sauvegarde de la base et la procédure de retour arrière.</w:t>
      </w:r>
    </w:p>
    <w:p>
      <w:pPr>
        <w:spacing w:after="30" w:line="240" w:lineRule="auto"/>
        <w:ind w:left="340" w:hanging="255"/>
      </w:pPr>
      <w:r>
        <w:rPr>
          <w:sz w:val="17"/>
        </w:rPr>
        <w:t>4. Relire la migration Prisma ; séparer les évolutions compatibles des suppressions destructives.</w:t>
      </w:r>
    </w:p>
    <w:p>
      <w:pPr>
        <w:spacing w:after="30" w:line="240" w:lineRule="auto"/>
        <w:ind w:left="340" w:hanging="255"/>
      </w:pPr>
      <w:r>
        <w:rPr>
          <w:sz w:val="17"/>
        </w:rPr>
        <w:t>5. Fusionner la pull request vers develop après CI, réaliser la recette, puis promouvoir develop vers main par une seconde pull request.</w:t>
      </w:r>
    </w:p>
    <w:p>
      <w:pPr>
        <w:spacing w:after="30" w:line="240" w:lineRule="auto"/>
        <w:ind w:left="340" w:hanging="255"/>
      </w:pPr>
      <w:r>
        <w:rPr>
          <w:sz w:val="17"/>
        </w:rPr>
        <w:t>6. Valider les variables Dokploy sans exposer leur valeur dans les captures ou tickets.</w:t>
      </w:r>
    </w:p>
    <w:p>
      <w:pPr>
        <w:pStyle w:val="934"/>
        <w:keepNext/>
      </w:pPr>
      <w:r>
        <w:t>4.2. Exécution en recette</w:t>
      </w:r>
    </w:p>
    <w:tbl>
      <w:tblPr>
        <w:tblStyle w:val="751"/>
        <w:tblW w:type="auto" w:w="0"/>
        <w:jc w:val="center"/>
        <w:tblLayout w:type="fixed"/>
        <w:tblLook w:firstColumn="1" w:firstRow="1" w:lastColumn="0" w:lastRow="0" w:noHBand="0" w:noVBand="1" w:val="04A0"/>
      </w:tblPr>
      <w:tblGrid>
        <w:gridCol w:w="3009"/>
        <w:gridCol w:w="3009"/>
        <w:gridCol w:w="3009"/>
      </w:tblGrid>
      <w:tr>
        <w:trPr>
          <w:tblHeader w:val="true"/>
        </w:trPr>
        <w:tc>
          <w:tcPr>
            <w:tcW w:type="dxa" w:w="680"/>
            <w:shd w:fill="2E75B6"/>
            <w:tcMar>
              <w:top w:w="70" w:type="dxa"/>
              <w:start w:w="90" w:type="dxa"/>
              <w:bottom w:w="70" w:type="dxa"/>
              <w:end w:w="90" w:type="dxa"/>
            </w:tcMar>
            <w:vAlign w:val="center"/>
          </w:tcPr>
          <w:p>
            <w:pPr>
              <w:spacing w:after="0"/>
              <w:jc w:val="center"/>
            </w:pPr>
            <w:r>
              <w:rPr>
                <w:b/>
                <w:color w:val="FFFFFF"/>
                <w:sz w:val="16"/>
              </w:rPr>
              <w:t>Étape</w:t>
            </w:r>
          </w:p>
        </w:tc>
        <w:tc>
          <w:tcPr>
            <w:tcW w:type="dxa" w:w="4082"/>
            <w:shd w:fill="2E75B6"/>
            <w:tcMar>
              <w:top w:w="70" w:type="dxa"/>
              <w:start w:w="90" w:type="dxa"/>
              <w:bottom w:w="70" w:type="dxa"/>
              <w:end w:w="90" w:type="dxa"/>
            </w:tcMar>
            <w:vAlign w:val="center"/>
          </w:tcPr>
          <w:p>
            <w:pPr>
              <w:spacing w:after="0"/>
              <w:jc w:val="center"/>
            </w:pPr>
            <w:r>
              <w:rPr>
                <w:b/>
                <w:color w:val="FFFFFF"/>
                <w:sz w:val="16"/>
              </w:rPr>
              <w:t>Action</w:t>
            </w:r>
          </w:p>
        </w:tc>
        <w:tc>
          <w:tcPr>
            <w:tcW w:type="dxa" w:w="4082"/>
            <w:shd w:fill="2E75B6"/>
            <w:tcMar>
              <w:top w:w="70" w:type="dxa"/>
              <w:start w:w="90" w:type="dxa"/>
              <w:bottom w:w="70" w:type="dxa"/>
              <w:end w:w="90" w:type="dxa"/>
            </w:tcMar>
            <w:vAlign w:val="center"/>
          </w:tcPr>
          <w:p>
            <w:pPr>
              <w:spacing w:after="0"/>
              <w:jc w:val="center"/>
            </w:pPr>
            <w:r>
              <w:rPr>
                <w:b/>
                <w:color w:val="FFFFFF"/>
                <w:sz w:val="16"/>
              </w:rPr>
              <w:t>Contrôle / preuve</w:t>
            </w:r>
          </w:p>
        </w:tc>
      </w:tr>
      <w:tr>
        <w:tc>
          <w:tcPr>
            <w:tcW w:type="dxa" w:w="680"/>
            <w:tcMar>
              <w:top w:w="70" w:type="dxa"/>
              <w:start w:w="90" w:type="dxa"/>
              <w:bottom w:w="70" w:type="dxa"/>
              <w:end w:w="90" w:type="dxa"/>
            </w:tcMar>
            <w:vAlign w:val="center"/>
          </w:tcPr>
          <w:p>
            <w:pPr>
              <w:spacing w:after="0" w:line="228" w:lineRule="auto"/>
            </w:pPr>
            <w:r>
              <w:rPr>
                <w:sz w:val="16"/>
              </w:rPr>
              <w:t>1</w:t>
            </w:r>
          </w:p>
        </w:tc>
        <w:tc>
          <w:tcPr>
            <w:tcW w:type="dxa" w:w="4082"/>
            <w:tcMar>
              <w:top w:w="70" w:type="dxa"/>
              <w:start w:w="90" w:type="dxa"/>
              <w:bottom w:w="70" w:type="dxa"/>
              <w:end w:w="90" w:type="dxa"/>
            </w:tcMar>
            <w:vAlign w:val="center"/>
          </w:tcPr>
          <w:p>
            <w:pPr>
              <w:spacing w:after="0" w:line="228" w:lineRule="auto"/>
            </w:pPr>
            <w:r>
              <w:rPr>
                <w:sz w:val="16"/>
              </w:rPr>
              <w:t>GitHub récupère la révision de main</w:t>
            </w:r>
          </w:p>
        </w:tc>
        <w:tc>
          <w:tcPr>
            <w:tcW w:type="dxa" w:w="4082"/>
            <w:tcMar>
              <w:top w:w="70" w:type="dxa"/>
              <w:start w:w="90" w:type="dxa"/>
              <w:bottom w:w="70" w:type="dxa"/>
              <w:end w:w="90" w:type="dxa"/>
            </w:tcMar>
            <w:vAlign w:val="center"/>
          </w:tcPr>
          <w:p>
            <w:pPr>
              <w:spacing w:after="0" w:line="228" w:lineRule="auto"/>
            </w:pPr>
            <w:r>
              <w:rPr>
                <w:sz w:val="16"/>
              </w:rPr>
              <w:t>SHA du commit et auteur</w:t>
            </w:r>
          </w:p>
        </w:tc>
      </w:tr>
      <w:tr>
        <w:tc>
          <w:tcPr>
            <w:tcW w:type="dxa" w:w="680"/>
            <w:shd w:fill="F8FBFD"/>
            <w:tcMar>
              <w:top w:w="70" w:type="dxa"/>
              <w:start w:w="90" w:type="dxa"/>
              <w:bottom w:w="70" w:type="dxa"/>
              <w:end w:w="90" w:type="dxa"/>
            </w:tcMar>
            <w:vAlign w:val="center"/>
          </w:tcPr>
          <w:p>
            <w:pPr>
              <w:spacing w:after="0" w:line="228" w:lineRule="auto"/>
            </w:pPr>
            <w:r>
              <w:rPr>
                <w:sz w:val="16"/>
              </w:rPr>
              <w:t>2</w:t>
            </w:r>
          </w:p>
        </w:tc>
        <w:tc>
          <w:tcPr>
            <w:tcW w:type="dxa" w:w="4082"/>
            <w:shd w:fill="F8FBFD"/>
            <w:tcMar>
              <w:top w:w="70" w:type="dxa"/>
              <w:start w:w="90" w:type="dxa"/>
              <w:bottom w:w="70" w:type="dxa"/>
              <w:end w:w="90" w:type="dxa"/>
            </w:tcMar>
            <w:vAlign w:val="center"/>
          </w:tcPr>
          <w:p>
            <w:pPr>
              <w:spacing w:after="0" w:line="228" w:lineRule="auto"/>
            </w:pPr>
            <w:r>
              <w:rPr>
                <w:sz w:val="16"/>
              </w:rPr>
              <w:t>Nixpacks exécute npm ci</w:t>
            </w:r>
          </w:p>
        </w:tc>
        <w:tc>
          <w:tcPr>
            <w:tcW w:type="dxa" w:w="4082"/>
            <w:shd w:fill="F8FBFD"/>
            <w:tcMar>
              <w:top w:w="70" w:type="dxa"/>
              <w:start w:w="90" w:type="dxa"/>
              <w:bottom w:w="70" w:type="dxa"/>
              <w:end w:w="90" w:type="dxa"/>
            </w:tcMar>
            <w:vAlign w:val="center"/>
          </w:tcPr>
          <w:p>
            <w:pPr>
              <w:spacing w:after="0" w:line="228" w:lineRule="auto"/>
            </w:pPr>
            <w:r>
              <w:rPr>
                <w:sz w:val="16"/>
              </w:rPr>
              <w:t>Lockfile respecté ; installation reproductible</w:t>
            </w:r>
          </w:p>
        </w:tc>
      </w:tr>
      <w:tr>
        <w:tc>
          <w:tcPr>
            <w:tcW w:type="dxa" w:w="680"/>
            <w:tcMar>
              <w:top w:w="70" w:type="dxa"/>
              <w:start w:w="90" w:type="dxa"/>
              <w:bottom w:w="70" w:type="dxa"/>
              <w:end w:w="90" w:type="dxa"/>
            </w:tcMar>
            <w:vAlign w:val="center"/>
          </w:tcPr>
          <w:p>
            <w:pPr>
              <w:spacing w:after="0" w:line="228" w:lineRule="auto"/>
            </w:pPr>
            <w:r>
              <w:rPr>
                <w:sz w:val="16"/>
              </w:rPr>
              <w:t>3</w:t>
            </w:r>
          </w:p>
        </w:tc>
        <w:tc>
          <w:tcPr>
            <w:tcW w:type="dxa" w:w="4082"/>
            <w:tcMar>
              <w:top w:w="70" w:type="dxa"/>
              <w:start w:w="90" w:type="dxa"/>
              <w:bottom w:w="70" w:type="dxa"/>
              <w:end w:w="90" w:type="dxa"/>
            </w:tcMar>
            <w:vAlign w:val="center"/>
          </w:tcPr>
          <w:p>
            <w:pPr>
              <w:spacing w:after="0" w:line="228" w:lineRule="auto"/>
            </w:pPr>
            <w:r>
              <w:rPr>
                <w:sz w:val="16"/>
              </w:rPr>
              <w:t>Prisma Client est généré</w:t>
            </w:r>
          </w:p>
        </w:tc>
        <w:tc>
          <w:tcPr>
            <w:tcW w:type="dxa" w:w="4082"/>
            <w:tcMar>
              <w:top w:w="70" w:type="dxa"/>
              <w:start w:w="90" w:type="dxa"/>
              <w:bottom w:w="70" w:type="dxa"/>
              <w:end w:w="90" w:type="dxa"/>
            </w:tcMar>
            <w:vAlign w:val="center"/>
          </w:tcPr>
          <w:p>
            <w:pPr>
              <w:spacing w:after="0" w:line="228" w:lineRule="auto"/>
            </w:pPr>
            <w:r>
              <w:rPr>
                <w:sz w:val="16"/>
              </w:rPr>
              <w:t>Schéma parsé sans erreur</w:t>
            </w:r>
          </w:p>
        </w:tc>
      </w:tr>
      <w:tr>
        <w:tc>
          <w:tcPr>
            <w:tcW w:type="dxa" w:w="680"/>
            <w:shd w:fill="F8FBFD"/>
            <w:tcMar>
              <w:top w:w="70" w:type="dxa"/>
              <w:start w:w="90" w:type="dxa"/>
              <w:bottom w:w="70" w:type="dxa"/>
              <w:end w:w="90" w:type="dxa"/>
            </w:tcMar>
            <w:vAlign w:val="center"/>
          </w:tcPr>
          <w:p>
            <w:pPr>
              <w:spacing w:after="0" w:line="228" w:lineRule="auto"/>
            </w:pPr>
            <w:r>
              <w:rPr>
                <w:sz w:val="16"/>
              </w:rPr>
              <w:t>4</w:t>
            </w:r>
          </w:p>
        </w:tc>
        <w:tc>
          <w:tcPr>
            <w:tcW w:type="dxa" w:w="4082"/>
            <w:shd w:fill="F8FBFD"/>
            <w:tcMar>
              <w:top w:w="70" w:type="dxa"/>
              <w:start w:w="90" w:type="dxa"/>
              <w:bottom w:w="70" w:type="dxa"/>
              <w:end w:w="90" w:type="dxa"/>
            </w:tcMar>
            <w:vAlign w:val="center"/>
          </w:tcPr>
          <w:p>
            <w:pPr>
              <w:spacing w:after="0" w:line="228" w:lineRule="auto"/>
            </w:pPr>
            <w:r>
              <w:rPr>
                <w:sz w:val="16"/>
              </w:rPr>
              <w:t>Next.js produit le build</w:t>
            </w:r>
          </w:p>
        </w:tc>
        <w:tc>
          <w:tcPr>
            <w:tcW w:type="dxa" w:w="4082"/>
            <w:shd w:fill="F8FBFD"/>
            <w:tcMar>
              <w:top w:w="70" w:type="dxa"/>
              <w:start w:w="90" w:type="dxa"/>
              <w:bottom w:w="70" w:type="dxa"/>
              <w:end w:w="90" w:type="dxa"/>
            </w:tcMar>
            <w:vAlign w:val="center"/>
          </w:tcPr>
          <w:p>
            <w:pPr>
              <w:spacing w:after="0" w:line="228" w:lineRule="auto"/>
            </w:pPr>
            <w:r>
              <w:rPr>
                <w:sz w:val="16"/>
              </w:rPr>
              <w:t>Compilation et types réussis</w:t>
            </w:r>
          </w:p>
        </w:tc>
      </w:tr>
      <w:tr>
        <w:tc>
          <w:tcPr>
            <w:tcW w:type="dxa" w:w="680"/>
            <w:tcMar>
              <w:top w:w="70" w:type="dxa"/>
              <w:start w:w="90" w:type="dxa"/>
              <w:bottom w:w="70" w:type="dxa"/>
              <w:end w:w="90" w:type="dxa"/>
            </w:tcMar>
            <w:vAlign w:val="center"/>
          </w:tcPr>
          <w:p>
            <w:pPr>
              <w:spacing w:after="0" w:line="228" w:lineRule="auto"/>
            </w:pPr>
            <w:r>
              <w:rPr>
                <w:sz w:val="16"/>
              </w:rPr>
              <w:t>5</w:t>
            </w:r>
          </w:p>
        </w:tc>
        <w:tc>
          <w:tcPr>
            <w:tcW w:type="dxa" w:w="4082"/>
            <w:tcMar>
              <w:top w:w="70" w:type="dxa"/>
              <w:start w:w="90" w:type="dxa"/>
              <w:bottom w:w="70" w:type="dxa"/>
              <w:end w:w="90" w:type="dxa"/>
            </w:tcMar>
            <w:vAlign w:val="center"/>
          </w:tcPr>
          <w:p>
            <w:pPr>
              <w:spacing w:after="0" w:line="228" w:lineRule="auto"/>
            </w:pPr>
            <w:r>
              <w:rPr>
                <w:sz w:val="16"/>
              </w:rPr>
              <w:t>Prisma migrate deploy</w:t>
            </w:r>
          </w:p>
        </w:tc>
        <w:tc>
          <w:tcPr>
            <w:tcW w:type="dxa" w:w="4082"/>
            <w:tcMar>
              <w:top w:w="70" w:type="dxa"/>
              <w:start w:w="90" w:type="dxa"/>
              <w:bottom w:w="70" w:type="dxa"/>
              <w:end w:w="90" w:type="dxa"/>
            </w:tcMar>
            <w:vAlign w:val="center"/>
          </w:tcPr>
          <w:p>
            <w:pPr>
              <w:spacing w:after="0" w:line="228" w:lineRule="auto"/>
            </w:pPr>
            <w:r>
              <w:rPr>
                <w:sz w:val="16"/>
              </w:rPr>
              <w:t>Baseline connue ; schéma à jour</w:t>
            </w:r>
          </w:p>
        </w:tc>
      </w:tr>
      <w:tr>
        <w:tc>
          <w:tcPr>
            <w:tcW w:type="dxa" w:w="680"/>
            <w:shd w:fill="F8FBFD"/>
            <w:tcMar>
              <w:top w:w="70" w:type="dxa"/>
              <w:start w:w="90" w:type="dxa"/>
              <w:bottom w:w="70" w:type="dxa"/>
              <w:end w:w="90" w:type="dxa"/>
            </w:tcMar>
            <w:vAlign w:val="center"/>
          </w:tcPr>
          <w:p>
            <w:pPr>
              <w:spacing w:after="0" w:line="228" w:lineRule="auto"/>
            </w:pPr>
            <w:r>
              <w:rPr>
                <w:sz w:val="16"/>
              </w:rPr>
              <w:t>6</w:t>
            </w:r>
          </w:p>
        </w:tc>
        <w:tc>
          <w:tcPr>
            <w:tcW w:type="dxa" w:w="4082"/>
            <w:shd w:fill="F8FBFD"/>
            <w:tcMar>
              <w:top w:w="70" w:type="dxa"/>
              <w:start w:w="90" w:type="dxa"/>
              <w:bottom w:w="70" w:type="dxa"/>
              <w:end w:w="90" w:type="dxa"/>
            </w:tcMar>
            <w:vAlign w:val="center"/>
          </w:tcPr>
          <w:p>
            <w:pPr>
              <w:spacing w:after="0" w:line="228" w:lineRule="auto"/>
            </w:pPr>
            <w:r>
              <w:rPr>
                <w:sz w:val="16"/>
              </w:rPr>
              <w:t>Next.js écoute sur 0.0.0.0:3000</w:t>
            </w:r>
          </w:p>
        </w:tc>
        <w:tc>
          <w:tcPr>
            <w:tcW w:type="dxa" w:w="4082"/>
            <w:shd w:fill="F8FBFD"/>
            <w:tcMar>
              <w:top w:w="70" w:type="dxa"/>
              <w:start w:w="90" w:type="dxa"/>
              <w:bottom w:w="70" w:type="dxa"/>
              <w:end w:w="90" w:type="dxa"/>
            </w:tcMar>
            <w:vAlign w:val="center"/>
          </w:tcPr>
          <w:p>
            <w:pPr>
              <w:spacing w:after="0" w:line="228" w:lineRule="auto"/>
            </w:pPr>
            <w:r>
              <w:rPr>
                <w:sz w:val="16"/>
              </w:rPr>
              <w:t>Service stable, aucune boucle de restart</w:t>
            </w:r>
          </w:p>
        </w:tc>
      </w:tr>
      <w:tr>
        <w:tc>
          <w:tcPr>
            <w:tcW w:type="dxa" w:w="680"/>
            <w:tcMar>
              <w:top w:w="70" w:type="dxa"/>
              <w:start w:w="90" w:type="dxa"/>
              <w:bottom w:w="70" w:type="dxa"/>
              <w:end w:w="90" w:type="dxa"/>
            </w:tcMar>
            <w:vAlign w:val="center"/>
          </w:tcPr>
          <w:p>
            <w:pPr>
              <w:spacing w:after="0" w:line="228" w:lineRule="auto"/>
            </w:pPr>
            <w:r>
              <w:rPr>
                <w:sz w:val="16"/>
              </w:rPr>
              <w:t>7</w:t>
            </w:r>
          </w:p>
        </w:tc>
        <w:tc>
          <w:tcPr>
            <w:tcW w:type="dxa" w:w="4082"/>
            <w:tcMar>
              <w:top w:w="70" w:type="dxa"/>
              <w:start w:w="90" w:type="dxa"/>
              <w:bottom w:w="70" w:type="dxa"/>
              <w:end w:w="90" w:type="dxa"/>
            </w:tcMar>
            <w:vAlign w:val="center"/>
          </w:tcPr>
          <w:p>
            <w:pPr>
              <w:spacing w:after="0" w:line="228" w:lineRule="auto"/>
            </w:pPr>
            <w:r>
              <w:rPr>
                <w:sz w:val="16"/>
              </w:rPr>
              <w:t>Traefik publie le domaine</w:t>
            </w:r>
          </w:p>
        </w:tc>
        <w:tc>
          <w:tcPr>
            <w:tcW w:type="dxa" w:w="4082"/>
            <w:tcMar>
              <w:top w:w="70" w:type="dxa"/>
              <w:start w:w="90" w:type="dxa"/>
              <w:bottom w:w="70" w:type="dxa"/>
              <w:end w:w="90" w:type="dxa"/>
            </w:tcMar>
            <w:vAlign w:val="center"/>
          </w:tcPr>
          <w:p>
            <w:pPr>
              <w:spacing w:after="0" w:line="228" w:lineRule="auto"/>
            </w:pPr>
            <w:r>
              <w:rPr>
                <w:sz w:val="16"/>
              </w:rPr>
              <w:t>HTTPS 200 et HTTP 308</w:t>
            </w:r>
          </w:p>
        </w:tc>
      </w:tr>
      <w:tr>
        <w:tc>
          <w:tcPr>
            <w:tcW w:type="dxa" w:w="680"/>
            <w:shd w:fill="F8FBFD"/>
            <w:tcMar>
              <w:top w:w="70" w:type="dxa"/>
              <w:start w:w="90" w:type="dxa"/>
              <w:bottom w:w="70" w:type="dxa"/>
              <w:end w:w="90" w:type="dxa"/>
            </w:tcMar>
            <w:vAlign w:val="center"/>
          </w:tcPr>
          <w:p>
            <w:pPr>
              <w:spacing w:after="0" w:line="228" w:lineRule="auto"/>
            </w:pPr>
            <w:r>
              <w:rPr>
                <w:sz w:val="16"/>
              </w:rPr>
              <w:t>8</w:t>
            </w:r>
          </w:p>
        </w:tc>
        <w:tc>
          <w:tcPr>
            <w:tcW w:type="dxa" w:w="4082"/>
            <w:shd w:fill="F8FBFD"/>
            <w:tcMar>
              <w:top w:w="70" w:type="dxa"/>
              <w:start w:w="90" w:type="dxa"/>
              <w:bottom w:w="70" w:type="dxa"/>
              <w:end w:w="90" w:type="dxa"/>
            </w:tcMar>
            <w:vAlign w:val="center"/>
          </w:tcPr>
          <w:p>
            <w:pPr>
              <w:spacing w:after="0" w:line="228" w:lineRule="auto"/>
            </w:pPr>
            <w:r>
              <w:rPr>
                <w:sz w:val="16"/>
              </w:rPr>
              <w:t>Smoke tests</w:t>
            </w:r>
          </w:p>
        </w:tc>
        <w:tc>
          <w:tcPr>
            <w:tcW w:type="dxa" w:w="4082"/>
            <w:shd w:fill="F8FBFD"/>
            <w:tcMar>
              <w:top w:w="70" w:type="dxa"/>
              <w:start w:w="90" w:type="dxa"/>
              <w:bottom w:w="70" w:type="dxa"/>
              <w:end w:w="90" w:type="dxa"/>
            </w:tcMar>
            <w:vAlign w:val="center"/>
          </w:tcPr>
          <w:p>
            <w:pPr>
              <w:spacing w:after="0" w:line="228" w:lineRule="auto"/>
            </w:pPr>
            <w:r>
              <w:rPr>
                <w:sz w:val="16"/>
              </w:rPr>
              <w:t>Accueil, connexion, informations, diagnostic anonyme, admin</w:t>
            </w:r>
          </w:p>
        </w:tc>
      </w:tr>
    </w:tbl>
    <w:p>
      <w:pPr>
        <w:spacing w:after="0"/>
      </w:pPr>
    </w:p>
    <w:p>
      <w:pPr>
        <w:pStyle w:val="934"/>
        <w:keepNext/>
      </w:pPr>
      <w:r>
        <w:t>4.3. Décision de mise à disposition</w:t>
      </w:r>
    </w:p>
    <w:p>
      <w:pPr>
        <w:spacing w:before="0" w:after="80" w:line="240" w:lineRule="auto"/>
      </w:pPr>
      <w:r>
        <w:rPr>
          <w:b w:val="0"/>
          <w:i w:val="0"/>
        </w:rPr>
        <w:t>La version est acceptée si la CI est verte, que la migration est réussie, qu’aucune erreur critique n’apparaît dans les logs et que les smoke tests sont validés. En cas d’échec, la publication est interrompue et le dernier artefact sain est conservé. La communication indique la version, la fenêtre, l’impact, le responsable et l’issue de validation.</w:t>
      </w:r>
    </w:p>
    <w:p>
      <w:r>
        <w:br w:type="page"/>
      </w:r>
    </w:p>
    <w:p>
      <w:pPr>
        <w:pStyle w:val="933"/>
        <w:keepNext/>
      </w:pPr>
      <w:r>
        <w:t>5. Versioning et intégration continue</w:t>
      </w:r>
    </w:p>
    <w:p>
      <w:pPr>
        <w:pStyle w:val="934"/>
        <w:keepNext/>
      </w:pPr>
      <w:r>
        <w:t>5.1. Gestion des sources</w:t>
      </w:r>
    </w:p>
    <w:p>
      <w:pPr>
        <w:spacing w:before="0" w:after="80" w:line="240" w:lineRule="auto"/>
      </w:pPr>
      <w:r>
        <w:rPr>
          <w:b w:val="0"/>
          <w:i w:val="0"/>
        </w:rPr>
        <w:t>GitHub centralise le dépôt MarinCD/CesiZen. Deux branches permanentes sont configurées : develop agrège les changements validés pour l’intégration et main contient uniquement la version stable déployable par Dokploy. Les branches de travail sont créées depuis develop et y reviennent par pull request. Après recette, une pull request develop vers main matérialise la promotion. Les migrations, le package-lock et la documentation sont versionnés ; les secrets, sauvegardes, node_modules et sorties de build sont ignorés.</w:t>
      </w:r>
    </w:p>
    <w:tbl>
      <w:tblPr>
        <w:tblStyle w:val="751"/>
        <w:tblW w:type="auto" w:w="0"/>
        <w:jc w:val="center"/>
        <w:tblLayout w:type="fixed"/>
        <w:tblLook w:firstColumn="1" w:firstRow="1" w:lastColumn="0" w:lastRow="0" w:noHBand="0" w:noVBand="1" w:val="04A0"/>
      </w:tblPr>
      <w:tblGrid>
        <w:gridCol w:w="3009"/>
        <w:gridCol w:w="3009"/>
        <w:gridCol w:w="3009"/>
      </w:tblGrid>
      <w:tr>
        <w:trPr>
          <w:tblHeader w:val="true"/>
        </w:trPr>
        <w:tc>
          <w:tcPr>
            <w:tcW w:type="dxa" w:w="1701"/>
            <w:shd w:fill="2E75B6"/>
            <w:tcMar>
              <w:top w:w="70" w:type="dxa"/>
              <w:start w:w="90" w:type="dxa"/>
              <w:bottom w:w="70" w:type="dxa"/>
              <w:end w:w="90" w:type="dxa"/>
            </w:tcMar>
            <w:vAlign w:val="center"/>
          </w:tcPr>
          <w:p>
            <w:pPr>
              <w:spacing w:after="0"/>
              <w:jc w:val="center"/>
            </w:pPr>
            <w:r>
              <w:rPr>
                <w:b/>
                <w:color w:val="FFFFFF"/>
                <w:sz w:val="16"/>
              </w:rPr>
              <w:t>Objet</w:t>
            </w:r>
          </w:p>
        </w:tc>
        <w:tc>
          <w:tcPr>
            <w:tcW w:type="dxa" w:w="3005"/>
            <w:shd w:fill="2E75B6"/>
            <w:tcMar>
              <w:top w:w="70" w:type="dxa"/>
              <w:start w:w="90" w:type="dxa"/>
              <w:bottom w:w="70" w:type="dxa"/>
              <w:end w:w="90" w:type="dxa"/>
            </w:tcMar>
            <w:vAlign w:val="center"/>
          </w:tcPr>
          <w:p>
            <w:pPr>
              <w:spacing w:after="0"/>
              <w:jc w:val="center"/>
            </w:pPr>
            <w:r>
              <w:rPr>
                <w:b/>
                <w:color w:val="FFFFFF"/>
                <w:sz w:val="16"/>
              </w:rPr>
              <w:t>Convention</w:t>
            </w:r>
          </w:p>
        </w:tc>
        <w:tc>
          <w:tcPr>
            <w:tcW w:type="dxa" w:w="4139"/>
            <w:shd w:fill="2E75B6"/>
            <w:tcMar>
              <w:top w:w="70" w:type="dxa"/>
              <w:start w:w="90" w:type="dxa"/>
              <w:bottom w:w="70" w:type="dxa"/>
              <w:end w:w="90" w:type="dxa"/>
            </w:tcMar>
            <w:vAlign w:val="center"/>
          </w:tcPr>
          <w:p>
            <w:pPr>
              <w:spacing w:after="0"/>
              <w:jc w:val="center"/>
            </w:pPr>
            <w:r>
              <w:rPr>
                <w:b/>
                <w:color w:val="FFFFFF"/>
                <w:sz w:val="16"/>
              </w:rPr>
              <w:t>Finalité</w:t>
            </w:r>
          </w:p>
        </w:tc>
      </w:tr>
      <w:tr>
        <w:tc>
          <w:tcPr>
            <w:tcW w:type="dxa" w:w="1701"/>
            <w:tcMar>
              <w:top w:w="70" w:type="dxa"/>
              <w:start w:w="90" w:type="dxa"/>
              <w:bottom w:w="70" w:type="dxa"/>
              <w:end w:w="90" w:type="dxa"/>
            </w:tcMar>
            <w:vAlign w:val="center"/>
          </w:tcPr>
          <w:p>
            <w:pPr>
              <w:spacing w:after="0" w:line="228" w:lineRule="auto"/>
            </w:pPr>
            <w:r>
              <w:rPr>
                <w:sz w:val="16"/>
              </w:rPr>
              <w:t>develop</w:t>
            </w:r>
          </w:p>
        </w:tc>
        <w:tc>
          <w:tcPr>
            <w:tcW w:type="dxa" w:w="3005"/>
            <w:tcMar>
              <w:top w:w="70" w:type="dxa"/>
              <w:start w:w="90" w:type="dxa"/>
              <w:bottom w:w="70" w:type="dxa"/>
              <w:end w:w="90" w:type="dxa"/>
            </w:tcMar>
            <w:vAlign w:val="center"/>
          </w:tcPr>
          <w:p>
            <w:pPr>
              <w:spacing w:after="0" w:line="228" w:lineRule="auto"/>
            </w:pPr>
            <w:r>
              <w:rPr>
                <w:sz w:val="16"/>
              </w:rPr>
              <w:t>Branche d’intégration</w:t>
            </w:r>
          </w:p>
        </w:tc>
        <w:tc>
          <w:tcPr>
            <w:tcW w:type="dxa" w:w="4139"/>
            <w:tcMar>
              <w:top w:w="70" w:type="dxa"/>
              <w:start w:w="90" w:type="dxa"/>
              <w:bottom w:w="70" w:type="dxa"/>
              <w:end w:w="90" w:type="dxa"/>
            </w:tcMar>
            <w:vAlign w:val="center"/>
          </w:tcPr>
          <w:p>
            <w:pPr>
              <w:spacing w:after="0" w:line="228" w:lineRule="auto"/>
            </w:pPr>
            <w:r>
              <w:rPr>
                <w:sz w:val="16"/>
              </w:rPr>
              <w:t>Cible des PR feature/fix/docs</w:t>
            </w:r>
          </w:p>
        </w:tc>
      </w:tr>
      <w:tr>
        <w:tc>
          <w:tcPr>
            <w:tcW w:type="dxa" w:w="1701"/>
            <w:shd w:fill="F8FBFD"/>
            <w:tcMar>
              <w:top w:w="70" w:type="dxa"/>
              <w:start w:w="90" w:type="dxa"/>
              <w:bottom w:w="70" w:type="dxa"/>
              <w:end w:w="90" w:type="dxa"/>
            </w:tcMar>
            <w:vAlign w:val="center"/>
          </w:tcPr>
          <w:p>
            <w:pPr>
              <w:spacing w:after="0" w:line="228" w:lineRule="auto"/>
            </w:pPr>
            <w:r>
              <w:rPr>
                <w:sz w:val="16"/>
              </w:rPr>
              <w:t>main</w:t>
            </w:r>
          </w:p>
        </w:tc>
        <w:tc>
          <w:tcPr>
            <w:tcW w:type="dxa" w:w="3005"/>
            <w:shd w:fill="F8FBFD"/>
            <w:tcMar>
              <w:top w:w="70" w:type="dxa"/>
              <w:start w:w="90" w:type="dxa"/>
              <w:bottom w:w="70" w:type="dxa"/>
              <w:end w:w="90" w:type="dxa"/>
            </w:tcMar>
            <w:vAlign w:val="center"/>
          </w:tcPr>
          <w:p>
            <w:pPr>
              <w:spacing w:after="0" w:line="228" w:lineRule="auto"/>
            </w:pPr>
            <w:r>
              <w:rPr>
                <w:sz w:val="16"/>
              </w:rPr>
              <w:t>Branche stable</w:t>
            </w:r>
          </w:p>
        </w:tc>
        <w:tc>
          <w:tcPr>
            <w:tcW w:type="dxa" w:w="4139"/>
            <w:shd w:fill="F8FBFD"/>
            <w:tcMar>
              <w:top w:w="70" w:type="dxa"/>
              <w:start w:w="90" w:type="dxa"/>
              <w:bottom w:w="70" w:type="dxa"/>
              <w:end w:w="90" w:type="dxa"/>
            </w:tcMar>
            <w:vAlign w:val="center"/>
          </w:tcPr>
          <w:p>
            <w:pPr>
              <w:spacing w:after="0" w:line="228" w:lineRule="auto"/>
            </w:pPr>
            <w:r>
              <w:rPr>
                <w:sz w:val="16"/>
              </w:rPr>
              <w:t>Source du déploiement Dokploy</w:t>
            </w:r>
          </w:p>
        </w:tc>
      </w:tr>
      <w:tr>
        <w:tc>
          <w:tcPr>
            <w:tcW w:type="dxa" w:w="1701"/>
            <w:tcMar>
              <w:top w:w="70" w:type="dxa"/>
              <w:start w:w="90" w:type="dxa"/>
              <w:bottom w:w="70" w:type="dxa"/>
              <w:end w:w="90" w:type="dxa"/>
            </w:tcMar>
            <w:vAlign w:val="center"/>
          </w:tcPr>
          <w:p>
            <w:pPr>
              <w:spacing w:after="0" w:line="228" w:lineRule="auto"/>
            </w:pPr>
            <w:r>
              <w:rPr>
                <w:sz w:val="16"/>
              </w:rPr>
              <w:t>Branche courte</w:t>
            </w:r>
          </w:p>
        </w:tc>
        <w:tc>
          <w:tcPr>
            <w:tcW w:type="dxa" w:w="3005"/>
            <w:tcMar>
              <w:top w:w="70" w:type="dxa"/>
              <w:start w:w="90" w:type="dxa"/>
              <w:bottom w:w="70" w:type="dxa"/>
              <w:end w:w="90" w:type="dxa"/>
            </w:tcMar>
            <w:vAlign w:val="center"/>
          </w:tcPr>
          <w:p>
            <w:pPr>
              <w:spacing w:after="0" w:line="228" w:lineRule="auto"/>
            </w:pPr>
            <w:r>
              <w:rPr>
                <w:sz w:val="16"/>
              </w:rPr>
              <w:t>feat/…, fix/…, docs/…</w:t>
            </w:r>
          </w:p>
        </w:tc>
        <w:tc>
          <w:tcPr>
            <w:tcW w:type="dxa" w:w="4139"/>
            <w:tcMar>
              <w:top w:w="70" w:type="dxa"/>
              <w:start w:w="90" w:type="dxa"/>
              <w:bottom w:w="70" w:type="dxa"/>
              <w:end w:w="90" w:type="dxa"/>
            </w:tcMar>
            <w:vAlign w:val="center"/>
          </w:tcPr>
          <w:p>
            <w:pPr>
              <w:spacing w:after="0" w:line="228" w:lineRule="auto"/>
            </w:pPr>
            <w:r>
              <w:rPr>
                <w:sz w:val="16"/>
              </w:rPr>
              <w:t>Isoler un changement depuis develop</w:t>
            </w:r>
          </w:p>
        </w:tc>
      </w:tr>
      <w:tr>
        <w:tc>
          <w:tcPr>
            <w:tcW w:type="dxa" w:w="1701"/>
            <w:shd w:fill="F8FBFD"/>
            <w:tcMar>
              <w:top w:w="70" w:type="dxa"/>
              <w:start w:w="90" w:type="dxa"/>
              <w:bottom w:w="70" w:type="dxa"/>
              <w:end w:w="90" w:type="dxa"/>
            </w:tcMar>
            <w:vAlign w:val="center"/>
          </w:tcPr>
          <w:p>
            <w:pPr>
              <w:spacing w:after="0" w:line="228" w:lineRule="auto"/>
            </w:pPr>
            <w:r>
              <w:rPr>
                <w:sz w:val="16"/>
              </w:rPr>
              <w:t>hotfix</w:t>
            </w:r>
          </w:p>
        </w:tc>
        <w:tc>
          <w:tcPr>
            <w:tcW w:type="dxa" w:w="3005"/>
            <w:shd w:fill="F8FBFD"/>
            <w:tcMar>
              <w:top w:w="70" w:type="dxa"/>
              <w:start w:w="90" w:type="dxa"/>
              <w:bottom w:w="70" w:type="dxa"/>
              <w:end w:w="90" w:type="dxa"/>
            </w:tcMar>
            <w:vAlign w:val="center"/>
          </w:tcPr>
          <w:p>
            <w:pPr>
              <w:spacing w:after="0" w:line="228" w:lineRule="auto"/>
            </w:pPr>
            <w:r>
              <w:rPr>
                <w:sz w:val="16"/>
              </w:rPr>
              <w:t>hotfix/… depuis main</w:t>
            </w:r>
          </w:p>
        </w:tc>
        <w:tc>
          <w:tcPr>
            <w:tcW w:type="dxa" w:w="4139"/>
            <w:shd w:fill="F8FBFD"/>
            <w:tcMar>
              <w:top w:w="70" w:type="dxa"/>
              <w:start w:w="90" w:type="dxa"/>
              <w:bottom w:w="70" w:type="dxa"/>
              <w:end w:w="90" w:type="dxa"/>
            </w:tcMar>
            <w:vAlign w:val="center"/>
          </w:tcPr>
          <w:p>
            <w:pPr>
              <w:spacing w:after="0" w:line="228" w:lineRule="auto"/>
            </w:pPr>
            <w:r>
              <w:rPr>
                <w:sz w:val="16"/>
              </w:rPr>
              <w:t>Correction urgente reportée aussi sur develop</w:t>
            </w:r>
          </w:p>
        </w:tc>
      </w:tr>
      <w:tr>
        <w:tc>
          <w:tcPr>
            <w:tcW w:type="dxa" w:w="1701"/>
            <w:tcMar>
              <w:top w:w="70" w:type="dxa"/>
              <w:start w:w="90" w:type="dxa"/>
              <w:bottom w:w="70" w:type="dxa"/>
              <w:end w:w="90" w:type="dxa"/>
            </w:tcMar>
            <w:vAlign w:val="center"/>
          </w:tcPr>
          <w:p>
            <w:pPr>
              <w:spacing w:after="0" w:line="228" w:lineRule="auto"/>
            </w:pPr>
            <w:r>
              <w:rPr>
                <w:sz w:val="16"/>
              </w:rPr>
              <w:t>Commit</w:t>
            </w:r>
          </w:p>
        </w:tc>
        <w:tc>
          <w:tcPr>
            <w:tcW w:type="dxa" w:w="3005"/>
            <w:tcMar>
              <w:top w:w="70" w:type="dxa"/>
              <w:start w:w="90" w:type="dxa"/>
              <w:bottom w:w="70" w:type="dxa"/>
              <w:end w:w="90" w:type="dxa"/>
            </w:tcMar>
            <w:vAlign w:val="center"/>
          </w:tcPr>
          <w:p>
            <w:pPr>
              <w:spacing w:after="0" w:line="228" w:lineRule="auto"/>
            </w:pPr>
            <w:r>
              <w:rPr>
                <w:sz w:val="16"/>
              </w:rPr>
              <w:t>type: description concise</w:t>
            </w:r>
          </w:p>
        </w:tc>
        <w:tc>
          <w:tcPr>
            <w:tcW w:type="dxa" w:w="4139"/>
            <w:tcMar>
              <w:top w:w="70" w:type="dxa"/>
              <w:start w:w="90" w:type="dxa"/>
              <w:bottom w:w="70" w:type="dxa"/>
              <w:end w:w="90" w:type="dxa"/>
            </w:tcMar>
            <w:vAlign w:val="center"/>
          </w:tcPr>
          <w:p>
            <w:pPr>
              <w:spacing w:after="0" w:line="228" w:lineRule="auto"/>
            </w:pPr>
            <w:r>
              <w:rPr>
                <w:sz w:val="16"/>
              </w:rPr>
              <w:t>Historique lisible</w:t>
            </w:r>
          </w:p>
        </w:tc>
      </w:tr>
      <w:tr>
        <w:tc>
          <w:tcPr>
            <w:tcW w:type="dxa" w:w="1701"/>
            <w:shd w:fill="F8FBFD"/>
            <w:tcMar>
              <w:top w:w="70" w:type="dxa"/>
              <w:start w:w="90" w:type="dxa"/>
              <w:bottom w:w="70" w:type="dxa"/>
              <w:end w:w="90" w:type="dxa"/>
            </w:tcMar>
            <w:vAlign w:val="center"/>
          </w:tcPr>
          <w:p>
            <w:pPr>
              <w:spacing w:after="0" w:line="228" w:lineRule="auto"/>
            </w:pPr>
            <w:r>
              <w:rPr>
                <w:sz w:val="16"/>
              </w:rPr>
              <w:t>Pull request</w:t>
            </w:r>
          </w:p>
        </w:tc>
        <w:tc>
          <w:tcPr>
            <w:tcW w:type="dxa" w:w="3005"/>
            <w:shd w:fill="F8FBFD"/>
            <w:tcMar>
              <w:top w:w="70" w:type="dxa"/>
              <w:start w:w="90" w:type="dxa"/>
              <w:bottom w:w="70" w:type="dxa"/>
              <w:end w:w="90" w:type="dxa"/>
            </w:tcMar>
            <w:vAlign w:val="center"/>
          </w:tcPr>
          <w:p>
            <w:pPr>
              <w:spacing w:after="0" w:line="228" w:lineRule="auto"/>
            </w:pPr>
            <w:r>
              <w:rPr>
                <w:sz w:val="16"/>
              </w:rPr>
              <w:t>issue, risques, tests, rollback</w:t>
            </w:r>
          </w:p>
        </w:tc>
        <w:tc>
          <w:tcPr>
            <w:tcW w:type="dxa" w:w="4139"/>
            <w:shd w:fill="F8FBFD"/>
            <w:tcMar>
              <w:top w:w="70" w:type="dxa"/>
              <w:start w:w="90" w:type="dxa"/>
              <w:bottom w:w="70" w:type="dxa"/>
              <w:end w:w="90" w:type="dxa"/>
            </w:tcMar>
            <w:vAlign w:val="center"/>
          </w:tcPr>
          <w:p>
            <w:pPr>
              <w:spacing w:after="0" w:line="228" w:lineRule="auto"/>
            </w:pPr>
            <w:r>
              <w:rPr>
                <w:sz w:val="16"/>
              </w:rPr>
              <w:t>Revue et décision</w:t>
            </w:r>
          </w:p>
        </w:tc>
      </w:tr>
      <w:tr>
        <w:tc>
          <w:tcPr>
            <w:tcW w:type="dxa" w:w="1701"/>
            <w:tcMar>
              <w:top w:w="70" w:type="dxa"/>
              <w:start w:w="90" w:type="dxa"/>
              <w:bottom w:w="70" w:type="dxa"/>
              <w:end w:w="90" w:type="dxa"/>
            </w:tcMar>
            <w:vAlign w:val="center"/>
          </w:tcPr>
          <w:p>
            <w:pPr>
              <w:spacing w:after="0" w:line="228" w:lineRule="auto"/>
            </w:pPr>
            <w:r>
              <w:rPr>
                <w:sz w:val="16"/>
              </w:rPr>
              <w:t>Version</w:t>
            </w:r>
          </w:p>
        </w:tc>
        <w:tc>
          <w:tcPr>
            <w:tcW w:type="dxa" w:w="3005"/>
            <w:tcMar>
              <w:top w:w="70" w:type="dxa"/>
              <w:start w:w="90" w:type="dxa"/>
              <w:bottom w:w="70" w:type="dxa"/>
              <w:end w:w="90" w:type="dxa"/>
            </w:tcMar>
            <w:vAlign w:val="center"/>
          </w:tcPr>
          <w:p>
            <w:pPr>
              <w:spacing w:after="0" w:line="228" w:lineRule="auto"/>
            </w:pPr>
            <w:r>
              <w:rPr>
                <w:sz w:val="16"/>
              </w:rPr>
              <w:t>SemVer vMAJEUR.MINEUR.CORRECTIF</w:t>
            </w:r>
          </w:p>
        </w:tc>
        <w:tc>
          <w:tcPr>
            <w:tcW w:type="dxa" w:w="4139"/>
            <w:tcMar>
              <w:top w:w="70" w:type="dxa"/>
              <w:start w:w="90" w:type="dxa"/>
              <w:bottom w:w="70" w:type="dxa"/>
              <w:end w:w="90" w:type="dxa"/>
            </w:tcMar>
            <w:vAlign w:val="center"/>
          </w:tcPr>
          <w:p>
            <w:pPr>
              <w:spacing w:after="0" w:line="228" w:lineRule="auto"/>
            </w:pPr>
            <w:r>
              <w:rPr>
                <w:sz w:val="16"/>
              </w:rPr>
              <w:t>Identifier un déploiement</w:t>
            </w:r>
          </w:p>
        </w:tc>
      </w:tr>
      <w:tr>
        <w:tc>
          <w:tcPr>
            <w:tcW w:type="dxa" w:w="1701"/>
            <w:shd w:fill="F8FBFD"/>
            <w:tcMar>
              <w:top w:w="70" w:type="dxa"/>
              <w:start w:w="90" w:type="dxa"/>
              <w:bottom w:w="70" w:type="dxa"/>
              <w:end w:w="90" w:type="dxa"/>
            </w:tcMar>
            <w:vAlign w:val="center"/>
          </w:tcPr>
          <w:p>
            <w:pPr>
              <w:spacing w:after="0" w:line="228" w:lineRule="auto"/>
            </w:pPr>
            <w:r>
              <w:rPr>
                <w:sz w:val="16"/>
              </w:rPr>
              <w:t>Migration</w:t>
            </w:r>
          </w:p>
        </w:tc>
        <w:tc>
          <w:tcPr>
            <w:tcW w:type="dxa" w:w="3005"/>
            <w:shd w:fill="F8FBFD"/>
            <w:tcMar>
              <w:top w:w="70" w:type="dxa"/>
              <w:start w:w="90" w:type="dxa"/>
              <w:bottom w:w="70" w:type="dxa"/>
              <w:end w:w="90" w:type="dxa"/>
            </w:tcMar>
            <w:vAlign w:val="center"/>
          </w:tcPr>
          <w:p>
            <w:pPr>
              <w:spacing w:after="0" w:line="228" w:lineRule="auto"/>
            </w:pPr>
            <w:r>
              <w:rPr>
                <w:sz w:val="16"/>
              </w:rPr>
              <w:t>horodatage_description</w:t>
            </w:r>
          </w:p>
        </w:tc>
        <w:tc>
          <w:tcPr>
            <w:tcW w:type="dxa" w:w="4139"/>
            <w:shd w:fill="F8FBFD"/>
            <w:tcMar>
              <w:top w:w="70" w:type="dxa"/>
              <w:start w:w="90" w:type="dxa"/>
              <w:bottom w:w="70" w:type="dxa"/>
              <w:end w:w="90" w:type="dxa"/>
            </w:tcMar>
            <w:vAlign w:val="center"/>
          </w:tcPr>
          <w:p>
            <w:pPr>
              <w:spacing w:after="0" w:line="228" w:lineRule="auto"/>
            </w:pPr>
            <w:r>
              <w:rPr>
                <w:sz w:val="16"/>
              </w:rPr>
              <w:t>Ordre déterministe</w:t>
            </w:r>
          </w:p>
        </w:tc>
      </w:tr>
    </w:tbl>
    <w:p>
      <w:pPr>
        <w:spacing w:after="0"/>
      </w:pPr>
    </w:p>
    <w:p>
      <w:pPr>
        <w:pStyle w:val="934"/>
        <w:keepNext/>
      </w:pPr>
      <w:r>
        <w:t>5.2. Pipeline GitHub Actions</w:t>
      </w:r>
    </w:p>
    <w:tbl>
      <w:tblPr>
        <w:tblStyle w:val="751"/>
        <w:tblW w:type="auto" w:w="0"/>
        <w:jc w:val="center"/>
        <w:tblLayout w:type="fixed"/>
        <w:tblLook w:firstColumn="1" w:firstRow="1" w:lastColumn="0" w:lastRow="0" w:noHBand="0" w:noVBand="1" w:val="04A0"/>
      </w:tblPr>
      <w:tblGrid>
        <w:gridCol w:w="3009"/>
        <w:gridCol w:w="3009"/>
        <w:gridCol w:w="3009"/>
      </w:tblGrid>
      <w:tr>
        <w:trPr>
          <w:tblHeader w:val="true"/>
        </w:trPr>
        <w:tc>
          <w:tcPr>
            <w:tcW w:type="dxa" w:w="2268"/>
            <w:shd w:fill="2E75B6"/>
            <w:tcMar>
              <w:top w:w="70" w:type="dxa"/>
              <w:start w:w="90" w:type="dxa"/>
              <w:bottom w:w="70" w:type="dxa"/>
              <w:end w:w="90" w:type="dxa"/>
            </w:tcMar>
            <w:vAlign w:val="center"/>
          </w:tcPr>
          <w:p>
            <w:pPr>
              <w:spacing w:after="0"/>
              <w:jc w:val="center"/>
            </w:pPr>
            <w:r>
              <w:rPr>
                <w:b/>
                <w:color w:val="FFFFFF"/>
                <w:sz w:val="16"/>
              </w:rPr>
              <w:t>Contrôle</w:t>
            </w:r>
          </w:p>
        </w:tc>
        <w:tc>
          <w:tcPr>
            <w:tcW w:type="dxa" w:w="3969"/>
            <w:shd w:fill="2E75B6"/>
            <w:tcMar>
              <w:top w:w="70" w:type="dxa"/>
              <w:start w:w="90" w:type="dxa"/>
              <w:bottom w:w="70" w:type="dxa"/>
              <w:end w:w="90" w:type="dxa"/>
            </w:tcMar>
            <w:vAlign w:val="center"/>
          </w:tcPr>
          <w:p>
            <w:pPr>
              <w:spacing w:after="0"/>
              <w:jc w:val="center"/>
            </w:pPr>
            <w:r>
              <w:rPr>
                <w:b/>
                <w:color w:val="FFFFFF"/>
                <w:sz w:val="16"/>
              </w:rPr>
              <w:t>But</w:t>
            </w:r>
          </w:p>
        </w:tc>
        <w:tc>
          <w:tcPr>
            <w:tcW w:type="dxa" w:w="2608"/>
            <w:shd w:fill="2E75B6"/>
            <w:tcMar>
              <w:top w:w="70" w:type="dxa"/>
              <w:start w:w="90" w:type="dxa"/>
              <w:bottom w:w="70" w:type="dxa"/>
              <w:end w:w="90" w:type="dxa"/>
            </w:tcMar>
            <w:vAlign w:val="center"/>
          </w:tcPr>
          <w:p>
            <w:pPr>
              <w:spacing w:after="0"/>
              <w:jc w:val="center"/>
            </w:pPr>
            <w:r>
              <w:rPr>
                <w:b/>
                <w:color w:val="FFFFFF"/>
                <w:sz w:val="16"/>
              </w:rPr>
              <w:t>Blocage</w:t>
            </w:r>
          </w:p>
        </w:tc>
      </w:tr>
      <w:tr>
        <w:tc>
          <w:tcPr>
            <w:tcW w:type="dxa" w:w="2268"/>
            <w:tcMar>
              <w:top w:w="70" w:type="dxa"/>
              <w:start w:w="90" w:type="dxa"/>
              <w:bottom w:w="70" w:type="dxa"/>
              <w:end w:w="90" w:type="dxa"/>
            </w:tcMar>
            <w:vAlign w:val="center"/>
          </w:tcPr>
          <w:p>
            <w:pPr>
              <w:spacing w:after="0" w:line="228" w:lineRule="auto"/>
            </w:pPr>
            <w:r>
              <w:rPr>
                <w:sz w:val="16"/>
              </w:rPr>
              <w:t>npm ci</w:t>
            </w:r>
          </w:p>
        </w:tc>
        <w:tc>
          <w:tcPr>
            <w:tcW w:type="dxa" w:w="3969"/>
            <w:tcMar>
              <w:top w:w="70" w:type="dxa"/>
              <w:start w:w="90" w:type="dxa"/>
              <w:bottom w:w="70" w:type="dxa"/>
              <w:end w:w="90" w:type="dxa"/>
            </w:tcMar>
            <w:vAlign w:val="center"/>
          </w:tcPr>
          <w:p>
            <w:pPr>
              <w:spacing w:after="0" w:line="228" w:lineRule="auto"/>
            </w:pPr>
            <w:r>
              <w:rPr>
                <w:sz w:val="16"/>
              </w:rPr>
              <w:t>Dépendances conformes au lockfile</w:t>
            </w:r>
          </w:p>
        </w:tc>
        <w:tc>
          <w:tcPr>
            <w:tcW w:type="dxa" w:w="2608"/>
            <w:tcMar>
              <w:top w:w="70" w:type="dxa"/>
              <w:start w:w="90" w:type="dxa"/>
              <w:bottom w:w="70" w:type="dxa"/>
              <w:end w:w="90" w:type="dxa"/>
            </w:tcMar>
            <w:vAlign w:val="center"/>
          </w:tcPr>
          <w:p>
            <w:pPr>
              <w:spacing w:after="0" w:line="228" w:lineRule="auto"/>
            </w:pPr>
            <w:r>
              <w:rPr>
                <w:sz w:val="16"/>
              </w:rPr>
              <w:t>Échec d’installation</w:t>
            </w:r>
          </w:p>
        </w:tc>
      </w:tr>
      <w:tr>
        <w:tc>
          <w:tcPr>
            <w:tcW w:type="dxa" w:w="2268"/>
            <w:shd w:fill="F8FBFD"/>
            <w:tcMar>
              <w:top w:w="70" w:type="dxa"/>
              <w:start w:w="90" w:type="dxa"/>
              <w:bottom w:w="70" w:type="dxa"/>
              <w:end w:w="90" w:type="dxa"/>
            </w:tcMar>
            <w:vAlign w:val="center"/>
          </w:tcPr>
          <w:p>
            <w:pPr>
              <w:spacing w:after="0" w:line="228" w:lineRule="auto"/>
            </w:pPr>
            <w:r>
              <w:rPr>
                <w:sz w:val="16"/>
              </w:rPr>
              <w:t>prisma migrate deploy</w:t>
            </w:r>
          </w:p>
        </w:tc>
        <w:tc>
          <w:tcPr>
            <w:tcW w:type="dxa" w:w="3969"/>
            <w:shd w:fill="F8FBFD"/>
            <w:tcMar>
              <w:top w:w="70" w:type="dxa"/>
              <w:start w:w="90" w:type="dxa"/>
              <w:bottom w:w="70" w:type="dxa"/>
              <w:end w:w="90" w:type="dxa"/>
            </w:tcMar>
            <w:vAlign w:val="center"/>
          </w:tcPr>
          <w:p>
            <w:pPr>
              <w:spacing w:after="0" w:line="228" w:lineRule="auto"/>
            </w:pPr>
            <w:r>
              <w:rPr>
                <w:sz w:val="16"/>
              </w:rPr>
              <w:t>Tester la migration sur MySQL éphémère</w:t>
            </w:r>
          </w:p>
        </w:tc>
        <w:tc>
          <w:tcPr>
            <w:tcW w:type="dxa" w:w="2608"/>
            <w:shd w:fill="F8FBFD"/>
            <w:tcMar>
              <w:top w:w="70" w:type="dxa"/>
              <w:start w:w="90" w:type="dxa"/>
              <w:bottom w:w="70" w:type="dxa"/>
              <w:end w:w="90" w:type="dxa"/>
            </w:tcMar>
            <w:vAlign w:val="center"/>
          </w:tcPr>
          <w:p>
            <w:pPr>
              <w:spacing w:after="0" w:line="228" w:lineRule="auto"/>
            </w:pPr>
            <w:r>
              <w:rPr>
                <w:sz w:val="16"/>
              </w:rPr>
              <w:t>Migration impossible</w:t>
            </w:r>
          </w:p>
        </w:tc>
      </w:tr>
      <w:tr>
        <w:tc>
          <w:tcPr>
            <w:tcW w:type="dxa" w:w="2268"/>
            <w:tcMar>
              <w:top w:w="70" w:type="dxa"/>
              <w:start w:w="90" w:type="dxa"/>
              <w:bottom w:w="70" w:type="dxa"/>
              <w:end w:w="90" w:type="dxa"/>
            </w:tcMar>
            <w:vAlign w:val="center"/>
          </w:tcPr>
          <w:p>
            <w:pPr>
              <w:spacing w:after="0" w:line="228" w:lineRule="auto"/>
            </w:pPr>
            <w:r>
              <w:rPr>
                <w:sz w:val="16"/>
              </w:rPr>
              <w:t>npm audit --audit-level=high</w:t>
            </w:r>
          </w:p>
        </w:tc>
        <w:tc>
          <w:tcPr>
            <w:tcW w:type="dxa" w:w="3969"/>
            <w:tcMar>
              <w:top w:w="70" w:type="dxa"/>
              <w:start w:w="90" w:type="dxa"/>
              <w:bottom w:w="70" w:type="dxa"/>
              <w:end w:w="90" w:type="dxa"/>
            </w:tcMar>
            <w:vAlign w:val="center"/>
          </w:tcPr>
          <w:p>
            <w:pPr>
              <w:spacing w:after="0" w:line="228" w:lineRule="auto"/>
            </w:pPr>
            <w:r>
              <w:rPr>
                <w:sz w:val="16"/>
              </w:rPr>
              <w:t>Détecter les failles connues</w:t>
            </w:r>
          </w:p>
        </w:tc>
        <w:tc>
          <w:tcPr>
            <w:tcW w:type="dxa" w:w="2608"/>
            <w:tcMar>
              <w:top w:w="70" w:type="dxa"/>
              <w:start w:w="90" w:type="dxa"/>
              <w:bottom w:w="70" w:type="dxa"/>
              <w:end w:w="90" w:type="dxa"/>
            </w:tcMar>
            <w:vAlign w:val="center"/>
          </w:tcPr>
          <w:p>
            <w:pPr>
              <w:spacing w:after="0" w:line="228" w:lineRule="auto"/>
            </w:pPr>
            <w:r>
              <w:rPr>
                <w:sz w:val="16"/>
              </w:rPr>
              <w:t>Vulnérabilité haute/critique</w:t>
            </w:r>
          </w:p>
        </w:tc>
      </w:tr>
      <w:tr>
        <w:tc>
          <w:tcPr>
            <w:tcW w:type="dxa" w:w="2268"/>
            <w:shd w:fill="F8FBFD"/>
            <w:tcMar>
              <w:top w:w="70" w:type="dxa"/>
              <w:start w:w="90" w:type="dxa"/>
              <w:bottom w:w="70" w:type="dxa"/>
              <w:end w:w="90" w:type="dxa"/>
            </w:tcMar>
            <w:vAlign w:val="center"/>
          </w:tcPr>
          <w:p>
            <w:pPr>
              <w:spacing w:after="0" w:line="228" w:lineRule="auto"/>
            </w:pPr>
            <w:r>
              <w:rPr>
                <w:sz w:val="16"/>
              </w:rPr>
              <w:t>ESLint + TypeScript</w:t>
            </w:r>
          </w:p>
        </w:tc>
        <w:tc>
          <w:tcPr>
            <w:tcW w:type="dxa" w:w="3969"/>
            <w:shd w:fill="F8FBFD"/>
            <w:tcMar>
              <w:top w:w="70" w:type="dxa"/>
              <w:start w:w="90" w:type="dxa"/>
              <w:bottom w:w="70" w:type="dxa"/>
              <w:end w:w="90" w:type="dxa"/>
            </w:tcMar>
            <w:vAlign w:val="center"/>
          </w:tcPr>
          <w:p>
            <w:pPr>
              <w:spacing w:after="0" w:line="228" w:lineRule="auto"/>
            </w:pPr>
            <w:r>
              <w:rPr>
                <w:sz w:val="16"/>
              </w:rPr>
              <w:t>Qualité statique</w:t>
            </w:r>
          </w:p>
        </w:tc>
        <w:tc>
          <w:tcPr>
            <w:tcW w:type="dxa" w:w="2608"/>
            <w:shd w:fill="F8FBFD"/>
            <w:tcMar>
              <w:top w:w="70" w:type="dxa"/>
              <w:start w:w="90" w:type="dxa"/>
              <w:bottom w:w="70" w:type="dxa"/>
              <w:end w:w="90" w:type="dxa"/>
            </w:tcMar>
            <w:vAlign w:val="center"/>
          </w:tcPr>
          <w:p>
            <w:pPr>
              <w:spacing w:after="0" w:line="228" w:lineRule="auto"/>
            </w:pPr>
            <w:r>
              <w:rPr>
                <w:sz w:val="16"/>
              </w:rPr>
              <w:t>Erreur de lint ou de types</w:t>
            </w:r>
          </w:p>
        </w:tc>
      </w:tr>
      <w:tr>
        <w:tc>
          <w:tcPr>
            <w:tcW w:type="dxa" w:w="2268"/>
            <w:tcMar>
              <w:top w:w="70" w:type="dxa"/>
              <w:start w:w="90" w:type="dxa"/>
              <w:bottom w:w="70" w:type="dxa"/>
              <w:end w:w="90" w:type="dxa"/>
            </w:tcMar>
            <w:vAlign w:val="center"/>
          </w:tcPr>
          <w:p>
            <w:pPr>
              <w:spacing w:after="0" w:line="228" w:lineRule="auto"/>
            </w:pPr>
            <w:r>
              <w:rPr>
                <w:sz w:val="16"/>
              </w:rPr>
              <w:t>Vitest</w:t>
            </w:r>
          </w:p>
        </w:tc>
        <w:tc>
          <w:tcPr>
            <w:tcW w:type="dxa" w:w="3969"/>
            <w:tcMar>
              <w:top w:w="70" w:type="dxa"/>
              <w:start w:w="90" w:type="dxa"/>
              <w:bottom w:w="70" w:type="dxa"/>
              <w:end w:w="90" w:type="dxa"/>
            </w:tcMar>
            <w:vAlign w:val="center"/>
          </w:tcPr>
          <w:p>
            <w:pPr>
              <w:spacing w:after="0" w:line="228" w:lineRule="auto"/>
            </w:pPr>
            <w:r>
              <w:rPr>
                <w:sz w:val="16"/>
              </w:rPr>
              <w:t>180 tests unitaires/intégration</w:t>
            </w:r>
          </w:p>
        </w:tc>
        <w:tc>
          <w:tcPr>
            <w:tcW w:type="dxa" w:w="2608"/>
            <w:tcMar>
              <w:top w:w="70" w:type="dxa"/>
              <w:start w:w="90" w:type="dxa"/>
              <w:bottom w:w="70" w:type="dxa"/>
              <w:end w:w="90" w:type="dxa"/>
            </w:tcMar>
            <w:vAlign w:val="center"/>
          </w:tcPr>
          <w:p>
            <w:pPr>
              <w:spacing w:after="0" w:line="228" w:lineRule="auto"/>
            </w:pPr>
            <w:r>
              <w:rPr>
                <w:sz w:val="16"/>
              </w:rPr>
              <w:t>Régression</w:t>
            </w:r>
          </w:p>
        </w:tc>
      </w:tr>
      <w:tr>
        <w:tc>
          <w:tcPr>
            <w:tcW w:type="dxa" w:w="2268"/>
            <w:shd w:fill="F8FBFD"/>
            <w:tcMar>
              <w:top w:w="70" w:type="dxa"/>
              <w:start w:w="90" w:type="dxa"/>
              <w:bottom w:w="70" w:type="dxa"/>
              <w:end w:w="90" w:type="dxa"/>
            </w:tcMar>
            <w:vAlign w:val="center"/>
          </w:tcPr>
          <w:p>
            <w:pPr>
              <w:spacing w:after="0" w:line="228" w:lineRule="auto"/>
            </w:pPr>
            <w:r>
              <w:rPr>
                <w:sz w:val="16"/>
              </w:rPr>
              <w:t>next build</w:t>
            </w:r>
          </w:p>
        </w:tc>
        <w:tc>
          <w:tcPr>
            <w:tcW w:type="dxa" w:w="3969"/>
            <w:shd w:fill="F8FBFD"/>
            <w:tcMar>
              <w:top w:w="70" w:type="dxa"/>
              <w:start w:w="90" w:type="dxa"/>
              <w:bottom w:w="70" w:type="dxa"/>
              <w:end w:w="90" w:type="dxa"/>
            </w:tcMar>
            <w:vAlign w:val="center"/>
          </w:tcPr>
          <w:p>
            <w:pPr>
              <w:spacing w:after="0" w:line="228" w:lineRule="auto"/>
            </w:pPr>
            <w:r>
              <w:rPr>
                <w:sz w:val="16"/>
              </w:rPr>
              <w:t>Valider l’artefact</w:t>
            </w:r>
          </w:p>
        </w:tc>
        <w:tc>
          <w:tcPr>
            <w:tcW w:type="dxa" w:w="2608"/>
            <w:shd w:fill="F8FBFD"/>
            <w:tcMar>
              <w:top w:w="70" w:type="dxa"/>
              <w:start w:w="90" w:type="dxa"/>
              <w:bottom w:w="70" w:type="dxa"/>
              <w:end w:w="90" w:type="dxa"/>
            </w:tcMar>
            <w:vAlign w:val="center"/>
          </w:tcPr>
          <w:p>
            <w:pPr>
              <w:spacing w:after="0" w:line="228" w:lineRule="auto"/>
            </w:pPr>
            <w:r>
              <w:rPr>
                <w:sz w:val="16"/>
              </w:rPr>
              <w:t>Compilation impossible</w:t>
            </w:r>
          </w:p>
        </w:tc>
      </w:tr>
    </w:tbl>
    <w:p>
      <w:pPr>
        <w:spacing w:after="0"/>
      </w:pPr>
    </w:p>
    <w:p>
      <w:pPr>
        <w:pStyle w:val="934"/>
        <w:keepNext/>
      </w:pPr>
      <w:r>
        <w:t>5.3. Pilotage</w:t>
      </w:r>
    </w:p>
    <w:p>
      <w:pPr>
        <w:spacing w:before="0" w:after="80" w:line="240" w:lineRule="auto"/>
      </w:pPr>
      <w:r>
        <w:rPr>
          <w:b w:val="0"/>
          <w:i w:val="0"/>
        </w:rPr>
        <w:t>Le run GitHub Actions du commit 9ce6e4e est terminé avec succès. La CI se déclenche sur les pull requests et les pushes de main et develop. Les deux branches sont protégées : pull request obligatoire, contrôle quality-security-build à jour, résolution des conversations, historique linéaire, suppression et force-push interdits. Aucune approbation d’un second compte n’est imposée, car l’évaluation est individuelle. Dependabot surveille npm et GitHub Actions.</w:t>
      </w:r>
    </w:p>
    <w:p>
      <w:r>
        <w:br w:type="page"/>
      </w:r>
    </w:p>
    <w:p>
      <w:pPr>
        <w:pStyle w:val="933"/>
        <w:keepNext/>
      </w:pPr>
      <w:r>
        <w:t>6. Ressources, exploitation et retour arrière</w:t>
      </w:r>
    </w:p>
    <w:p>
      <w:pPr>
        <w:pStyle w:val="934"/>
        <w:keepNext/>
      </w:pPr>
      <w:r>
        <w:t>6.1. Dimensionnement</w:t>
      </w:r>
    </w:p>
    <w:tbl>
      <w:tblPr>
        <w:tblStyle w:val="751"/>
        <w:tblW w:type="auto" w:w="0"/>
        <w:jc w:val="center"/>
        <w:tblLayout w:type="fixed"/>
        <w:tblLook w:firstColumn="1" w:firstRow="1" w:lastColumn="0" w:lastRow="0" w:noHBand="0" w:noVBand="1" w:val="04A0"/>
      </w:tblPr>
      <w:tblGrid>
        <w:gridCol w:w="3009"/>
        <w:gridCol w:w="3009"/>
        <w:gridCol w:w="3009"/>
      </w:tblGrid>
      <w:tr>
        <w:trPr>
          <w:tblHeader w:val="true"/>
        </w:trPr>
        <w:tc>
          <w:tcPr>
            <w:tcW w:type="dxa" w:w="1701"/>
            <w:shd w:fill="2E75B6"/>
            <w:tcMar>
              <w:top w:w="70" w:type="dxa"/>
              <w:start w:w="90" w:type="dxa"/>
              <w:bottom w:w="70" w:type="dxa"/>
              <w:end w:w="90" w:type="dxa"/>
            </w:tcMar>
            <w:vAlign w:val="center"/>
          </w:tcPr>
          <w:p>
            <w:pPr>
              <w:spacing w:after="0"/>
              <w:jc w:val="center"/>
            </w:pPr>
            <w:r>
              <w:rPr>
                <w:b/>
                <w:color w:val="FFFFFF"/>
                <w:sz w:val="16"/>
              </w:rPr>
              <w:t>Ressource</w:t>
            </w:r>
          </w:p>
        </w:tc>
        <w:tc>
          <w:tcPr>
            <w:tcW w:type="dxa" w:w="3628"/>
            <w:shd w:fill="2E75B6"/>
            <w:tcMar>
              <w:top w:w="70" w:type="dxa"/>
              <w:start w:w="90" w:type="dxa"/>
              <w:bottom w:w="70" w:type="dxa"/>
              <w:end w:w="90" w:type="dxa"/>
            </w:tcMar>
            <w:vAlign w:val="center"/>
          </w:tcPr>
          <w:p>
            <w:pPr>
              <w:spacing w:after="0"/>
              <w:jc w:val="center"/>
            </w:pPr>
            <w:r>
              <w:rPr>
                <w:b/>
                <w:color w:val="FFFFFF"/>
                <w:sz w:val="16"/>
              </w:rPr>
              <w:t>Recette proposée</w:t>
            </w:r>
          </w:p>
        </w:tc>
        <w:tc>
          <w:tcPr>
            <w:tcW w:type="dxa" w:w="3515"/>
            <w:shd w:fill="2E75B6"/>
            <w:tcMar>
              <w:top w:w="70" w:type="dxa"/>
              <w:start w:w="90" w:type="dxa"/>
              <w:bottom w:w="70" w:type="dxa"/>
              <w:end w:w="90" w:type="dxa"/>
            </w:tcMar>
            <w:vAlign w:val="center"/>
          </w:tcPr>
          <w:p>
            <w:pPr>
              <w:spacing w:after="0"/>
              <w:jc w:val="center"/>
            </w:pPr>
            <w:r>
              <w:rPr>
                <w:b/>
                <w:color w:val="FFFFFF"/>
                <w:sz w:val="16"/>
              </w:rPr>
              <w:t>Surveillance / seuil</w:t>
            </w:r>
          </w:p>
        </w:tc>
      </w:tr>
      <w:tr>
        <w:tc>
          <w:tcPr>
            <w:tcW w:type="dxa" w:w="1701"/>
            <w:tcMar>
              <w:top w:w="70" w:type="dxa"/>
              <w:start w:w="90" w:type="dxa"/>
              <w:bottom w:w="70" w:type="dxa"/>
              <w:end w:w="90" w:type="dxa"/>
            </w:tcMar>
            <w:vAlign w:val="center"/>
          </w:tcPr>
          <w:p>
            <w:pPr>
              <w:spacing w:after="0" w:line="228" w:lineRule="auto"/>
            </w:pPr>
            <w:r>
              <w:rPr>
                <w:sz w:val="16"/>
              </w:rPr>
              <w:t>CPU</w:t>
            </w:r>
          </w:p>
        </w:tc>
        <w:tc>
          <w:tcPr>
            <w:tcW w:type="dxa" w:w="3628"/>
            <w:tcMar>
              <w:top w:w="70" w:type="dxa"/>
              <w:start w:w="90" w:type="dxa"/>
              <w:bottom w:w="70" w:type="dxa"/>
              <w:end w:w="90" w:type="dxa"/>
            </w:tcMar>
            <w:vAlign w:val="center"/>
          </w:tcPr>
          <w:p>
            <w:pPr>
              <w:spacing w:after="0" w:line="228" w:lineRule="auto"/>
            </w:pPr>
            <w:r>
              <w:rPr>
                <w:sz w:val="16"/>
              </w:rPr>
              <w:t>2 vCPU</w:t>
            </w:r>
          </w:p>
        </w:tc>
        <w:tc>
          <w:tcPr>
            <w:tcW w:type="dxa" w:w="3515"/>
            <w:tcMar>
              <w:top w:w="70" w:type="dxa"/>
              <w:start w:w="90" w:type="dxa"/>
              <w:bottom w:w="70" w:type="dxa"/>
              <w:end w:w="90" w:type="dxa"/>
            </w:tcMar>
            <w:vAlign w:val="center"/>
          </w:tcPr>
          <w:p>
            <w:pPr>
              <w:spacing w:after="0" w:line="228" w:lineRule="auto"/>
            </w:pPr>
            <w:r>
              <w:rPr>
                <w:sz w:val="16"/>
              </w:rPr>
              <w:t>Alerte si &gt; 80 % pendant 10 min</w:t>
            </w:r>
          </w:p>
        </w:tc>
      </w:tr>
      <w:tr>
        <w:tc>
          <w:tcPr>
            <w:tcW w:type="dxa" w:w="1701"/>
            <w:shd w:fill="F8FBFD"/>
            <w:tcMar>
              <w:top w:w="70" w:type="dxa"/>
              <w:start w:w="90" w:type="dxa"/>
              <w:bottom w:w="70" w:type="dxa"/>
              <w:end w:w="90" w:type="dxa"/>
            </w:tcMar>
            <w:vAlign w:val="center"/>
          </w:tcPr>
          <w:p>
            <w:pPr>
              <w:spacing w:after="0" w:line="228" w:lineRule="auto"/>
            </w:pPr>
            <w:r>
              <w:rPr>
                <w:sz w:val="16"/>
              </w:rPr>
              <w:t>Mémoire</w:t>
            </w:r>
          </w:p>
        </w:tc>
        <w:tc>
          <w:tcPr>
            <w:tcW w:type="dxa" w:w="3628"/>
            <w:shd w:fill="F8FBFD"/>
            <w:tcMar>
              <w:top w:w="70" w:type="dxa"/>
              <w:start w:w="90" w:type="dxa"/>
              <w:bottom w:w="70" w:type="dxa"/>
              <w:end w:w="90" w:type="dxa"/>
            </w:tcMar>
            <w:vAlign w:val="center"/>
          </w:tcPr>
          <w:p>
            <w:pPr>
              <w:spacing w:after="0" w:line="228" w:lineRule="auto"/>
            </w:pPr>
            <w:r>
              <w:rPr>
                <w:sz w:val="16"/>
              </w:rPr>
              <w:t>4 Go + swap contrôlée</w:t>
            </w:r>
          </w:p>
        </w:tc>
        <w:tc>
          <w:tcPr>
            <w:tcW w:type="dxa" w:w="3515"/>
            <w:shd w:fill="F8FBFD"/>
            <w:tcMar>
              <w:top w:w="70" w:type="dxa"/>
              <w:start w:w="90" w:type="dxa"/>
              <w:bottom w:w="70" w:type="dxa"/>
              <w:end w:w="90" w:type="dxa"/>
            </w:tcMar>
            <w:vAlign w:val="center"/>
          </w:tcPr>
          <w:p>
            <w:pPr>
              <w:spacing w:after="0" w:line="228" w:lineRule="auto"/>
            </w:pPr>
            <w:r>
              <w:rPr>
                <w:sz w:val="16"/>
              </w:rPr>
              <w:t>Alerte &gt; 85 % ; exit 137 au build</w:t>
            </w:r>
          </w:p>
        </w:tc>
      </w:tr>
      <w:tr>
        <w:tc>
          <w:tcPr>
            <w:tcW w:type="dxa" w:w="1701"/>
            <w:tcMar>
              <w:top w:w="70" w:type="dxa"/>
              <w:start w:w="90" w:type="dxa"/>
              <w:bottom w:w="70" w:type="dxa"/>
              <w:end w:w="90" w:type="dxa"/>
            </w:tcMar>
            <w:vAlign w:val="center"/>
          </w:tcPr>
          <w:p>
            <w:pPr>
              <w:spacing w:after="0" w:line="228" w:lineRule="auto"/>
            </w:pPr>
            <w:r>
              <w:rPr>
                <w:sz w:val="16"/>
              </w:rPr>
              <w:t>Disque</w:t>
            </w:r>
          </w:p>
        </w:tc>
        <w:tc>
          <w:tcPr>
            <w:tcW w:type="dxa" w:w="3628"/>
            <w:tcMar>
              <w:top w:w="70" w:type="dxa"/>
              <w:start w:w="90" w:type="dxa"/>
              <w:bottom w:w="70" w:type="dxa"/>
              <w:end w:w="90" w:type="dxa"/>
            </w:tcMar>
            <w:vAlign w:val="center"/>
          </w:tcPr>
          <w:p>
            <w:pPr>
              <w:spacing w:after="0" w:line="228" w:lineRule="auto"/>
            </w:pPr>
            <w:r>
              <w:rPr>
                <w:sz w:val="16"/>
              </w:rPr>
              <w:t>40 Go minimum</w:t>
            </w:r>
          </w:p>
        </w:tc>
        <w:tc>
          <w:tcPr>
            <w:tcW w:type="dxa" w:w="3515"/>
            <w:tcMar>
              <w:top w:w="70" w:type="dxa"/>
              <w:start w:w="90" w:type="dxa"/>
              <w:bottom w:w="70" w:type="dxa"/>
              <w:end w:w="90" w:type="dxa"/>
            </w:tcMar>
            <w:vAlign w:val="center"/>
          </w:tcPr>
          <w:p>
            <w:pPr>
              <w:spacing w:after="0" w:line="228" w:lineRule="auto"/>
            </w:pPr>
            <w:r>
              <w:rPr>
                <w:sz w:val="16"/>
              </w:rPr>
              <w:t>Alerte &gt; 80 % ; purge images/logs</w:t>
            </w:r>
          </w:p>
        </w:tc>
      </w:tr>
      <w:tr>
        <w:tc>
          <w:tcPr>
            <w:tcW w:type="dxa" w:w="1701"/>
            <w:shd w:fill="F8FBFD"/>
            <w:tcMar>
              <w:top w:w="70" w:type="dxa"/>
              <w:start w:w="90" w:type="dxa"/>
              <w:bottom w:w="70" w:type="dxa"/>
              <w:end w:w="90" w:type="dxa"/>
            </w:tcMar>
            <w:vAlign w:val="center"/>
          </w:tcPr>
          <w:p>
            <w:pPr>
              <w:spacing w:after="0" w:line="228" w:lineRule="auto"/>
            </w:pPr>
            <w:r>
              <w:rPr>
                <w:sz w:val="16"/>
              </w:rPr>
              <w:t>Réseau</w:t>
            </w:r>
          </w:p>
        </w:tc>
        <w:tc>
          <w:tcPr>
            <w:tcW w:type="dxa" w:w="3628"/>
            <w:shd w:fill="F8FBFD"/>
            <w:tcMar>
              <w:top w:w="70" w:type="dxa"/>
              <w:start w:w="90" w:type="dxa"/>
              <w:bottom w:w="70" w:type="dxa"/>
              <w:end w:w="90" w:type="dxa"/>
            </w:tcMar>
            <w:vAlign w:val="center"/>
          </w:tcPr>
          <w:p>
            <w:pPr>
              <w:spacing w:after="0" w:line="228" w:lineRule="auto"/>
            </w:pPr>
            <w:r>
              <w:rPr>
                <w:sz w:val="16"/>
              </w:rPr>
              <w:t>80/443 publics ; 3000 interne</w:t>
            </w:r>
          </w:p>
        </w:tc>
        <w:tc>
          <w:tcPr>
            <w:tcW w:type="dxa" w:w="3515"/>
            <w:shd w:fill="F8FBFD"/>
            <w:tcMar>
              <w:top w:w="70" w:type="dxa"/>
              <w:start w:w="90" w:type="dxa"/>
              <w:bottom w:w="70" w:type="dxa"/>
              <w:end w:w="90" w:type="dxa"/>
            </w:tcMar>
            <w:vAlign w:val="center"/>
          </w:tcPr>
          <w:p>
            <w:pPr>
              <w:spacing w:after="0" w:line="228" w:lineRule="auto"/>
            </w:pPr>
            <w:r>
              <w:rPr>
                <w:sz w:val="16"/>
              </w:rPr>
              <w:t>Disponibilité HTTPS et latence</w:t>
            </w:r>
          </w:p>
        </w:tc>
      </w:tr>
      <w:tr>
        <w:tc>
          <w:tcPr>
            <w:tcW w:type="dxa" w:w="1701"/>
            <w:tcMar>
              <w:top w:w="70" w:type="dxa"/>
              <w:start w:w="90" w:type="dxa"/>
              <w:bottom w:w="70" w:type="dxa"/>
              <w:end w:w="90" w:type="dxa"/>
            </w:tcMar>
            <w:vAlign w:val="center"/>
          </w:tcPr>
          <w:p>
            <w:pPr>
              <w:spacing w:after="0" w:line="228" w:lineRule="auto"/>
            </w:pPr>
            <w:r>
              <w:rPr>
                <w:sz w:val="16"/>
              </w:rPr>
              <w:t>MySQL</w:t>
            </w:r>
          </w:p>
        </w:tc>
        <w:tc>
          <w:tcPr>
            <w:tcW w:type="dxa" w:w="3628"/>
            <w:tcMar>
              <w:top w:w="70" w:type="dxa"/>
              <w:start w:w="90" w:type="dxa"/>
              <w:bottom w:w="70" w:type="dxa"/>
              <w:end w:w="90" w:type="dxa"/>
            </w:tcMar>
            <w:vAlign w:val="center"/>
          </w:tcPr>
          <w:p>
            <w:pPr>
              <w:spacing w:after="0" w:line="228" w:lineRule="auto"/>
            </w:pPr>
            <w:r>
              <w:rPr>
                <w:sz w:val="16"/>
              </w:rPr>
              <w:t>Service Alwaysdata séparé</w:t>
            </w:r>
          </w:p>
        </w:tc>
        <w:tc>
          <w:tcPr>
            <w:tcW w:type="dxa" w:w="3515"/>
            <w:tcMar>
              <w:top w:w="70" w:type="dxa"/>
              <w:start w:w="90" w:type="dxa"/>
              <w:bottom w:w="70" w:type="dxa"/>
              <w:end w:w="90" w:type="dxa"/>
            </w:tcMar>
            <w:vAlign w:val="center"/>
          </w:tcPr>
          <w:p>
            <w:pPr>
              <w:spacing w:after="0" w:line="228" w:lineRule="auto"/>
            </w:pPr>
            <w:r>
              <w:rPr>
                <w:sz w:val="16"/>
              </w:rPr>
              <w:t>Connexions, espace, sauvegarde</w:t>
            </w:r>
          </w:p>
        </w:tc>
      </w:tr>
      <w:tr>
        <w:tc>
          <w:tcPr>
            <w:tcW w:type="dxa" w:w="1701"/>
            <w:shd w:fill="F8FBFD"/>
            <w:tcMar>
              <w:top w:w="70" w:type="dxa"/>
              <w:start w:w="90" w:type="dxa"/>
              <w:bottom w:w="70" w:type="dxa"/>
              <w:end w:w="90" w:type="dxa"/>
            </w:tcMar>
            <w:vAlign w:val="center"/>
          </w:tcPr>
          <w:p>
            <w:pPr>
              <w:spacing w:after="0" w:line="228" w:lineRule="auto"/>
            </w:pPr>
            <w:r>
              <w:rPr>
                <w:sz w:val="16"/>
              </w:rPr>
              <w:t>Sauvegarde</w:t>
            </w:r>
          </w:p>
        </w:tc>
        <w:tc>
          <w:tcPr>
            <w:tcW w:type="dxa" w:w="3628"/>
            <w:shd w:fill="F8FBFD"/>
            <w:tcMar>
              <w:top w:w="70" w:type="dxa"/>
              <w:start w:w="90" w:type="dxa"/>
              <w:bottom w:w="70" w:type="dxa"/>
              <w:end w:w="90" w:type="dxa"/>
            </w:tcMar>
            <w:vAlign w:val="center"/>
          </w:tcPr>
          <w:p>
            <w:pPr>
              <w:spacing w:after="0" w:line="228" w:lineRule="auto"/>
            </w:pPr>
            <w:r>
              <w:rPr>
                <w:sz w:val="16"/>
              </w:rPr>
              <w:t>Quotidienne ; conservation 30 jours</w:t>
            </w:r>
          </w:p>
        </w:tc>
        <w:tc>
          <w:tcPr>
            <w:tcW w:type="dxa" w:w="3515"/>
            <w:shd w:fill="F8FBFD"/>
            <w:tcMar>
              <w:top w:w="70" w:type="dxa"/>
              <w:start w:w="90" w:type="dxa"/>
              <w:bottom w:w="70" w:type="dxa"/>
              <w:end w:w="90" w:type="dxa"/>
            </w:tcMar>
            <w:vAlign w:val="center"/>
          </w:tcPr>
          <w:p>
            <w:pPr>
              <w:spacing w:after="0" w:line="228" w:lineRule="auto"/>
            </w:pPr>
            <w:r>
              <w:rPr>
                <w:sz w:val="16"/>
              </w:rPr>
              <w:t>RPO 24 h, RTO 4 h</w:t>
            </w:r>
          </w:p>
        </w:tc>
      </w:tr>
    </w:tbl>
    <w:p>
      <w:pPr>
        <w:spacing w:after="0"/>
      </w:pPr>
    </w:p>
    <w:p>
      <w:pPr>
        <w:pStyle w:val="934"/>
        <w:keepNext/>
      </w:pPr>
      <w:r>
        <w:t>6.2. Supervision minimale</w:t>
      </w:r>
    </w:p>
    <w:p>
      <w:pPr>
        <w:spacing w:after="30" w:line="240" w:lineRule="auto"/>
        <w:ind w:left="312" w:hanging="198"/>
      </w:pPr>
      <w:r>
        <w:rPr>
          <w:sz w:val="18"/>
        </w:rPr>
        <w:t>• Disponibilité de la page d’accueil et validité du certificat TLS.</w:t>
      </w:r>
    </w:p>
    <w:p>
      <w:pPr>
        <w:spacing w:after="30" w:line="240" w:lineRule="auto"/>
        <w:ind w:left="312" w:hanging="198"/>
      </w:pPr>
      <w:r>
        <w:rPr>
          <w:sz w:val="18"/>
        </w:rPr>
        <w:t>• État et redémarrages du conteneur dans Dokploy ; consommation CPU/RAM/disque.</w:t>
      </w:r>
    </w:p>
    <w:p>
      <w:pPr>
        <w:spacing w:after="30" w:line="240" w:lineRule="auto"/>
        <w:ind w:left="312" w:hanging="198"/>
      </w:pPr>
      <w:r>
        <w:rPr>
          <w:sz w:val="18"/>
        </w:rPr>
        <w:t>• Erreurs serveur, échecs d’authentification, rate-limit et événements d’audit pseudonymisés.</w:t>
      </w:r>
    </w:p>
    <w:p>
      <w:pPr>
        <w:spacing w:after="30" w:line="240" w:lineRule="auto"/>
        <w:ind w:left="312" w:hanging="198"/>
      </w:pPr>
      <w:r>
        <w:rPr>
          <w:sz w:val="18"/>
        </w:rPr>
        <w:t>• Échec des CI, alertes Dependabot et dérive du schéma Prisma.</w:t>
      </w:r>
    </w:p>
    <w:p>
      <w:pPr>
        <w:pStyle w:val="934"/>
        <w:keepNext/>
      </w:pPr>
      <w:r>
        <w:t>6.3. Retour arrière</w:t>
      </w:r>
    </w:p>
    <w:p>
      <w:pPr>
        <w:spacing w:after="30" w:line="240" w:lineRule="auto"/>
        <w:ind w:left="340" w:hanging="255"/>
      </w:pPr>
      <w:r>
        <w:rPr>
          <w:sz w:val="17"/>
        </w:rPr>
        <w:t>1. Geler les écritures si une donnée ou migration est concernée et ouvrir un incident.</w:t>
      </w:r>
    </w:p>
    <w:p>
      <w:pPr>
        <w:spacing w:after="30" w:line="240" w:lineRule="auto"/>
        <w:ind w:left="340" w:hanging="255"/>
      </w:pPr>
      <w:r>
        <w:rPr>
          <w:sz w:val="17"/>
        </w:rPr>
        <w:t>2. Redéployer l’image ou le commit sain identifié ; ne pas réécrire l’historique Git.</w:t>
      </w:r>
    </w:p>
    <w:p>
      <w:pPr>
        <w:spacing w:after="30" w:line="240" w:lineRule="auto"/>
        <w:ind w:left="340" w:hanging="255"/>
      </w:pPr>
      <w:r>
        <w:rPr>
          <w:sz w:val="17"/>
        </w:rPr>
        <w:t>3. Pour une migration compatible, laisser les colonnes ajoutées jusqu’au correctif suivant.</w:t>
      </w:r>
    </w:p>
    <w:p>
      <w:pPr>
        <w:spacing w:after="30" w:line="240" w:lineRule="auto"/>
        <w:ind w:left="340" w:hanging="255"/>
      </w:pPr>
      <w:r>
        <w:rPr>
          <w:sz w:val="17"/>
        </w:rPr>
        <w:t>4. Pour une restauration, créer une base isolée, déchiffrer la sauvegarde, restaurer et contrôler les volumes.</w:t>
      </w:r>
    </w:p>
    <w:p>
      <w:pPr>
        <w:spacing w:after="30" w:line="240" w:lineRule="auto"/>
        <w:ind w:left="340" w:hanging="255"/>
      </w:pPr>
      <w:r>
        <w:rPr>
          <w:sz w:val="17"/>
        </w:rPr>
        <w:t>5. Exécuter migrate deploy, smoke tests et contrôles fonctionnels avant bascule.</w:t>
      </w:r>
    </w:p>
    <w:p>
      <w:pPr>
        <w:spacing w:after="30" w:line="240" w:lineRule="auto"/>
        <w:ind w:left="340" w:hanging="255"/>
      </w:pPr>
      <w:r>
        <w:rPr>
          <w:sz w:val="17"/>
        </w:rPr>
        <w:t>6. Documenter les temps réels, l’impact, la décision et le retour d’expérience.</w:t>
      </w:r>
    </w:p>
    <w:p>
      <w:pPr>
        <w:spacing w:before="0" w:after="80" w:line="240" w:lineRule="auto"/>
      </w:pPr>
      <w:r>
        <w:rPr>
          <w:b w:val="0"/>
          <w:i/>
          <w:sz w:val="17"/>
        </w:rPr>
        <w:t>État : deux sauvegardes applicatives chiffrées ont été authentifiées avant et après la baseline. Un test complet de restauration sur une base temporaire reste une opération mensuelle à réaliser.</w:t>
      </w:r>
    </w:p>
    <w:p>
      <w:r>
        <w:br w:type="page"/>
      </w:r>
    </w:p>
    <w:p>
      <w:pPr>
        <w:pStyle w:val="933"/>
        <w:keepNext/>
      </w:pPr>
      <w:r>
        <w:t>7. Outil de maintenance et ticketing</w:t>
      </w:r>
    </w:p>
    <w:p>
      <w:pPr>
        <w:pStyle w:val="934"/>
        <w:keepNext/>
      </w:pPr>
      <w:r>
        <w:t>7.1. Choix de GitHub Issues</w:t>
      </w:r>
    </w:p>
    <w:p>
      <w:pPr>
        <w:spacing w:before="0" w:after="80" w:line="240" w:lineRule="auto"/>
      </w:pPr>
      <w:r>
        <w:rPr>
          <w:b w:val="0"/>
          <w:i w:val="0"/>
        </w:rPr>
        <w:t>GitHub Issues est cohérent avec le dépôt et le dimensionnement individuel. Il relie chaque demande aux commits, pull requests, versions et résultats de CI. Des modèles dédiés encadrent les anomalies et maintenances ; les formulaires rappellent de ne joindre ni secret, ni adresse IP, ni donnée de santé.</w:t>
      </w:r>
    </w:p>
    <w:tbl>
      <w:tblPr>
        <w:tblStyle w:val="751"/>
        <w:tblW w:type="auto" w:w="0"/>
        <w:jc w:val="center"/>
        <w:tblLayout w:type="fixed"/>
        <w:tblLook w:firstColumn="1" w:firstRow="1" w:lastColumn="0" w:lastRow="0" w:noHBand="0" w:noVBand="1" w:val="04A0"/>
      </w:tblPr>
      <w:tblGrid>
        <w:gridCol w:w="4513"/>
        <w:gridCol w:w="4513"/>
      </w:tblGrid>
      <w:tr>
        <w:trPr>
          <w:tblHeader w:val="true"/>
        </w:trPr>
        <w:tc>
          <w:tcPr>
            <w:tcW w:type="dxa" w:w="2268"/>
            <w:shd w:fill="2E75B6"/>
            <w:tcMar>
              <w:top w:w="70" w:type="dxa"/>
              <w:start w:w="90" w:type="dxa"/>
              <w:bottom w:w="70" w:type="dxa"/>
              <w:end w:w="90" w:type="dxa"/>
            </w:tcMar>
            <w:vAlign w:val="center"/>
          </w:tcPr>
          <w:p>
            <w:pPr>
              <w:spacing w:after="0"/>
              <w:jc w:val="center"/>
            </w:pPr>
            <w:r>
              <w:rPr>
                <w:b/>
                <w:color w:val="FFFFFF"/>
                <w:sz w:val="16"/>
              </w:rPr>
              <w:t>Configuration</w:t>
            </w:r>
          </w:p>
        </w:tc>
        <w:tc>
          <w:tcPr>
            <w:tcW w:type="dxa" w:w="6576"/>
            <w:shd w:fill="2E75B6"/>
            <w:tcMar>
              <w:top w:w="70" w:type="dxa"/>
              <w:start w:w="90" w:type="dxa"/>
              <w:bottom w:w="70" w:type="dxa"/>
              <w:end w:w="90" w:type="dxa"/>
            </w:tcMar>
            <w:vAlign w:val="center"/>
          </w:tcPr>
          <w:p>
            <w:pPr>
              <w:spacing w:after="0"/>
              <w:jc w:val="center"/>
            </w:pPr>
            <w:r>
              <w:rPr>
                <w:b/>
                <w:color w:val="FFFFFF"/>
                <w:sz w:val="16"/>
              </w:rPr>
              <w:t>Mise en œuvre</w:t>
            </w:r>
          </w:p>
        </w:tc>
      </w:tr>
      <w:tr>
        <w:tc>
          <w:tcPr>
            <w:tcW w:type="dxa" w:w="2268"/>
            <w:tcMar>
              <w:top w:w="70" w:type="dxa"/>
              <w:start w:w="90" w:type="dxa"/>
              <w:bottom w:w="70" w:type="dxa"/>
              <w:end w:w="90" w:type="dxa"/>
            </w:tcMar>
            <w:vAlign w:val="center"/>
          </w:tcPr>
          <w:p>
            <w:pPr>
              <w:spacing w:after="0" w:line="228" w:lineRule="auto"/>
            </w:pPr>
            <w:r>
              <w:rPr>
                <w:sz w:val="16"/>
              </w:rPr>
              <w:t>Types</w:t>
            </w:r>
          </w:p>
        </w:tc>
        <w:tc>
          <w:tcPr>
            <w:tcW w:type="dxa" w:w="6576"/>
            <w:tcMar>
              <w:top w:w="70" w:type="dxa"/>
              <w:start w:w="90" w:type="dxa"/>
              <w:bottom w:w="70" w:type="dxa"/>
              <w:end w:w="90" w:type="dxa"/>
            </w:tcMar>
            <w:vAlign w:val="center"/>
          </w:tcPr>
          <w:p>
            <w:pPr>
              <w:spacing w:after="0" w:line="228" w:lineRule="auto"/>
            </w:pPr>
            <w:r>
              <w:rPr>
                <w:sz w:val="16"/>
              </w:rPr>
              <w:t>Anomalie et Maintenance</w:t>
            </w:r>
          </w:p>
        </w:tc>
      </w:tr>
      <w:tr>
        <w:tc>
          <w:tcPr>
            <w:tcW w:type="dxa" w:w="2268"/>
            <w:shd w:fill="F8FBFD"/>
            <w:tcMar>
              <w:top w:w="70" w:type="dxa"/>
              <w:start w:w="90" w:type="dxa"/>
              <w:bottom w:w="70" w:type="dxa"/>
              <w:end w:w="90" w:type="dxa"/>
            </w:tcMar>
            <w:vAlign w:val="center"/>
          </w:tcPr>
          <w:p>
            <w:pPr>
              <w:spacing w:after="0" w:line="228" w:lineRule="auto"/>
            </w:pPr>
            <w:r>
              <w:rPr>
                <w:sz w:val="16"/>
              </w:rPr>
              <w:t>Labels</w:t>
            </w:r>
          </w:p>
        </w:tc>
        <w:tc>
          <w:tcPr>
            <w:tcW w:type="dxa" w:w="6576"/>
            <w:shd w:fill="F8FBFD"/>
            <w:tcMar>
              <w:top w:w="70" w:type="dxa"/>
              <w:start w:w="90" w:type="dxa"/>
              <w:bottom w:w="70" w:type="dxa"/>
              <w:end w:w="90" w:type="dxa"/>
            </w:tcMar>
            <w:vAlign w:val="center"/>
          </w:tcPr>
          <w:p>
            <w:pPr>
              <w:spacing w:after="0" w:line="228" w:lineRule="auto"/>
            </w:pPr>
            <w:r>
              <w:rPr>
                <w:sz w:val="16"/>
              </w:rPr>
              <w:t>bug, maintenance, security, dependencies, priority:P1, triage</w:t>
            </w:r>
          </w:p>
        </w:tc>
      </w:tr>
      <w:tr>
        <w:tc>
          <w:tcPr>
            <w:tcW w:type="dxa" w:w="2268"/>
            <w:tcMar>
              <w:top w:w="70" w:type="dxa"/>
              <w:start w:w="90" w:type="dxa"/>
              <w:bottom w:w="70" w:type="dxa"/>
              <w:end w:w="90" w:type="dxa"/>
            </w:tcMar>
            <w:vAlign w:val="center"/>
          </w:tcPr>
          <w:p>
            <w:pPr>
              <w:spacing w:after="0" w:line="228" w:lineRule="auto"/>
            </w:pPr>
            <w:r>
              <w:rPr>
                <w:sz w:val="16"/>
              </w:rPr>
              <w:t>Milestones</w:t>
            </w:r>
          </w:p>
        </w:tc>
        <w:tc>
          <w:tcPr>
            <w:tcW w:type="dxa" w:w="6576"/>
            <w:tcMar>
              <w:top w:w="70" w:type="dxa"/>
              <w:start w:w="90" w:type="dxa"/>
              <w:bottom w:w="70" w:type="dxa"/>
              <w:end w:w="90" w:type="dxa"/>
            </w:tcMar>
            <w:vAlign w:val="center"/>
          </w:tcPr>
          <w:p>
            <w:pPr>
              <w:spacing w:after="0" w:line="228" w:lineRule="auto"/>
            </w:pPr>
            <w:r>
              <w:rPr>
                <w:sz w:val="16"/>
              </w:rPr>
              <w:t>Architecture, Comptes, Informations, Diagnostics, Sécurité/RGPD, Tests/Déploiement</w:t>
            </w:r>
          </w:p>
        </w:tc>
      </w:tr>
      <w:tr>
        <w:tc>
          <w:tcPr>
            <w:tcW w:type="dxa" w:w="2268"/>
            <w:shd w:fill="F8FBFD"/>
            <w:tcMar>
              <w:top w:w="70" w:type="dxa"/>
              <w:start w:w="90" w:type="dxa"/>
              <w:bottom w:w="70" w:type="dxa"/>
              <w:end w:w="90" w:type="dxa"/>
            </w:tcMar>
            <w:vAlign w:val="center"/>
          </w:tcPr>
          <w:p>
            <w:pPr>
              <w:spacing w:after="0" w:line="228" w:lineRule="auto"/>
            </w:pPr>
            <w:r>
              <w:rPr>
                <w:sz w:val="16"/>
              </w:rPr>
              <w:t>États projet</w:t>
            </w:r>
          </w:p>
        </w:tc>
        <w:tc>
          <w:tcPr>
            <w:tcW w:type="dxa" w:w="6576"/>
            <w:shd w:fill="F8FBFD"/>
            <w:tcMar>
              <w:top w:w="70" w:type="dxa"/>
              <w:start w:w="90" w:type="dxa"/>
              <w:bottom w:w="70" w:type="dxa"/>
              <w:end w:w="90" w:type="dxa"/>
            </w:tcMar>
            <w:vAlign w:val="center"/>
          </w:tcPr>
          <w:p>
            <w:pPr>
              <w:spacing w:after="0" w:line="228" w:lineRule="auto"/>
            </w:pPr>
            <w:r>
              <w:rPr>
                <w:sz w:val="16"/>
              </w:rPr>
              <w:t>Backlog → Qualifié → En cours → En revue → Validé → Déployé</w:t>
            </w:r>
          </w:p>
        </w:tc>
      </w:tr>
      <w:tr>
        <w:tc>
          <w:tcPr>
            <w:tcW w:type="dxa" w:w="2268"/>
            <w:tcMar>
              <w:top w:w="70" w:type="dxa"/>
              <w:start w:w="90" w:type="dxa"/>
              <w:bottom w:w="70" w:type="dxa"/>
              <w:end w:w="90" w:type="dxa"/>
            </w:tcMar>
            <w:vAlign w:val="center"/>
          </w:tcPr>
          <w:p>
            <w:pPr>
              <w:spacing w:after="0" w:line="228" w:lineRule="auto"/>
            </w:pPr>
            <w:r>
              <w:rPr>
                <w:sz w:val="16"/>
              </w:rPr>
              <w:t>PR</w:t>
            </w:r>
          </w:p>
        </w:tc>
        <w:tc>
          <w:tcPr>
            <w:tcW w:type="dxa" w:w="6576"/>
            <w:tcMar>
              <w:top w:w="70" w:type="dxa"/>
              <w:start w:w="90" w:type="dxa"/>
              <w:bottom w:w="70" w:type="dxa"/>
              <w:end w:w="90" w:type="dxa"/>
            </w:tcMar>
            <w:vAlign w:val="center"/>
          </w:tcPr>
          <w:p>
            <w:pPr>
              <w:spacing w:after="0" w:line="228" w:lineRule="auto"/>
            </w:pPr>
            <w:r>
              <w:rPr>
                <w:sz w:val="16"/>
              </w:rPr>
              <w:t>Objet, issue, risques, migration, retour arrière et preuves</w:t>
            </w:r>
          </w:p>
        </w:tc>
      </w:tr>
      <w:tr>
        <w:tc>
          <w:tcPr>
            <w:tcW w:type="dxa" w:w="2268"/>
            <w:shd w:fill="F8FBFD"/>
            <w:tcMar>
              <w:top w:w="70" w:type="dxa"/>
              <w:start w:w="90" w:type="dxa"/>
              <w:bottom w:w="70" w:type="dxa"/>
              <w:end w:w="90" w:type="dxa"/>
            </w:tcMar>
            <w:vAlign w:val="center"/>
          </w:tcPr>
          <w:p>
            <w:pPr>
              <w:spacing w:after="0" w:line="228" w:lineRule="auto"/>
            </w:pPr>
            <w:r>
              <w:rPr>
                <w:sz w:val="16"/>
              </w:rPr>
              <w:t>Confidentiel</w:t>
            </w:r>
          </w:p>
        </w:tc>
        <w:tc>
          <w:tcPr>
            <w:tcW w:type="dxa" w:w="6576"/>
            <w:shd w:fill="F8FBFD"/>
            <w:tcMar>
              <w:top w:w="70" w:type="dxa"/>
              <w:start w:w="90" w:type="dxa"/>
              <w:bottom w:w="70" w:type="dxa"/>
              <w:end w:w="90" w:type="dxa"/>
            </w:tcMar>
            <w:vAlign w:val="center"/>
          </w:tcPr>
          <w:p>
            <w:pPr>
              <w:spacing w:after="0" w:line="228" w:lineRule="auto"/>
            </w:pPr>
            <w:r>
              <w:rPr>
                <w:sz w:val="16"/>
              </w:rPr>
              <w:t>GitHub Private Vulnerability Reporting</w:t>
            </w:r>
          </w:p>
        </w:tc>
      </w:tr>
    </w:tbl>
    <w:p>
      <w:pPr>
        <w:spacing w:after="0"/>
      </w:pPr>
    </w:p>
    <w:p>
      <w:pPr>
        <w:pStyle w:val="934"/>
        <w:keepNext/>
      </w:pPr>
      <w:r>
        <w:t>7.2. Exemple réel</w:t>
      </w:r>
    </w:p>
    <w:p>
      <w:pPr>
        <w:spacing w:before="0" w:after="80" w:line="240" w:lineRule="auto"/>
      </w:pPr>
      <w:r>
        <w:rPr>
          <w:b w:val="0"/>
          <w:i w:val="0"/>
        </w:rPr>
        <w:t>L’issue #32 « Corriger les dépendances npm vulnérables » qualifie une priorité P1, liste les avis GHSA, définit les critères d’acceptation et le retour arrière. La correction a conduit à Next.js 16.3.0, NextAuth 4.24.15 et un audit sans vulnérabilité connue. L’issue #31 suit la publication de la plateforme.</w:t>
      </w:r>
    </w:p>
    <w:p>
      <w:pPr>
        <w:pStyle w:val="934"/>
        <w:keepNext/>
      </w:pPr>
      <w:r>
        <w:t>7.3. Informations obligatoires d’un ticket</w:t>
      </w:r>
    </w:p>
    <w:p>
      <w:pPr>
        <w:spacing w:after="30" w:line="240" w:lineRule="auto"/>
        <w:ind w:left="312" w:hanging="198"/>
      </w:pPr>
      <w:r>
        <w:rPr>
          <w:sz w:val="18"/>
        </w:rPr>
        <w:t>• Contexte, environnement, résultat observé, résultat attendu et reproduction.</w:t>
      </w:r>
    </w:p>
    <w:p>
      <w:pPr>
        <w:spacing w:after="30" w:line="240" w:lineRule="auto"/>
        <w:ind w:left="312" w:hanging="198"/>
      </w:pPr>
      <w:r>
        <w:rPr>
          <w:sz w:val="18"/>
        </w:rPr>
        <w:t>• Impact métier, sécurité, données concernées et priorité P1 à P4.</w:t>
      </w:r>
    </w:p>
    <w:p>
      <w:pPr>
        <w:spacing w:after="30" w:line="240" w:lineRule="auto"/>
        <w:ind w:left="312" w:hanging="198"/>
      </w:pPr>
      <w:r>
        <w:rPr>
          <w:sz w:val="18"/>
        </w:rPr>
        <w:t>• Responsable, échéance, critères d’acceptation et dépendances.</w:t>
      </w:r>
    </w:p>
    <w:p>
      <w:pPr>
        <w:spacing w:after="30" w:line="240" w:lineRule="auto"/>
        <w:ind w:left="312" w:hanging="198"/>
      </w:pPr>
      <w:r>
        <w:rPr>
          <w:sz w:val="18"/>
        </w:rPr>
        <w:t>• Plan de test, sauvegarde, procédure de retour arrière et preuves expurgées.</w:t>
      </w:r>
    </w:p>
    <w:p>
      <w:pPr>
        <w:spacing w:after="30" w:line="240" w:lineRule="auto"/>
        <w:ind w:left="312" w:hanging="198"/>
      </w:pPr>
      <w:r>
        <w:rPr>
          <w:sz w:val="18"/>
        </w:rPr>
        <w:t>• Version corrigée, date de déploiement, validation et motif de clôture.</w:t>
      </w:r>
    </w:p>
    <w:p>
      <w:r>
        <w:br w:type="page"/>
      </w:r>
    </w:p>
    <w:p>
      <w:pPr>
        <w:pStyle w:val="933"/>
        <w:keepNext/>
      </w:pPr>
      <w:r>
        <w:t>8. Méthodologie de maintenance</w:t>
      </w:r>
    </w:p>
    <w:p>
      <w:pPr>
        <w:pStyle w:val="934"/>
        <w:keepNext/>
      </w:pPr>
      <w:r>
        <w:t>8.1. Cycle de traitement</w:t>
      </w:r>
    </w:p>
    <w:tbl>
      <w:tblPr>
        <w:tblStyle w:val="751"/>
        <w:tblW w:type="auto" w:w="0"/>
        <w:jc w:val="center"/>
        <w:tblLayout w:type="fixed"/>
        <w:tblLook w:firstColumn="1" w:firstRow="1" w:lastColumn="0" w:lastRow="0" w:noHBand="0" w:noVBand="1" w:val="04A0"/>
      </w:tblPr>
      <w:tblGrid>
        <w:gridCol w:w="3009"/>
        <w:gridCol w:w="3009"/>
        <w:gridCol w:w="3009"/>
      </w:tblGrid>
      <w:tr>
        <w:trPr>
          <w:tblHeader w:val="true"/>
        </w:trPr>
        <w:tc>
          <w:tcPr>
            <w:tcW w:type="dxa" w:w="1531"/>
            <w:shd w:fill="2E75B6"/>
            <w:tcMar>
              <w:top w:w="70" w:type="dxa"/>
              <w:start w:w="90" w:type="dxa"/>
              <w:bottom w:w="70" w:type="dxa"/>
              <w:end w:w="90" w:type="dxa"/>
            </w:tcMar>
            <w:vAlign w:val="center"/>
          </w:tcPr>
          <w:p>
            <w:pPr>
              <w:spacing w:after="0"/>
              <w:jc w:val="center"/>
            </w:pPr>
            <w:r>
              <w:rPr>
                <w:b/>
                <w:color w:val="FFFFFF"/>
                <w:sz w:val="16"/>
              </w:rPr>
              <w:t>Phase</w:t>
            </w:r>
          </w:p>
        </w:tc>
        <w:tc>
          <w:tcPr>
            <w:tcW w:type="dxa" w:w="4535"/>
            <w:shd w:fill="2E75B6"/>
            <w:tcMar>
              <w:top w:w="70" w:type="dxa"/>
              <w:start w:w="90" w:type="dxa"/>
              <w:bottom w:w="70" w:type="dxa"/>
              <w:end w:w="90" w:type="dxa"/>
            </w:tcMar>
            <w:vAlign w:val="center"/>
          </w:tcPr>
          <w:p>
            <w:pPr>
              <w:spacing w:after="0"/>
              <w:jc w:val="center"/>
            </w:pPr>
            <w:r>
              <w:rPr>
                <w:b/>
                <w:color w:val="FFFFFF"/>
                <w:sz w:val="16"/>
              </w:rPr>
              <w:t>Activité</w:t>
            </w:r>
          </w:p>
        </w:tc>
        <w:tc>
          <w:tcPr>
            <w:tcW w:type="dxa" w:w="2778"/>
            <w:shd w:fill="2E75B6"/>
            <w:tcMar>
              <w:top w:w="70" w:type="dxa"/>
              <w:start w:w="90" w:type="dxa"/>
              <w:bottom w:w="70" w:type="dxa"/>
              <w:end w:w="90" w:type="dxa"/>
            </w:tcMar>
            <w:vAlign w:val="center"/>
          </w:tcPr>
          <w:p>
            <w:pPr>
              <w:spacing w:after="0"/>
              <w:jc w:val="center"/>
            </w:pPr>
            <w:r>
              <w:rPr>
                <w:b/>
                <w:color w:val="FFFFFF"/>
                <w:sz w:val="16"/>
              </w:rPr>
              <w:t>Sortie</w:t>
            </w:r>
          </w:p>
        </w:tc>
      </w:tr>
      <w:tr>
        <w:tc>
          <w:tcPr>
            <w:tcW w:type="dxa" w:w="1531"/>
            <w:tcMar>
              <w:top w:w="70" w:type="dxa"/>
              <w:start w:w="90" w:type="dxa"/>
              <w:bottom w:w="70" w:type="dxa"/>
              <w:end w:w="90" w:type="dxa"/>
            </w:tcMar>
            <w:vAlign w:val="center"/>
          </w:tcPr>
          <w:p>
            <w:pPr>
              <w:spacing w:after="0" w:line="228" w:lineRule="auto"/>
            </w:pPr>
            <w:r>
              <w:rPr>
                <w:sz w:val="16"/>
              </w:rPr>
              <w:t>Détection</w:t>
            </w:r>
          </w:p>
        </w:tc>
        <w:tc>
          <w:tcPr>
            <w:tcW w:type="dxa" w:w="4535"/>
            <w:tcMar>
              <w:top w:w="70" w:type="dxa"/>
              <w:start w:w="90" w:type="dxa"/>
              <w:bottom w:w="70" w:type="dxa"/>
              <w:end w:w="90" w:type="dxa"/>
            </w:tcMar>
            <w:vAlign w:val="center"/>
          </w:tcPr>
          <w:p>
            <w:pPr>
              <w:spacing w:after="0" w:line="228" w:lineRule="auto"/>
            </w:pPr>
            <w:r>
              <w:rPr>
                <w:sz w:val="16"/>
              </w:rPr>
              <w:t>Utilisateur, monitoring, test, Dependabot ou veille</w:t>
            </w:r>
          </w:p>
        </w:tc>
        <w:tc>
          <w:tcPr>
            <w:tcW w:type="dxa" w:w="2778"/>
            <w:tcMar>
              <w:top w:w="70" w:type="dxa"/>
              <w:start w:w="90" w:type="dxa"/>
              <w:bottom w:w="70" w:type="dxa"/>
              <w:end w:w="90" w:type="dxa"/>
            </w:tcMar>
            <w:vAlign w:val="center"/>
          </w:tcPr>
          <w:p>
            <w:pPr>
              <w:spacing w:after="0" w:line="228" w:lineRule="auto"/>
            </w:pPr>
            <w:r>
              <w:rPr>
                <w:sz w:val="16"/>
              </w:rPr>
              <w:t>Ticket horodaté</w:t>
            </w:r>
          </w:p>
        </w:tc>
      </w:tr>
      <w:tr>
        <w:tc>
          <w:tcPr>
            <w:tcW w:type="dxa" w:w="1531"/>
            <w:shd w:fill="F8FBFD"/>
            <w:tcMar>
              <w:top w:w="70" w:type="dxa"/>
              <w:start w:w="90" w:type="dxa"/>
              <w:bottom w:w="70" w:type="dxa"/>
              <w:end w:w="90" w:type="dxa"/>
            </w:tcMar>
            <w:vAlign w:val="center"/>
          </w:tcPr>
          <w:p>
            <w:pPr>
              <w:spacing w:after="0" w:line="228" w:lineRule="auto"/>
            </w:pPr>
            <w:r>
              <w:rPr>
                <w:sz w:val="16"/>
              </w:rPr>
              <w:t>Qualification</w:t>
            </w:r>
          </w:p>
        </w:tc>
        <w:tc>
          <w:tcPr>
            <w:tcW w:type="dxa" w:w="4535"/>
            <w:shd w:fill="F8FBFD"/>
            <w:tcMar>
              <w:top w:w="70" w:type="dxa"/>
              <w:start w:w="90" w:type="dxa"/>
              <w:bottom w:w="70" w:type="dxa"/>
              <w:end w:w="90" w:type="dxa"/>
            </w:tcMar>
            <w:vAlign w:val="center"/>
          </w:tcPr>
          <w:p>
            <w:pPr>
              <w:spacing w:after="0" w:line="228" w:lineRule="auto"/>
            </w:pPr>
            <w:r>
              <w:rPr>
                <w:sz w:val="16"/>
              </w:rPr>
              <w:t>Reproduction, périmètre, données, criticité</w:t>
            </w:r>
          </w:p>
        </w:tc>
        <w:tc>
          <w:tcPr>
            <w:tcW w:type="dxa" w:w="2778"/>
            <w:shd w:fill="F8FBFD"/>
            <w:tcMar>
              <w:top w:w="70" w:type="dxa"/>
              <w:start w:w="90" w:type="dxa"/>
              <w:bottom w:w="70" w:type="dxa"/>
              <w:end w:w="90" w:type="dxa"/>
            </w:tcMar>
            <w:vAlign w:val="center"/>
          </w:tcPr>
          <w:p>
            <w:pPr>
              <w:spacing w:after="0" w:line="228" w:lineRule="auto"/>
            </w:pPr>
            <w:r>
              <w:rPr>
                <w:sz w:val="16"/>
              </w:rPr>
              <w:t>Priorité et responsable</w:t>
            </w:r>
          </w:p>
        </w:tc>
      </w:tr>
      <w:tr>
        <w:tc>
          <w:tcPr>
            <w:tcW w:type="dxa" w:w="1531"/>
            <w:tcMar>
              <w:top w:w="70" w:type="dxa"/>
              <w:start w:w="90" w:type="dxa"/>
              <w:bottom w:w="70" w:type="dxa"/>
              <w:end w:w="90" w:type="dxa"/>
            </w:tcMar>
            <w:vAlign w:val="center"/>
          </w:tcPr>
          <w:p>
            <w:pPr>
              <w:spacing w:after="0" w:line="228" w:lineRule="auto"/>
            </w:pPr>
            <w:r>
              <w:rPr>
                <w:sz w:val="16"/>
              </w:rPr>
              <w:t>Planification</w:t>
            </w:r>
          </w:p>
        </w:tc>
        <w:tc>
          <w:tcPr>
            <w:tcW w:type="dxa" w:w="4535"/>
            <w:tcMar>
              <w:top w:w="70" w:type="dxa"/>
              <w:start w:w="90" w:type="dxa"/>
              <w:bottom w:w="70" w:type="dxa"/>
              <w:end w:w="90" w:type="dxa"/>
            </w:tcMar>
            <w:vAlign w:val="center"/>
          </w:tcPr>
          <w:p>
            <w:pPr>
              <w:spacing w:after="0" w:line="228" w:lineRule="auto"/>
            </w:pPr>
            <w:r>
              <w:rPr>
                <w:sz w:val="16"/>
              </w:rPr>
              <w:t>Solution, charge, dépendances, retour arrière</w:t>
            </w:r>
          </w:p>
        </w:tc>
        <w:tc>
          <w:tcPr>
            <w:tcW w:type="dxa" w:w="2778"/>
            <w:tcMar>
              <w:top w:w="70" w:type="dxa"/>
              <w:start w:w="90" w:type="dxa"/>
              <w:bottom w:w="70" w:type="dxa"/>
              <w:end w:w="90" w:type="dxa"/>
            </w:tcMar>
            <w:vAlign w:val="center"/>
          </w:tcPr>
          <w:p>
            <w:pPr>
              <w:spacing w:after="0" w:line="228" w:lineRule="auto"/>
            </w:pPr>
            <w:r>
              <w:rPr>
                <w:sz w:val="16"/>
              </w:rPr>
              <w:t>Critères d’acceptation</w:t>
            </w:r>
          </w:p>
        </w:tc>
      </w:tr>
      <w:tr>
        <w:tc>
          <w:tcPr>
            <w:tcW w:type="dxa" w:w="1531"/>
            <w:shd w:fill="F8FBFD"/>
            <w:tcMar>
              <w:top w:w="70" w:type="dxa"/>
              <w:start w:w="90" w:type="dxa"/>
              <w:bottom w:w="70" w:type="dxa"/>
              <w:end w:w="90" w:type="dxa"/>
            </w:tcMar>
            <w:vAlign w:val="center"/>
          </w:tcPr>
          <w:p>
            <w:pPr>
              <w:spacing w:after="0" w:line="228" w:lineRule="auto"/>
            </w:pPr>
            <w:r>
              <w:rPr>
                <w:sz w:val="16"/>
              </w:rPr>
              <w:t>Correction</w:t>
            </w:r>
          </w:p>
        </w:tc>
        <w:tc>
          <w:tcPr>
            <w:tcW w:type="dxa" w:w="4535"/>
            <w:shd w:fill="F8FBFD"/>
            <w:tcMar>
              <w:top w:w="70" w:type="dxa"/>
              <w:start w:w="90" w:type="dxa"/>
              <w:bottom w:w="70" w:type="dxa"/>
              <w:end w:w="90" w:type="dxa"/>
            </w:tcMar>
            <w:vAlign w:val="center"/>
          </w:tcPr>
          <w:p>
            <w:pPr>
              <w:spacing w:after="0" w:line="228" w:lineRule="auto"/>
            </w:pPr>
            <w:r>
              <w:rPr>
                <w:sz w:val="16"/>
              </w:rPr>
              <w:t>Branche dédiée et changement minimal</w:t>
            </w:r>
          </w:p>
        </w:tc>
        <w:tc>
          <w:tcPr>
            <w:tcW w:type="dxa" w:w="2778"/>
            <w:shd w:fill="F8FBFD"/>
            <w:tcMar>
              <w:top w:w="70" w:type="dxa"/>
              <w:start w:w="90" w:type="dxa"/>
              <w:bottom w:w="70" w:type="dxa"/>
              <w:end w:w="90" w:type="dxa"/>
            </w:tcMar>
            <w:vAlign w:val="center"/>
          </w:tcPr>
          <w:p>
            <w:pPr>
              <w:spacing w:after="0" w:line="228" w:lineRule="auto"/>
            </w:pPr>
            <w:r>
              <w:rPr>
                <w:sz w:val="16"/>
              </w:rPr>
              <w:t>Commit lié</w:t>
            </w:r>
          </w:p>
        </w:tc>
      </w:tr>
      <w:tr>
        <w:tc>
          <w:tcPr>
            <w:tcW w:type="dxa" w:w="1531"/>
            <w:tcMar>
              <w:top w:w="70" w:type="dxa"/>
              <w:start w:w="90" w:type="dxa"/>
              <w:bottom w:w="70" w:type="dxa"/>
              <w:end w:w="90" w:type="dxa"/>
            </w:tcMar>
            <w:vAlign w:val="center"/>
          </w:tcPr>
          <w:p>
            <w:pPr>
              <w:spacing w:after="0" w:line="228" w:lineRule="auto"/>
            </w:pPr>
            <w:r>
              <w:rPr>
                <w:sz w:val="16"/>
              </w:rPr>
              <w:t>Validation</w:t>
            </w:r>
          </w:p>
        </w:tc>
        <w:tc>
          <w:tcPr>
            <w:tcW w:type="dxa" w:w="4535"/>
            <w:tcMar>
              <w:top w:w="70" w:type="dxa"/>
              <w:start w:w="90" w:type="dxa"/>
              <w:bottom w:w="70" w:type="dxa"/>
              <w:end w:w="90" w:type="dxa"/>
            </w:tcMar>
            <w:vAlign w:val="center"/>
          </w:tcPr>
          <w:p>
            <w:pPr>
              <w:spacing w:after="0" w:line="228" w:lineRule="auto"/>
            </w:pPr>
            <w:r>
              <w:rPr>
                <w:sz w:val="16"/>
              </w:rPr>
              <w:t>Revue, CI, tests de confirmation/régression</w:t>
            </w:r>
          </w:p>
        </w:tc>
        <w:tc>
          <w:tcPr>
            <w:tcW w:type="dxa" w:w="2778"/>
            <w:tcMar>
              <w:top w:w="70" w:type="dxa"/>
              <w:start w:w="90" w:type="dxa"/>
              <w:bottom w:w="70" w:type="dxa"/>
              <w:end w:w="90" w:type="dxa"/>
            </w:tcMar>
            <w:vAlign w:val="center"/>
          </w:tcPr>
          <w:p>
            <w:pPr>
              <w:spacing w:after="0" w:line="228" w:lineRule="auto"/>
            </w:pPr>
            <w:r>
              <w:rPr>
                <w:sz w:val="16"/>
              </w:rPr>
              <w:t>Preuves</w:t>
            </w:r>
          </w:p>
        </w:tc>
      </w:tr>
      <w:tr>
        <w:tc>
          <w:tcPr>
            <w:tcW w:type="dxa" w:w="1531"/>
            <w:shd w:fill="F8FBFD"/>
            <w:tcMar>
              <w:top w:w="70" w:type="dxa"/>
              <w:start w:w="90" w:type="dxa"/>
              <w:bottom w:w="70" w:type="dxa"/>
              <w:end w:w="90" w:type="dxa"/>
            </w:tcMar>
            <w:vAlign w:val="center"/>
          </w:tcPr>
          <w:p>
            <w:pPr>
              <w:spacing w:after="0" w:line="228" w:lineRule="auto"/>
            </w:pPr>
            <w:r>
              <w:rPr>
                <w:sz w:val="16"/>
              </w:rPr>
              <w:t>Déploiement</w:t>
            </w:r>
          </w:p>
        </w:tc>
        <w:tc>
          <w:tcPr>
            <w:tcW w:type="dxa" w:w="4535"/>
            <w:shd w:fill="F8FBFD"/>
            <w:tcMar>
              <w:top w:w="70" w:type="dxa"/>
              <w:start w:w="90" w:type="dxa"/>
              <w:bottom w:w="70" w:type="dxa"/>
              <w:end w:w="90" w:type="dxa"/>
            </w:tcMar>
            <w:vAlign w:val="center"/>
          </w:tcPr>
          <w:p>
            <w:pPr>
              <w:spacing w:after="0" w:line="228" w:lineRule="auto"/>
            </w:pPr>
            <w:r>
              <w:rPr>
                <w:sz w:val="16"/>
              </w:rPr>
              <w:t>Sauvegarde, migration, smoke tests</w:t>
            </w:r>
          </w:p>
        </w:tc>
        <w:tc>
          <w:tcPr>
            <w:tcW w:type="dxa" w:w="2778"/>
            <w:shd w:fill="F8FBFD"/>
            <w:tcMar>
              <w:top w:w="70" w:type="dxa"/>
              <w:start w:w="90" w:type="dxa"/>
              <w:bottom w:w="70" w:type="dxa"/>
              <w:end w:w="90" w:type="dxa"/>
            </w:tcMar>
            <w:vAlign w:val="center"/>
          </w:tcPr>
          <w:p>
            <w:pPr>
              <w:spacing w:after="0" w:line="228" w:lineRule="auto"/>
            </w:pPr>
            <w:r>
              <w:rPr>
                <w:sz w:val="16"/>
              </w:rPr>
              <w:t>Version disponible</w:t>
            </w:r>
          </w:p>
        </w:tc>
      </w:tr>
      <w:tr>
        <w:tc>
          <w:tcPr>
            <w:tcW w:type="dxa" w:w="1531"/>
            <w:tcMar>
              <w:top w:w="70" w:type="dxa"/>
              <w:start w:w="90" w:type="dxa"/>
              <w:bottom w:w="70" w:type="dxa"/>
              <w:end w:w="90" w:type="dxa"/>
            </w:tcMar>
            <w:vAlign w:val="center"/>
          </w:tcPr>
          <w:p>
            <w:pPr>
              <w:spacing w:after="0" w:line="228" w:lineRule="auto"/>
            </w:pPr>
            <w:r>
              <w:rPr>
                <w:sz w:val="16"/>
              </w:rPr>
              <w:t>Clôture</w:t>
            </w:r>
          </w:p>
        </w:tc>
        <w:tc>
          <w:tcPr>
            <w:tcW w:type="dxa" w:w="4535"/>
            <w:tcMar>
              <w:top w:w="70" w:type="dxa"/>
              <w:start w:w="90" w:type="dxa"/>
              <w:bottom w:w="70" w:type="dxa"/>
              <w:end w:w="90" w:type="dxa"/>
            </w:tcMar>
            <w:vAlign w:val="center"/>
          </w:tcPr>
          <w:p>
            <w:pPr>
              <w:spacing w:after="0" w:line="228" w:lineRule="auto"/>
            </w:pPr>
            <w:r>
              <w:rPr>
                <w:sz w:val="16"/>
              </w:rPr>
              <w:t>Validation, documentation et mesure</w:t>
            </w:r>
          </w:p>
        </w:tc>
        <w:tc>
          <w:tcPr>
            <w:tcW w:type="dxa" w:w="2778"/>
            <w:tcMar>
              <w:top w:w="70" w:type="dxa"/>
              <w:start w:w="90" w:type="dxa"/>
              <w:bottom w:w="70" w:type="dxa"/>
              <w:end w:w="90" w:type="dxa"/>
            </w:tcMar>
            <w:vAlign w:val="center"/>
          </w:tcPr>
          <w:p>
            <w:pPr>
              <w:spacing w:after="0" w:line="228" w:lineRule="auto"/>
            </w:pPr>
            <w:r>
              <w:rPr>
                <w:sz w:val="16"/>
              </w:rPr>
              <w:t>Ticket clos / REX</w:t>
            </w:r>
          </w:p>
        </w:tc>
      </w:tr>
    </w:tbl>
    <w:p>
      <w:pPr>
        <w:spacing w:after="0"/>
      </w:pPr>
    </w:p>
    <w:p>
      <w:pPr>
        <w:pStyle w:val="934"/>
        <w:keepNext/>
      </w:pPr>
      <w:r>
        <w:t>8.2. Priorités et engagements</w:t>
      </w:r>
    </w:p>
    <w:tbl>
      <w:tblPr>
        <w:tblStyle w:val="751"/>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1134"/>
            <w:shd w:fill="2E75B6"/>
            <w:tcMar>
              <w:top w:w="70" w:type="dxa"/>
              <w:start w:w="90" w:type="dxa"/>
              <w:bottom w:w="70" w:type="dxa"/>
              <w:end w:w="90" w:type="dxa"/>
            </w:tcMar>
            <w:vAlign w:val="center"/>
          </w:tcPr>
          <w:p>
            <w:pPr>
              <w:spacing w:after="0"/>
              <w:jc w:val="center"/>
            </w:pPr>
            <w:r>
              <w:rPr>
                <w:b/>
                <w:color w:val="FFFFFF"/>
                <w:sz w:val="16"/>
              </w:rPr>
              <w:t>Priorité</w:t>
            </w:r>
          </w:p>
        </w:tc>
        <w:tc>
          <w:tcPr>
            <w:tcW w:type="dxa" w:w="4025"/>
            <w:shd w:fill="2E75B6"/>
            <w:tcMar>
              <w:top w:w="70" w:type="dxa"/>
              <w:start w:w="90" w:type="dxa"/>
              <w:bottom w:w="70" w:type="dxa"/>
              <w:end w:w="90" w:type="dxa"/>
            </w:tcMar>
            <w:vAlign w:val="center"/>
          </w:tcPr>
          <w:p>
            <w:pPr>
              <w:spacing w:after="0"/>
              <w:jc w:val="center"/>
            </w:pPr>
            <w:r>
              <w:rPr>
                <w:b/>
                <w:color w:val="FFFFFF"/>
                <w:sz w:val="16"/>
              </w:rPr>
              <w:t>Critère</w:t>
            </w:r>
          </w:p>
        </w:tc>
        <w:tc>
          <w:tcPr>
            <w:tcW w:type="dxa" w:w="1984"/>
            <w:shd w:fill="2E75B6"/>
            <w:tcMar>
              <w:top w:w="70" w:type="dxa"/>
              <w:start w:w="90" w:type="dxa"/>
              <w:bottom w:w="70" w:type="dxa"/>
              <w:end w:w="90" w:type="dxa"/>
            </w:tcMar>
            <w:vAlign w:val="center"/>
          </w:tcPr>
          <w:p>
            <w:pPr>
              <w:spacing w:after="0"/>
              <w:jc w:val="center"/>
            </w:pPr>
            <w:r>
              <w:rPr>
                <w:b/>
                <w:color w:val="FFFFFF"/>
                <w:sz w:val="16"/>
              </w:rPr>
              <w:t>Prise en charge</w:t>
            </w:r>
          </w:p>
        </w:tc>
        <w:tc>
          <w:tcPr>
            <w:tcW w:type="dxa" w:w="1701"/>
            <w:shd w:fill="2E75B6"/>
            <w:tcMar>
              <w:top w:w="70" w:type="dxa"/>
              <w:start w:w="90" w:type="dxa"/>
              <w:bottom w:w="70" w:type="dxa"/>
              <w:end w:w="90" w:type="dxa"/>
            </w:tcMar>
            <w:vAlign w:val="center"/>
          </w:tcPr>
          <w:p>
            <w:pPr>
              <w:spacing w:after="0"/>
              <w:jc w:val="center"/>
            </w:pPr>
            <w:r>
              <w:rPr>
                <w:b/>
                <w:color w:val="FFFFFF"/>
                <w:sz w:val="16"/>
              </w:rPr>
              <w:t>Cible</w:t>
            </w:r>
          </w:p>
        </w:tc>
      </w:tr>
      <w:tr>
        <w:tc>
          <w:tcPr>
            <w:tcW w:type="dxa" w:w="1134"/>
            <w:tcMar>
              <w:top w:w="70" w:type="dxa"/>
              <w:start w:w="90" w:type="dxa"/>
              <w:bottom w:w="70" w:type="dxa"/>
              <w:end w:w="90" w:type="dxa"/>
            </w:tcMar>
            <w:vAlign w:val="center"/>
          </w:tcPr>
          <w:p>
            <w:pPr>
              <w:spacing w:after="0" w:line="228" w:lineRule="auto"/>
            </w:pPr>
            <w:r>
              <w:rPr>
                <w:sz w:val="16"/>
              </w:rPr>
              <w:t>P1</w:t>
            </w:r>
          </w:p>
        </w:tc>
        <w:tc>
          <w:tcPr>
            <w:tcW w:type="dxa" w:w="4025"/>
            <w:tcMar>
              <w:top w:w="70" w:type="dxa"/>
              <w:start w:w="90" w:type="dxa"/>
              <w:bottom w:w="70" w:type="dxa"/>
              <w:end w:w="90" w:type="dxa"/>
            </w:tcMar>
            <w:vAlign w:val="center"/>
          </w:tcPr>
          <w:p>
            <w:pPr>
              <w:spacing w:after="0" w:line="228" w:lineRule="auto"/>
            </w:pPr>
            <w:r>
              <w:rPr>
                <w:sz w:val="16"/>
              </w:rPr>
              <w:t>Compromission, fuite, indisponibilité</w:t>
            </w:r>
          </w:p>
        </w:tc>
        <w:tc>
          <w:tcPr>
            <w:tcW w:type="dxa" w:w="1984"/>
            <w:tcMar>
              <w:top w:w="70" w:type="dxa"/>
              <w:start w:w="90" w:type="dxa"/>
              <w:bottom w:w="70" w:type="dxa"/>
              <w:end w:w="90" w:type="dxa"/>
            </w:tcMar>
            <w:vAlign w:val="center"/>
          </w:tcPr>
          <w:p>
            <w:pPr>
              <w:spacing w:after="0" w:line="228" w:lineRule="auto"/>
            </w:pPr>
            <w:r>
              <w:rPr>
                <w:sz w:val="16"/>
              </w:rPr>
              <w:t>1 heure</w:t>
            </w:r>
          </w:p>
        </w:tc>
        <w:tc>
          <w:tcPr>
            <w:tcW w:type="dxa" w:w="1701"/>
            <w:tcMar>
              <w:top w:w="70" w:type="dxa"/>
              <w:start w:w="90" w:type="dxa"/>
              <w:bottom w:w="70" w:type="dxa"/>
              <w:end w:w="90" w:type="dxa"/>
            </w:tcMar>
            <w:vAlign w:val="center"/>
          </w:tcPr>
          <w:p>
            <w:pPr>
              <w:spacing w:after="0" w:line="228" w:lineRule="auto"/>
            </w:pPr>
            <w:r>
              <w:rPr>
                <w:sz w:val="16"/>
              </w:rPr>
              <w:t>24 heures</w:t>
            </w:r>
          </w:p>
        </w:tc>
      </w:tr>
      <w:tr>
        <w:tc>
          <w:tcPr>
            <w:tcW w:type="dxa" w:w="1134"/>
            <w:shd w:fill="F8FBFD"/>
            <w:tcMar>
              <w:top w:w="70" w:type="dxa"/>
              <w:start w:w="90" w:type="dxa"/>
              <w:bottom w:w="70" w:type="dxa"/>
              <w:end w:w="90" w:type="dxa"/>
            </w:tcMar>
            <w:vAlign w:val="center"/>
          </w:tcPr>
          <w:p>
            <w:pPr>
              <w:spacing w:after="0" w:line="228" w:lineRule="auto"/>
            </w:pPr>
            <w:r>
              <w:rPr>
                <w:sz w:val="16"/>
              </w:rPr>
              <w:t>P2</w:t>
            </w:r>
          </w:p>
        </w:tc>
        <w:tc>
          <w:tcPr>
            <w:tcW w:type="dxa" w:w="4025"/>
            <w:shd w:fill="F8FBFD"/>
            <w:tcMar>
              <w:top w:w="70" w:type="dxa"/>
              <w:start w:w="90" w:type="dxa"/>
              <w:bottom w:w="70" w:type="dxa"/>
              <w:end w:w="90" w:type="dxa"/>
            </w:tcMar>
            <w:vAlign w:val="center"/>
          </w:tcPr>
          <w:p>
            <w:pPr>
              <w:spacing w:after="0" w:line="228" w:lineRule="auto"/>
            </w:pPr>
            <w:r>
              <w:rPr>
                <w:sz w:val="16"/>
              </w:rPr>
              <w:t>Fonction majeure ou faille exploitable</w:t>
            </w:r>
          </w:p>
        </w:tc>
        <w:tc>
          <w:tcPr>
            <w:tcW w:type="dxa" w:w="1984"/>
            <w:shd w:fill="F8FBFD"/>
            <w:tcMar>
              <w:top w:w="70" w:type="dxa"/>
              <w:start w:w="90" w:type="dxa"/>
              <w:bottom w:w="70" w:type="dxa"/>
              <w:end w:w="90" w:type="dxa"/>
            </w:tcMar>
            <w:vAlign w:val="center"/>
          </w:tcPr>
          <w:p>
            <w:pPr>
              <w:spacing w:after="0" w:line="228" w:lineRule="auto"/>
            </w:pPr>
            <w:r>
              <w:rPr>
                <w:sz w:val="16"/>
              </w:rPr>
              <w:t>1 jour ouvré</w:t>
            </w:r>
          </w:p>
        </w:tc>
        <w:tc>
          <w:tcPr>
            <w:tcW w:type="dxa" w:w="1701"/>
            <w:shd w:fill="F8FBFD"/>
            <w:tcMar>
              <w:top w:w="70" w:type="dxa"/>
              <w:start w:w="90" w:type="dxa"/>
              <w:bottom w:w="70" w:type="dxa"/>
              <w:end w:w="90" w:type="dxa"/>
            </w:tcMar>
            <w:vAlign w:val="center"/>
          </w:tcPr>
          <w:p>
            <w:pPr>
              <w:spacing w:after="0" w:line="228" w:lineRule="auto"/>
            </w:pPr>
            <w:r>
              <w:rPr>
                <w:sz w:val="16"/>
              </w:rPr>
              <w:t>7 jours</w:t>
            </w:r>
          </w:p>
        </w:tc>
      </w:tr>
      <w:tr>
        <w:tc>
          <w:tcPr>
            <w:tcW w:type="dxa" w:w="1134"/>
            <w:tcMar>
              <w:top w:w="70" w:type="dxa"/>
              <w:start w:w="90" w:type="dxa"/>
              <w:bottom w:w="70" w:type="dxa"/>
              <w:end w:w="90" w:type="dxa"/>
            </w:tcMar>
            <w:vAlign w:val="center"/>
          </w:tcPr>
          <w:p>
            <w:pPr>
              <w:spacing w:after="0" w:line="228" w:lineRule="auto"/>
            </w:pPr>
            <w:r>
              <w:rPr>
                <w:sz w:val="16"/>
              </w:rPr>
              <w:t>P3</w:t>
            </w:r>
          </w:p>
        </w:tc>
        <w:tc>
          <w:tcPr>
            <w:tcW w:type="dxa" w:w="4025"/>
            <w:tcMar>
              <w:top w:w="70" w:type="dxa"/>
              <w:start w:w="90" w:type="dxa"/>
              <w:bottom w:w="70" w:type="dxa"/>
              <w:end w:w="90" w:type="dxa"/>
            </w:tcMar>
            <w:vAlign w:val="center"/>
          </w:tcPr>
          <w:p>
            <w:pPr>
              <w:spacing w:after="0" w:line="228" w:lineRule="auto"/>
            </w:pPr>
            <w:r>
              <w:rPr>
                <w:sz w:val="16"/>
              </w:rPr>
              <w:t>Impact limité, contournement possible</w:t>
            </w:r>
          </w:p>
        </w:tc>
        <w:tc>
          <w:tcPr>
            <w:tcW w:type="dxa" w:w="1984"/>
            <w:tcMar>
              <w:top w:w="70" w:type="dxa"/>
              <w:start w:w="90" w:type="dxa"/>
              <w:bottom w:w="70" w:type="dxa"/>
              <w:end w:w="90" w:type="dxa"/>
            </w:tcMar>
            <w:vAlign w:val="center"/>
          </w:tcPr>
          <w:p>
            <w:pPr>
              <w:spacing w:after="0" w:line="228" w:lineRule="auto"/>
            </w:pPr>
            <w:r>
              <w:rPr>
                <w:sz w:val="16"/>
              </w:rPr>
              <w:t>3 jours ouvrés</w:t>
            </w:r>
          </w:p>
        </w:tc>
        <w:tc>
          <w:tcPr>
            <w:tcW w:type="dxa" w:w="1701"/>
            <w:tcMar>
              <w:top w:w="70" w:type="dxa"/>
              <w:start w:w="90" w:type="dxa"/>
              <w:bottom w:w="70" w:type="dxa"/>
              <w:end w:w="90" w:type="dxa"/>
            </w:tcMar>
            <w:vAlign w:val="center"/>
          </w:tcPr>
          <w:p>
            <w:pPr>
              <w:spacing w:after="0" w:line="228" w:lineRule="auto"/>
            </w:pPr>
            <w:r>
              <w:rPr>
                <w:sz w:val="16"/>
              </w:rPr>
              <w:t>30 jours</w:t>
            </w:r>
          </w:p>
        </w:tc>
      </w:tr>
      <w:tr>
        <w:tc>
          <w:tcPr>
            <w:tcW w:type="dxa" w:w="1134"/>
            <w:shd w:fill="F8FBFD"/>
            <w:tcMar>
              <w:top w:w="70" w:type="dxa"/>
              <w:start w:w="90" w:type="dxa"/>
              <w:bottom w:w="70" w:type="dxa"/>
              <w:end w:w="90" w:type="dxa"/>
            </w:tcMar>
            <w:vAlign w:val="center"/>
          </w:tcPr>
          <w:p>
            <w:pPr>
              <w:spacing w:after="0" w:line="228" w:lineRule="auto"/>
            </w:pPr>
            <w:r>
              <w:rPr>
                <w:sz w:val="16"/>
              </w:rPr>
              <w:t>P4</w:t>
            </w:r>
          </w:p>
        </w:tc>
        <w:tc>
          <w:tcPr>
            <w:tcW w:type="dxa" w:w="4025"/>
            <w:shd w:fill="F8FBFD"/>
            <w:tcMar>
              <w:top w:w="70" w:type="dxa"/>
              <w:start w:w="90" w:type="dxa"/>
              <w:bottom w:w="70" w:type="dxa"/>
              <w:end w:w="90" w:type="dxa"/>
            </w:tcMar>
            <w:vAlign w:val="center"/>
          </w:tcPr>
          <w:p>
            <w:pPr>
              <w:spacing w:after="0" w:line="228" w:lineRule="auto"/>
            </w:pPr>
            <w:r>
              <w:rPr>
                <w:sz w:val="16"/>
              </w:rPr>
              <w:t>Dette, documentation, confort</w:t>
            </w:r>
          </w:p>
        </w:tc>
        <w:tc>
          <w:tcPr>
            <w:tcW w:type="dxa" w:w="1984"/>
            <w:shd w:fill="F8FBFD"/>
            <w:tcMar>
              <w:top w:w="70" w:type="dxa"/>
              <w:start w:w="90" w:type="dxa"/>
              <w:bottom w:w="70" w:type="dxa"/>
              <w:end w:w="90" w:type="dxa"/>
            </w:tcMar>
            <w:vAlign w:val="center"/>
          </w:tcPr>
          <w:p>
            <w:pPr>
              <w:spacing w:after="0" w:line="228" w:lineRule="auto"/>
            </w:pPr>
            <w:r>
              <w:rPr>
                <w:sz w:val="16"/>
              </w:rPr>
              <w:t>Prochain tri</w:t>
            </w:r>
          </w:p>
        </w:tc>
        <w:tc>
          <w:tcPr>
            <w:tcW w:type="dxa" w:w="1701"/>
            <w:shd w:fill="F8FBFD"/>
            <w:tcMar>
              <w:top w:w="70" w:type="dxa"/>
              <w:start w:w="90" w:type="dxa"/>
              <w:bottom w:w="70" w:type="dxa"/>
              <w:end w:w="90" w:type="dxa"/>
            </w:tcMar>
            <w:vAlign w:val="center"/>
          </w:tcPr>
          <w:p>
            <w:pPr>
              <w:spacing w:after="0" w:line="228" w:lineRule="auto"/>
            </w:pPr>
            <w:r>
              <w:rPr>
                <w:sz w:val="16"/>
              </w:rPr>
              <w:t>Cycle planifié</w:t>
            </w:r>
          </w:p>
        </w:tc>
      </w:tr>
    </w:tbl>
    <w:p>
      <w:pPr>
        <w:spacing w:after="0"/>
      </w:pPr>
    </w:p>
    <w:p>
      <w:pPr>
        <w:pStyle w:val="934"/>
        <w:keepNext/>
      </w:pPr>
      <w:r>
        <w:t>8.3. Rôles</w:t>
      </w:r>
    </w:p>
    <w:p>
      <w:pPr>
        <w:spacing w:before="0" w:after="80" w:line="240" w:lineRule="auto"/>
      </w:pPr>
      <w:r>
        <w:rPr>
          <w:b w:val="0"/>
          <w:i w:val="0"/>
        </w:rPr>
        <w:t>Le responsable applicatif priorise et accepte ; le développeur corrige et teste ; le relecteur contrôle le code et les preuves ; l’exploitant sauvegarde, publie et surveille. Dans le projet individuel, Marin Cadro tient ces rôles successivement : leur séparation est matérialisée par les statuts, les contrôles CI et les preuves du ticket.</w:t>
      </w:r>
    </w:p>
    <w:p>
      <w:pPr>
        <w:pStyle w:val="934"/>
        <w:keepNext/>
      </w:pPr>
      <w:r>
        <w:t>8.4. Mesures</w:t>
      </w:r>
    </w:p>
    <w:p>
      <w:pPr>
        <w:spacing w:after="30" w:line="240" w:lineRule="auto"/>
        <w:ind w:left="312" w:hanging="198"/>
      </w:pPr>
      <w:r>
        <w:rPr>
          <w:sz w:val="17"/>
        </w:rPr>
        <w:t>• Délai moyen de prise en charge et de correction ; respect du SLA.</w:t>
      </w:r>
    </w:p>
    <w:p>
      <w:pPr>
        <w:spacing w:after="30" w:line="240" w:lineRule="auto"/>
        <w:ind w:left="312" w:hanging="198"/>
      </w:pPr>
      <w:r>
        <w:rPr>
          <w:sz w:val="17"/>
        </w:rPr>
        <w:t>• Taux de réouverture, régressions et changements retournés en arrière.</w:t>
      </w:r>
    </w:p>
    <w:p>
      <w:pPr>
        <w:spacing w:after="30" w:line="240" w:lineRule="auto"/>
        <w:ind w:left="312" w:hanging="198"/>
      </w:pPr>
      <w:r>
        <w:rPr>
          <w:sz w:val="17"/>
        </w:rPr>
        <w:t>• Vulnérabilités ouvertes par criticité et âge des dépendances.</w:t>
      </w:r>
    </w:p>
    <w:p>
      <w:pPr>
        <w:spacing w:after="30" w:line="240" w:lineRule="auto"/>
        <w:ind w:left="312" w:hanging="198"/>
      </w:pPr>
      <w:r>
        <w:rPr>
          <w:sz w:val="17"/>
        </w:rPr>
        <w:t>• Succès des sauvegardes, restaurations et déploiements.</w:t>
      </w:r>
    </w:p>
    <w:p>
      <w:r>
        <w:br w:type="page"/>
      </w:r>
    </w:p>
    <w:p>
      <w:pPr>
        <w:pStyle w:val="933"/>
        <w:keepNext/>
      </w:pPr>
      <w:r>
        <w:t>9. Veille technologique</w:t>
      </w:r>
    </w:p>
    <w:p>
      <w:pPr>
        <w:pStyle w:val="934"/>
        <w:keepNext/>
      </w:pPr>
      <w:r>
        <w:t>9.1. Méthode</w:t>
      </w:r>
    </w:p>
    <w:p>
      <w:pPr>
        <w:spacing w:before="0" w:after="80" w:line="240" w:lineRule="auto"/>
      </w:pPr>
      <w:r>
        <w:rPr>
          <w:b w:val="0"/>
          <w:i w:val="0"/>
        </w:rPr>
        <w:t>La veille suit un cycle court : collecter des sources officielles, filtrer selon la stack, qualifier l’impact, expérimenter hors production, ouvrir un ticket puis capitaliser la décision. Un créneau hebdomadaire traite les alertes ; une synthèse mensuelle examine les changements majeurs et l’obsolescence.</w:t>
      </w:r>
    </w:p>
    <w:tbl>
      <w:tblPr>
        <w:tblStyle w:val="751"/>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1701"/>
            <w:shd w:fill="2E75B6"/>
            <w:tcMar>
              <w:top w:w="70" w:type="dxa"/>
              <w:start w:w="90" w:type="dxa"/>
              <w:bottom w:w="70" w:type="dxa"/>
              <w:end w:w="90" w:type="dxa"/>
            </w:tcMar>
            <w:vAlign w:val="center"/>
          </w:tcPr>
          <w:p>
            <w:pPr>
              <w:spacing w:after="0"/>
              <w:jc w:val="center"/>
            </w:pPr>
            <w:r>
              <w:rPr>
                <w:b/>
                <w:color w:val="FFFFFF"/>
                <w:sz w:val="15"/>
              </w:rPr>
              <w:t>Thème</w:t>
            </w:r>
          </w:p>
        </w:tc>
        <w:tc>
          <w:tcPr>
            <w:tcW w:type="dxa" w:w="3458"/>
            <w:shd w:fill="2E75B6"/>
            <w:tcMar>
              <w:top w:w="70" w:type="dxa"/>
              <w:start w:w="90" w:type="dxa"/>
              <w:bottom w:w="70" w:type="dxa"/>
              <w:end w:w="90" w:type="dxa"/>
            </w:tcMar>
            <w:vAlign w:val="center"/>
          </w:tcPr>
          <w:p>
            <w:pPr>
              <w:spacing w:after="0"/>
              <w:jc w:val="center"/>
            </w:pPr>
            <w:r>
              <w:rPr>
                <w:b/>
                <w:color w:val="FFFFFF"/>
                <w:sz w:val="15"/>
              </w:rPr>
              <w:t>Sources</w:t>
            </w:r>
          </w:p>
        </w:tc>
        <w:tc>
          <w:tcPr>
            <w:tcW w:type="dxa" w:w="1814"/>
            <w:shd w:fill="2E75B6"/>
            <w:tcMar>
              <w:top w:w="70" w:type="dxa"/>
              <w:start w:w="90" w:type="dxa"/>
              <w:bottom w:w="70" w:type="dxa"/>
              <w:end w:w="90" w:type="dxa"/>
            </w:tcMar>
            <w:vAlign w:val="center"/>
          </w:tcPr>
          <w:p>
            <w:pPr>
              <w:spacing w:after="0"/>
              <w:jc w:val="center"/>
            </w:pPr>
            <w:r>
              <w:rPr>
                <w:b/>
                <w:color w:val="FFFFFF"/>
                <w:sz w:val="15"/>
              </w:rPr>
              <w:t>Fréquence</w:t>
            </w:r>
          </w:p>
        </w:tc>
        <w:tc>
          <w:tcPr>
            <w:tcW w:type="dxa" w:w="1871"/>
            <w:shd w:fill="2E75B6"/>
            <w:tcMar>
              <w:top w:w="70" w:type="dxa"/>
              <w:start w:w="90" w:type="dxa"/>
              <w:bottom w:w="70" w:type="dxa"/>
              <w:end w:w="90" w:type="dxa"/>
            </w:tcMar>
            <w:vAlign w:val="center"/>
          </w:tcPr>
          <w:p>
            <w:pPr>
              <w:spacing w:after="0"/>
              <w:jc w:val="center"/>
            </w:pPr>
            <w:r>
              <w:rPr>
                <w:b/>
                <w:color w:val="FFFFFF"/>
                <w:sz w:val="15"/>
              </w:rPr>
              <w:t>Action</w:t>
            </w:r>
          </w:p>
        </w:tc>
      </w:tr>
      <w:tr>
        <w:tc>
          <w:tcPr>
            <w:tcW w:type="dxa" w:w="1701"/>
            <w:tcMar>
              <w:top w:w="70" w:type="dxa"/>
              <w:start w:w="90" w:type="dxa"/>
              <w:bottom w:w="70" w:type="dxa"/>
              <w:end w:w="90" w:type="dxa"/>
            </w:tcMar>
            <w:vAlign w:val="center"/>
          </w:tcPr>
          <w:p>
            <w:pPr>
              <w:spacing w:after="0" w:line="228" w:lineRule="auto"/>
            </w:pPr>
            <w:r>
              <w:rPr>
                <w:sz w:val="15"/>
              </w:rPr>
              <w:t>Dépendances</w:t>
            </w:r>
          </w:p>
        </w:tc>
        <w:tc>
          <w:tcPr>
            <w:tcW w:type="dxa" w:w="3458"/>
            <w:tcMar>
              <w:top w:w="70" w:type="dxa"/>
              <w:start w:w="90" w:type="dxa"/>
              <w:bottom w:w="70" w:type="dxa"/>
              <w:end w:w="90" w:type="dxa"/>
            </w:tcMar>
            <w:vAlign w:val="center"/>
          </w:tcPr>
          <w:p>
            <w:pPr>
              <w:spacing w:after="0" w:line="228" w:lineRule="auto"/>
            </w:pPr>
            <w:r>
              <w:rPr>
                <w:sz w:val="15"/>
              </w:rPr>
              <w:t>Dependabot, npm audit, GitHub Advisories</w:t>
            </w:r>
          </w:p>
        </w:tc>
        <w:tc>
          <w:tcPr>
            <w:tcW w:type="dxa" w:w="1814"/>
            <w:tcMar>
              <w:top w:w="70" w:type="dxa"/>
              <w:start w:w="90" w:type="dxa"/>
              <w:bottom w:w="70" w:type="dxa"/>
              <w:end w:w="90" w:type="dxa"/>
            </w:tcMar>
            <w:vAlign w:val="center"/>
          </w:tcPr>
          <w:p>
            <w:pPr>
              <w:spacing w:after="0" w:line="228" w:lineRule="auto"/>
            </w:pPr>
            <w:r>
              <w:rPr>
                <w:sz w:val="15"/>
              </w:rPr>
              <w:t>Continue / semaine</w:t>
            </w:r>
          </w:p>
        </w:tc>
        <w:tc>
          <w:tcPr>
            <w:tcW w:type="dxa" w:w="1871"/>
            <w:tcMar>
              <w:top w:w="70" w:type="dxa"/>
              <w:start w:w="90" w:type="dxa"/>
              <w:bottom w:w="70" w:type="dxa"/>
              <w:end w:w="90" w:type="dxa"/>
            </w:tcMar>
            <w:vAlign w:val="center"/>
          </w:tcPr>
          <w:p>
            <w:pPr>
              <w:spacing w:after="0" w:line="228" w:lineRule="auto"/>
            </w:pPr>
            <w:r>
              <w:rPr>
                <w:sz w:val="15"/>
              </w:rPr>
              <w:t>Ticket selon criticité</w:t>
            </w:r>
          </w:p>
        </w:tc>
      </w:tr>
      <w:tr>
        <w:tc>
          <w:tcPr>
            <w:tcW w:type="dxa" w:w="1701"/>
            <w:shd w:fill="F8FBFD"/>
            <w:tcMar>
              <w:top w:w="70" w:type="dxa"/>
              <w:start w:w="90" w:type="dxa"/>
              <w:bottom w:w="70" w:type="dxa"/>
              <w:end w:w="90" w:type="dxa"/>
            </w:tcMar>
            <w:vAlign w:val="center"/>
          </w:tcPr>
          <w:p>
            <w:pPr>
              <w:spacing w:after="0" w:line="228" w:lineRule="auto"/>
            </w:pPr>
            <w:r>
              <w:rPr>
                <w:sz w:val="15"/>
              </w:rPr>
              <w:t>Next.js / React</w:t>
            </w:r>
          </w:p>
        </w:tc>
        <w:tc>
          <w:tcPr>
            <w:tcW w:type="dxa" w:w="3458"/>
            <w:shd w:fill="F8FBFD"/>
            <w:tcMar>
              <w:top w:w="70" w:type="dxa"/>
              <w:start w:w="90" w:type="dxa"/>
              <w:bottom w:w="70" w:type="dxa"/>
              <w:end w:w="90" w:type="dxa"/>
            </w:tcMar>
            <w:vAlign w:val="center"/>
          </w:tcPr>
          <w:p>
            <w:pPr>
              <w:spacing w:after="0" w:line="228" w:lineRule="auto"/>
            </w:pPr>
            <w:r>
              <w:rPr>
                <w:sz w:val="15"/>
              </w:rPr>
              <w:t>Release notes et documentation officielles</w:t>
            </w:r>
          </w:p>
        </w:tc>
        <w:tc>
          <w:tcPr>
            <w:tcW w:type="dxa" w:w="1814"/>
            <w:shd w:fill="F8FBFD"/>
            <w:tcMar>
              <w:top w:w="70" w:type="dxa"/>
              <w:start w:w="90" w:type="dxa"/>
              <w:bottom w:w="70" w:type="dxa"/>
              <w:end w:w="90" w:type="dxa"/>
            </w:tcMar>
            <w:vAlign w:val="center"/>
          </w:tcPr>
          <w:p>
            <w:pPr>
              <w:spacing w:after="0" w:line="228" w:lineRule="auto"/>
            </w:pPr>
            <w:r>
              <w:rPr>
                <w:sz w:val="15"/>
              </w:rPr>
              <w:t>Mensuelle</w:t>
            </w:r>
          </w:p>
        </w:tc>
        <w:tc>
          <w:tcPr>
            <w:tcW w:type="dxa" w:w="1871"/>
            <w:shd w:fill="F8FBFD"/>
            <w:tcMar>
              <w:top w:w="70" w:type="dxa"/>
              <w:start w:w="90" w:type="dxa"/>
              <w:bottom w:w="70" w:type="dxa"/>
              <w:end w:w="90" w:type="dxa"/>
            </w:tcMar>
            <w:vAlign w:val="center"/>
          </w:tcPr>
          <w:p>
            <w:pPr>
              <w:spacing w:after="0" w:line="228" w:lineRule="auto"/>
            </w:pPr>
            <w:r>
              <w:rPr>
                <w:sz w:val="15"/>
              </w:rPr>
              <w:t>Prototype et test de migration</w:t>
            </w:r>
          </w:p>
        </w:tc>
      </w:tr>
      <w:tr>
        <w:tc>
          <w:tcPr>
            <w:tcW w:type="dxa" w:w="1701"/>
            <w:tcMar>
              <w:top w:w="70" w:type="dxa"/>
              <w:start w:w="90" w:type="dxa"/>
              <w:bottom w:w="70" w:type="dxa"/>
              <w:end w:w="90" w:type="dxa"/>
            </w:tcMar>
            <w:vAlign w:val="center"/>
          </w:tcPr>
          <w:p>
            <w:pPr>
              <w:spacing w:after="0" w:line="228" w:lineRule="auto"/>
            </w:pPr>
            <w:r>
              <w:rPr>
                <w:sz w:val="15"/>
              </w:rPr>
              <w:t>Prisma / MySQL</w:t>
            </w:r>
          </w:p>
        </w:tc>
        <w:tc>
          <w:tcPr>
            <w:tcW w:type="dxa" w:w="3458"/>
            <w:tcMar>
              <w:top w:w="70" w:type="dxa"/>
              <w:start w:w="90" w:type="dxa"/>
              <w:bottom w:w="70" w:type="dxa"/>
              <w:end w:w="90" w:type="dxa"/>
            </w:tcMar>
            <w:vAlign w:val="center"/>
          </w:tcPr>
          <w:p>
            <w:pPr>
              <w:spacing w:after="0" w:line="228" w:lineRule="auto"/>
            </w:pPr>
            <w:r>
              <w:rPr>
                <w:sz w:val="15"/>
              </w:rPr>
              <w:t>Changelog Prisma et documentation MySQL</w:t>
            </w:r>
          </w:p>
        </w:tc>
        <w:tc>
          <w:tcPr>
            <w:tcW w:type="dxa" w:w="1814"/>
            <w:tcMar>
              <w:top w:w="70" w:type="dxa"/>
              <w:start w:w="90" w:type="dxa"/>
              <w:bottom w:w="70" w:type="dxa"/>
              <w:end w:w="90" w:type="dxa"/>
            </w:tcMar>
            <w:vAlign w:val="center"/>
          </w:tcPr>
          <w:p>
            <w:pPr>
              <w:spacing w:after="0" w:line="228" w:lineRule="auto"/>
            </w:pPr>
            <w:r>
              <w:rPr>
                <w:sz w:val="15"/>
              </w:rPr>
              <w:t>Mensuelle</w:t>
            </w:r>
          </w:p>
        </w:tc>
        <w:tc>
          <w:tcPr>
            <w:tcW w:type="dxa" w:w="1871"/>
            <w:tcMar>
              <w:top w:w="70" w:type="dxa"/>
              <w:start w:w="90" w:type="dxa"/>
              <w:bottom w:w="70" w:type="dxa"/>
              <w:end w:w="90" w:type="dxa"/>
            </w:tcMar>
            <w:vAlign w:val="center"/>
          </w:tcPr>
          <w:p>
            <w:pPr>
              <w:spacing w:after="0" w:line="228" w:lineRule="auto"/>
            </w:pPr>
            <w:r>
              <w:rPr>
                <w:sz w:val="15"/>
              </w:rPr>
              <w:t>Migration sur base isolée</w:t>
            </w:r>
          </w:p>
        </w:tc>
      </w:tr>
      <w:tr>
        <w:tc>
          <w:tcPr>
            <w:tcW w:type="dxa" w:w="1701"/>
            <w:shd w:fill="F8FBFD"/>
            <w:tcMar>
              <w:top w:w="70" w:type="dxa"/>
              <w:start w:w="90" w:type="dxa"/>
              <w:bottom w:w="70" w:type="dxa"/>
              <w:end w:w="90" w:type="dxa"/>
            </w:tcMar>
            <w:vAlign w:val="center"/>
          </w:tcPr>
          <w:p>
            <w:pPr>
              <w:spacing w:after="0" w:line="228" w:lineRule="auto"/>
            </w:pPr>
            <w:r>
              <w:rPr>
                <w:sz w:val="15"/>
              </w:rPr>
              <w:t>Sécurité web</w:t>
            </w:r>
          </w:p>
        </w:tc>
        <w:tc>
          <w:tcPr>
            <w:tcW w:type="dxa" w:w="3458"/>
            <w:shd w:fill="F8FBFD"/>
            <w:tcMar>
              <w:top w:w="70" w:type="dxa"/>
              <w:start w:w="90" w:type="dxa"/>
              <w:bottom w:w="70" w:type="dxa"/>
              <w:end w:w="90" w:type="dxa"/>
            </w:tcMar>
            <w:vAlign w:val="center"/>
          </w:tcPr>
          <w:p>
            <w:pPr>
              <w:spacing w:after="0" w:line="228" w:lineRule="auto"/>
            </w:pPr>
            <w:r>
              <w:rPr>
                <w:sz w:val="15"/>
              </w:rPr>
              <w:t>OWASP, ANSSI, CERT-FR</w:t>
            </w:r>
          </w:p>
        </w:tc>
        <w:tc>
          <w:tcPr>
            <w:tcW w:type="dxa" w:w="1814"/>
            <w:shd w:fill="F8FBFD"/>
            <w:tcMar>
              <w:top w:w="70" w:type="dxa"/>
              <w:start w:w="90" w:type="dxa"/>
              <w:bottom w:w="70" w:type="dxa"/>
              <w:end w:w="90" w:type="dxa"/>
            </w:tcMar>
            <w:vAlign w:val="center"/>
          </w:tcPr>
          <w:p>
            <w:pPr>
              <w:spacing w:after="0" w:line="228" w:lineRule="auto"/>
            </w:pPr>
            <w:r>
              <w:rPr>
                <w:sz w:val="15"/>
              </w:rPr>
              <w:t>Hebdomadaire</w:t>
            </w:r>
          </w:p>
        </w:tc>
        <w:tc>
          <w:tcPr>
            <w:tcW w:type="dxa" w:w="1871"/>
            <w:shd w:fill="F8FBFD"/>
            <w:tcMar>
              <w:top w:w="70" w:type="dxa"/>
              <w:start w:w="90" w:type="dxa"/>
              <w:bottom w:w="70" w:type="dxa"/>
              <w:end w:w="90" w:type="dxa"/>
            </w:tcMar>
            <w:vAlign w:val="center"/>
          </w:tcPr>
          <w:p>
            <w:pPr>
              <w:spacing w:after="0" w:line="228" w:lineRule="auto"/>
            </w:pPr>
            <w:r>
              <w:rPr>
                <w:sz w:val="15"/>
              </w:rPr>
              <w:t>Comparer à la matrice de risques</w:t>
            </w:r>
          </w:p>
        </w:tc>
      </w:tr>
      <w:tr>
        <w:tc>
          <w:tcPr>
            <w:tcW w:type="dxa" w:w="1701"/>
            <w:tcMar>
              <w:top w:w="70" w:type="dxa"/>
              <w:start w:w="90" w:type="dxa"/>
              <w:bottom w:w="70" w:type="dxa"/>
              <w:end w:w="90" w:type="dxa"/>
            </w:tcMar>
            <w:vAlign w:val="center"/>
          </w:tcPr>
          <w:p>
            <w:pPr>
              <w:spacing w:after="0" w:line="228" w:lineRule="auto"/>
            </w:pPr>
            <w:r>
              <w:rPr>
                <w:sz w:val="15"/>
              </w:rPr>
              <w:t>Données</w:t>
            </w:r>
          </w:p>
        </w:tc>
        <w:tc>
          <w:tcPr>
            <w:tcW w:type="dxa" w:w="3458"/>
            <w:tcMar>
              <w:top w:w="70" w:type="dxa"/>
              <w:start w:w="90" w:type="dxa"/>
              <w:bottom w:w="70" w:type="dxa"/>
              <w:end w:w="90" w:type="dxa"/>
            </w:tcMar>
            <w:vAlign w:val="center"/>
          </w:tcPr>
          <w:p>
            <w:pPr>
              <w:spacing w:after="0" w:line="228" w:lineRule="auto"/>
            </w:pPr>
            <w:r>
              <w:rPr>
                <w:sz w:val="15"/>
              </w:rPr>
              <w:t>CNIL et référentiels HDS</w:t>
            </w:r>
          </w:p>
        </w:tc>
        <w:tc>
          <w:tcPr>
            <w:tcW w:type="dxa" w:w="1814"/>
            <w:tcMar>
              <w:top w:w="70" w:type="dxa"/>
              <w:start w:w="90" w:type="dxa"/>
              <w:bottom w:w="70" w:type="dxa"/>
              <w:end w:w="90" w:type="dxa"/>
            </w:tcMar>
            <w:vAlign w:val="center"/>
          </w:tcPr>
          <w:p>
            <w:pPr>
              <w:spacing w:after="0" w:line="228" w:lineRule="auto"/>
            </w:pPr>
            <w:r>
              <w:rPr>
                <w:sz w:val="15"/>
              </w:rPr>
              <w:t>Mensuelle</w:t>
            </w:r>
          </w:p>
        </w:tc>
        <w:tc>
          <w:tcPr>
            <w:tcW w:type="dxa" w:w="1871"/>
            <w:tcMar>
              <w:top w:w="70" w:type="dxa"/>
              <w:start w:w="90" w:type="dxa"/>
              <w:bottom w:w="70" w:type="dxa"/>
              <w:end w:w="90" w:type="dxa"/>
            </w:tcMar>
            <w:vAlign w:val="center"/>
          </w:tcPr>
          <w:p>
            <w:pPr>
              <w:spacing w:after="0" w:line="228" w:lineRule="auto"/>
            </w:pPr>
            <w:r>
              <w:rPr>
                <w:sz w:val="15"/>
              </w:rPr>
              <w:t>Mettre à jour politiques et contrats</w:t>
            </w:r>
          </w:p>
        </w:tc>
      </w:tr>
      <w:tr>
        <w:tc>
          <w:tcPr>
            <w:tcW w:type="dxa" w:w="1701"/>
            <w:shd w:fill="F8FBFD"/>
            <w:tcMar>
              <w:top w:w="70" w:type="dxa"/>
              <w:start w:w="90" w:type="dxa"/>
              <w:bottom w:w="70" w:type="dxa"/>
              <w:end w:w="90" w:type="dxa"/>
            </w:tcMar>
            <w:vAlign w:val="center"/>
          </w:tcPr>
          <w:p>
            <w:pPr>
              <w:spacing w:after="0" w:line="228" w:lineRule="auto"/>
            </w:pPr>
            <w:r>
              <w:rPr>
                <w:sz w:val="15"/>
              </w:rPr>
              <w:t>Exploitation</w:t>
            </w:r>
          </w:p>
        </w:tc>
        <w:tc>
          <w:tcPr>
            <w:tcW w:type="dxa" w:w="3458"/>
            <w:shd w:fill="F8FBFD"/>
            <w:tcMar>
              <w:top w:w="70" w:type="dxa"/>
              <w:start w:w="90" w:type="dxa"/>
              <w:bottom w:w="70" w:type="dxa"/>
              <w:end w:w="90" w:type="dxa"/>
            </w:tcMar>
            <w:vAlign w:val="center"/>
          </w:tcPr>
          <w:p>
            <w:pPr>
              <w:spacing w:after="0" w:line="228" w:lineRule="auto"/>
            </w:pPr>
            <w:r>
              <w:rPr>
                <w:sz w:val="15"/>
              </w:rPr>
              <w:t>Dokploy, Cloudflare, Node.js</w:t>
            </w:r>
          </w:p>
        </w:tc>
        <w:tc>
          <w:tcPr>
            <w:tcW w:type="dxa" w:w="1814"/>
            <w:shd w:fill="F8FBFD"/>
            <w:tcMar>
              <w:top w:w="70" w:type="dxa"/>
              <w:start w:w="90" w:type="dxa"/>
              <w:bottom w:w="70" w:type="dxa"/>
              <w:end w:w="90" w:type="dxa"/>
            </w:tcMar>
            <w:vAlign w:val="center"/>
          </w:tcPr>
          <w:p>
            <w:pPr>
              <w:spacing w:after="0" w:line="228" w:lineRule="auto"/>
            </w:pPr>
            <w:r>
              <w:rPr>
                <w:sz w:val="15"/>
              </w:rPr>
              <w:t>Mensuelle</w:t>
            </w:r>
          </w:p>
        </w:tc>
        <w:tc>
          <w:tcPr>
            <w:tcW w:type="dxa" w:w="1871"/>
            <w:shd w:fill="F8FBFD"/>
            <w:tcMar>
              <w:top w:w="70" w:type="dxa"/>
              <w:start w:w="90" w:type="dxa"/>
              <w:bottom w:w="70" w:type="dxa"/>
              <w:end w:w="90" w:type="dxa"/>
            </w:tcMar>
            <w:vAlign w:val="center"/>
          </w:tcPr>
          <w:p>
            <w:pPr>
              <w:spacing w:after="0" w:line="228" w:lineRule="auto"/>
            </w:pPr>
            <w:r>
              <w:rPr>
                <w:sz w:val="15"/>
              </w:rPr>
              <w:t>Qualifier versions et fin de support</w:t>
            </w:r>
          </w:p>
        </w:tc>
      </w:tr>
    </w:tbl>
    <w:p>
      <w:pPr>
        <w:spacing w:after="0"/>
      </w:pPr>
    </w:p>
    <w:p>
      <w:pPr>
        <w:pStyle w:val="934"/>
        <w:keepNext/>
      </w:pPr>
      <w:r>
        <w:t>9.2. Registre initial</w:t>
      </w:r>
    </w:p>
    <w:tbl>
      <w:tblPr>
        <w:tblStyle w:val="751"/>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1474"/>
            <w:shd w:fill="2E75B6"/>
            <w:tcMar>
              <w:top w:w="70" w:type="dxa"/>
              <w:start w:w="90" w:type="dxa"/>
              <w:bottom w:w="70" w:type="dxa"/>
              <w:end w:w="90" w:type="dxa"/>
            </w:tcMar>
            <w:vAlign w:val="center"/>
          </w:tcPr>
          <w:p>
            <w:pPr>
              <w:spacing w:after="0"/>
              <w:jc w:val="center"/>
            </w:pPr>
            <w:r>
              <w:rPr>
                <w:b/>
                <w:color w:val="FFFFFF"/>
                <w:sz w:val="15"/>
              </w:rPr>
              <w:t>Date</w:t>
            </w:r>
          </w:p>
        </w:tc>
        <w:tc>
          <w:tcPr>
            <w:tcW w:type="dxa" w:w="3515"/>
            <w:shd w:fill="2E75B6"/>
            <w:tcMar>
              <w:top w:w="70" w:type="dxa"/>
              <w:start w:w="90" w:type="dxa"/>
              <w:bottom w:w="70" w:type="dxa"/>
              <w:end w:w="90" w:type="dxa"/>
            </w:tcMar>
            <w:vAlign w:val="center"/>
          </w:tcPr>
          <w:p>
            <w:pPr>
              <w:spacing w:after="0"/>
              <w:jc w:val="center"/>
            </w:pPr>
            <w:r>
              <w:rPr>
                <w:b/>
                <w:color w:val="FFFFFF"/>
                <w:sz w:val="15"/>
              </w:rPr>
              <w:t>Signal</w:t>
            </w:r>
          </w:p>
        </w:tc>
        <w:tc>
          <w:tcPr>
            <w:tcW w:type="dxa" w:w="1304"/>
            <w:shd w:fill="2E75B6"/>
            <w:tcMar>
              <w:top w:w="70" w:type="dxa"/>
              <w:start w:w="90" w:type="dxa"/>
              <w:bottom w:w="70" w:type="dxa"/>
              <w:end w:w="90" w:type="dxa"/>
            </w:tcMar>
            <w:vAlign w:val="center"/>
          </w:tcPr>
          <w:p>
            <w:pPr>
              <w:spacing w:after="0"/>
              <w:jc w:val="center"/>
            </w:pPr>
            <w:r>
              <w:rPr>
                <w:b/>
                <w:color w:val="FFFFFF"/>
                <w:sz w:val="15"/>
              </w:rPr>
              <w:t>Impact</w:t>
            </w:r>
          </w:p>
        </w:tc>
        <w:tc>
          <w:tcPr>
            <w:tcW w:type="dxa" w:w="2551"/>
            <w:shd w:fill="2E75B6"/>
            <w:tcMar>
              <w:top w:w="70" w:type="dxa"/>
              <w:start w:w="90" w:type="dxa"/>
              <w:bottom w:w="70" w:type="dxa"/>
              <w:end w:w="90" w:type="dxa"/>
            </w:tcMar>
            <w:vAlign w:val="center"/>
          </w:tcPr>
          <w:p>
            <w:pPr>
              <w:spacing w:after="0"/>
              <w:jc w:val="center"/>
            </w:pPr>
            <w:r>
              <w:rPr>
                <w:b/>
                <w:color w:val="FFFFFF"/>
                <w:sz w:val="15"/>
              </w:rPr>
              <w:t>Décision / preuve</w:t>
            </w:r>
          </w:p>
        </w:tc>
      </w:tr>
      <w:tr>
        <w:tc>
          <w:tcPr>
            <w:tcW w:type="dxa" w:w="1474"/>
            <w:tcMar>
              <w:top w:w="70" w:type="dxa"/>
              <w:start w:w="90" w:type="dxa"/>
              <w:bottom w:w="70" w:type="dxa"/>
              <w:end w:w="90" w:type="dxa"/>
            </w:tcMar>
            <w:vAlign w:val="center"/>
          </w:tcPr>
          <w:p>
            <w:pPr>
              <w:spacing w:after="0" w:line="228" w:lineRule="auto"/>
            </w:pPr>
            <w:r>
              <w:rPr>
                <w:sz w:val="15"/>
              </w:rPr>
              <w:t>13/08/2026</w:t>
            </w:r>
          </w:p>
        </w:tc>
        <w:tc>
          <w:tcPr>
            <w:tcW w:type="dxa" w:w="3515"/>
            <w:tcMar>
              <w:top w:w="70" w:type="dxa"/>
              <w:start w:w="90" w:type="dxa"/>
              <w:bottom w:w="70" w:type="dxa"/>
              <w:end w:w="90" w:type="dxa"/>
            </w:tcMar>
            <w:vAlign w:val="center"/>
          </w:tcPr>
          <w:p>
            <w:pPr>
              <w:spacing w:after="0" w:line="228" w:lineRule="auto"/>
            </w:pPr>
            <w:r>
              <w:rPr>
                <w:sz w:val="15"/>
              </w:rPr>
              <w:t>5 vulnérabilités npm en production</w:t>
            </w:r>
          </w:p>
        </w:tc>
        <w:tc>
          <w:tcPr>
            <w:tcW w:type="dxa" w:w="1304"/>
            <w:tcMar>
              <w:top w:w="70" w:type="dxa"/>
              <w:start w:w="90" w:type="dxa"/>
              <w:bottom w:w="70" w:type="dxa"/>
              <w:end w:w="90" w:type="dxa"/>
            </w:tcMar>
            <w:vAlign w:val="center"/>
          </w:tcPr>
          <w:p>
            <w:pPr>
              <w:spacing w:after="0" w:line="228" w:lineRule="auto"/>
            </w:pPr>
            <w:r>
              <w:rPr>
                <w:sz w:val="15"/>
              </w:rPr>
              <w:t>Critique</w:t>
            </w:r>
          </w:p>
        </w:tc>
        <w:tc>
          <w:tcPr>
            <w:tcW w:type="dxa" w:w="2551"/>
            <w:tcMar>
              <w:top w:w="70" w:type="dxa"/>
              <w:start w:w="90" w:type="dxa"/>
              <w:bottom w:w="70" w:type="dxa"/>
              <w:end w:w="90" w:type="dxa"/>
            </w:tcMar>
            <w:vAlign w:val="center"/>
          </w:tcPr>
          <w:p>
            <w:pPr>
              <w:spacing w:after="0" w:line="228" w:lineRule="auto"/>
            </w:pPr>
            <w:r>
              <w:rPr>
                <w:sz w:val="15"/>
              </w:rPr>
              <w:t>Issue #32, montée de versions, audit à 0</w:t>
            </w:r>
          </w:p>
        </w:tc>
      </w:tr>
      <w:tr>
        <w:tc>
          <w:tcPr>
            <w:tcW w:type="dxa" w:w="1474"/>
            <w:shd w:fill="F8FBFD"/>
            <w:tcMar>
              <w:top w:w="70" w:type="dxa"/>
              <w:start w:w="90" w:type="dxa"/>
              <w:bottom w:w="70" w:type="dxa"/>
              <w:end w:w="90" w:type="dxa"/>
            </w:tcMar>
            <w:vAlign w:val="center"/>
          </w:tcPr>
          <w:p>
            <w:pPr>
              <w:spacing w:after="0" w:line="228" w:lineRule="auto"/>
            </w:pPr>
            <w:r>
              <w:rPr>
                <w:sz w:val="15"/>
              </w:rPr>
              <w:t>13/08/2026</w:t>
            </w:r>
          </w:p>
        </w:tc>
        <w:tc>
          <w:tcPr>
            <w:tcW w:type="dxa" w:w="3515"/>
            <w:shd w:fill="F8FBFD"/>
            <w:tcMar>
              <w:top w:w="70" w:type="dxa"/>
              <w:start w:w="90" w:type="dxa"/>
              <w:bottom w:w="70" w:type="dxa"/>
              <w:end w:w="90" w:type="dxa"/>
            </w:tcMar>
            <w:vAlign w:val="center"/>
          </w:tcPr>
          <w:p>
            <w:pPr>
              <w:spacing w:after="0" w:line="228" w:lineRule="auto"/>
            </w:pPr>
            <w:r>
              <w:rPr>
                <w:sz w:val="15"/>
              </w:rPr>
              <w:t>Rate-limit mémoire</w:t>
            </w:r>
          </w:p>
        </w:tc>
        <w:tc>
          <w:tcPr>
            <w:tcW w:type="dxa" w:w="1304"/>
            <w:shd w:fill="F8FBFD"/>
            <w:tcMar>
              <w:top w:w="70" w:type="dxa"/>
              <w:start w:w="90" w:type="dxa"/>
              <w:bottom w:w="70" w:type="dxa"/>
              <w:end w:w="90" w:type="dxa"/>
            </w:tcMar>
            <w:vAlign w:val="center"/>
          </w:tcPr>
          <w:p>
            <w:pPr>
              <w:spacing w:after="0" w:line="228" w:lineRule="auto"/>
            </w:pPr>
            <w:r>
              <w:rPr>
                <w:sz w:val="15"/>
              </w:rPr>
              <w:t>Élevé</w:t>
            </w:r>
          </w:p>
        </w:tc>
        <w:tc>
          <w:tcPr>
            <w:tcW w:type="dxa" w:w="2551"/>
            <w:shd w:fill="F8FBFD"/>
            <w:tcMar>
              <w:top w:w="70" w:type="dxa"/>
              <w:start w:w="90" w:type="dxa"/>
              <w:bottom w:w="70" w:type="dxa"/>
              <w:end w:w="90" w:type="dxa"/>
            </w:tcMar>
            <w:vAlign w:val="center"/>
          </w:tcPr>
          <w:p>
            <w:pPr>
              <w:spacing w:after="0" w:line="228" w:lineRule="auto"/>
            </w:pPr>
            <w:r>
              <w:rPr>
                <w:sz w:val="15"/>
              </w:rPr>
              <w:t>Compteurs MySQL partagés et clés HMAC</w:t>
            </w:r>
          </w:p>
        </w:tc>
      </w:tr>
      <w:tr>
        <w:tc>
          <w:tcPr>
            <w:tcW w:type="dxa" w:w="1474"/>
            <w:tcMar>
              <w:top w:w="70" w:type="dxa"/>
              <w:start w:w="90" w:type="dxa"/>
              <w:bottom w:w="70" w:type="dxa"/>
              <w:end w:w="90" w:type="dxa"/>
            </w:tcMar>
            <w:vAlign w:val="center"/>
          </w:tcPr>
          <w:p>
            <w:pPr>
              <w:spacing w:after="0" w:line="228" w:lineRule="auto"/>
            </w:pPr>
            <w:r>
              <w:rPr>
                <w:sz w:val="15"/>
              </w:rPr>
              <w:t>13/08/2026</w:t>
            </w:r>
          </w:p>
        </w:tc>
        <w:tc>
          <w:tcPr>
            <w:tcW w:type="dxa" w:w="3515"/>
            <w:tcMar>
              <w:top w:w="70" w:type="dxa"/>
              <w:start w:w="90" w:type="dxa"/>
              <w:bottom w:w="70" w:type="dxa"/>
              <w:end w:w="90" w:type="dxa"/>
            </w:tcMar>
            <w:vAlign w:val="center"/>
          </w:tcPr>
          <w:p>
            <w:pPr>
              <w:spacing w:after="0" w:line="228" w:lineRule="auto"/>
            </w:pPr>
            <w:r>
              <w:rPr>
                <w:sz w:val="15"/>
              </w:rPr>
              <w:t>CSP unsafe-eval/inline</w:t>
            </w:r>
          </w:p>
        </w:tc>
        <w:tc>
          <w:tcPr>
            <w:tcW w:type="dxa" w:w="1304"/>
            <w:tcMar>
              <w:top w:w="70" w:type="dxa"/>
              <w:start w:w="90" w:type="dxa"/>
              <w:bottom w:w="70" w:type="dxa"/>
              <w:end w:w="90" w:type="dxa"/>
            </w:tcMar>
            <w:vAlign w:val="center"/>
          </w:tcPr>
          <w:p>
            <w:pPr>
              <w:spacing w:after="0" w:line="228" w:lineRule="auto"/>
            </w:pPr>
            <w:r>
              <w:rPr>
                <w:sz w:val="15"/>
              </w:rPr>
              <w:t>Élevé</w:t>
            </w:r>
          </w:p>
        </w:tc>
        <w:tc>
          <w:tcPr>
            <w:tcW w:type="dxa" w:w="2551"/>
            <w:tcMar>
              <w:top w:w="70" w:type="dxa"/>
              <w:start w:w="90" w:type="dxa"/>
              <w:bottom w:w="70" w:type="dxa"/>
              <w:end w:w="90" w:type="dxa"/>
            </w:tcMar>
            <w:vAlign w:val="center"/>
          </w:tcPr>
          <w:p>
            <w:pPr>
              <w:spacing w:after="0" w:line="228" w:lineRule="auto"/>
            </w:pPr>
            <w:r>
              <w:rPr>
                <w:sz w:val="15"/>
              </w:rPr>
              <w:t>Nonce par requête ; scripts stricts</w:t>
            </w:r>
          </w:p>
        </w:tc>
      </w:tr>
      <w:tr>
        <w:tc>
          <w:tcPr>
            <w:tcW w:type="dxa" w:w="1474"/>
            <w:shd w:fill="F8FBFD"/>
            <w:tcMar>
              <w:top w:w="70" w:type="dxa"/>
              <w:start w:w="90" w:type="dxa"/>
              <w:bottom w:w="70" w:type="dxa"/>
              <w:end w:w="90" w:type="dxa"/>
            </w:tcMar>
            <w:vAlign w:val="center"/>
          </w:tcPr>
          <w:p>
            <w:pPr>
              <w:spacing w:after="0" w:line="228" w:lineRule="auto"/>
            </w:pPr>
            <w:r>
              <w:rPr>
                <w:sz w:val="15"/>
              </w:rPr>
              <w:t>13/08/2026</w:t>
            </w:r>
          </w:p>
        </w:tc>
        <w:tc>
          <w:tcPr>
            <w:tcW w:type="dxa" w:w="3515"/>
            <w:shd w:fill="F8FBFD"/>
            <w:tcMar>
              <w:top w:w="70" w:type="dxa"/>
              <w:start w:w="90" w:type="dxa"/>
              <w:bottom w:w="70" w:type="dxa"/>
              <w:end w:w="90" w:type="dxa"/>
            </w:tcMar>
            <w:vAlign w:val="center"/>
          </w:tcPr>
          <w:p>
            <w:pPr>
              <w:spacing w:after="0" w:line="228" w:lineRule="auto"/>
            </w:pPr>
            <w:r>
              <w:rPr>
                <w:sz w:val="15"/>
              </w:rPr>
              <w:t>Migration d’une base existante</w:t>
            </w:r>
          </w:p>
        </w:tc>
        <w:tc>
          <w:tcPr>
            <w:tcW w:type="dxa" w:w="1304"/>
            <w:shd w:fill="F8FBFD"/>
            <w:tcMar>
              <w:top w:w="70" w:type="dxa"/>
              <w:start w:w="90" w:type="dxa"/>
              <w:bottom w:w="70" w:type="dxa"/>
              <w:end w:w="90" w:type="dxa"/>
            </w:tcMar>
            <w:vAlign w:val="center"/>
          </w:tcPr>
          <w:p>
            <w:pPr>
              <w:spacing w:after="0" w:line="228" w:lineRule="auto"/>
            </w:pPr>
            <w:r>
              <w:rPr>
                <w:sz w:val="15"/>
              </w:rPr>
              <w:t>Élevé</w:t>
            </w:r>
          </w:p>
        </w:tc>
        <w:tc>
          <w:tcPr>
            <w:tcW w:type="dxa" w:w="2551"/>
            <w:shd w:fill="F8FBFD"/>
            <w:tcMar>
              <w:top w:w="70" w:type="dxa"/>
              <w:start w:w="90" w:type="dxa"/>
              <w:bottom w:w="70" w:type="dxa"/>
              <w:end w:w="90" w:type="dxa"/>
            </w:tcMar>
            <w:vAlign w:val="center"/>
          </w:tcPr>
          <w:p>
            <w:pPr>
              <w:spacing w:after="0" w:line="228" w:lineRule="auto"/>
            </w:pPr>
            <w:r>
              <w:rPr>
                <w:sz w:val="15"/>
              </w:rPr>
              <w:t>Sauvegarde, db push unique, baseline</w:t>
            </w:r>
          </w:p>
        </w:tc>
      </w:tr>
      <w:tr>
        <w:tc>
          <w:tcPr>
            <w:tcW w:type="dxa" w:w="1474"/>
            <w:tcMar>
              <w:top w:w="70" w:type="dxa"/>
              <w:start w:w="90" w:type="dxa"/>
              <w:bottom w:w="70" w:type="dxa"/>
              <w:end w:w="90" w:type="dxa"/>
            </w:tcMar>
            <w:vAlign w:val="center"/>
          </w:tcPr>
          <w:p>
            <w:pPr>
              <w:spacing w:after="0" w:line="228" w:lineRule="auto"/>
            </w:pPr>
            <w:r>
              <w:rPr>
                <w:sz w:val="15"/>
              </w:rPr>
              <w:t>13/08/2026</w:t>
            </w:r>
          </w:p>
        </w:tc>
        <w:tc>
          <w:tcPr>
            <w:tcW w:type="dxa" w:w="3515"/>
            <w:tcMar>
              <w:top w:w="70" w:type="dxa"/>
              <w:start w:w="90" w:type="dxa"/>
              <w:bottom w:w="70" w:type="dxa"/>
              <w:end w:w="90" w:type="dxa"/>
            </w:tcMar>
            <w:vAlign w:val="center"/>
          </w:tcPr>
          <w:p>
            <w:pPr>
              <w:spacing w:after="0" w:line="228" w:lineRule="auto"/>
            </w:pPr>
            <w:r>
              <w:rPr>
                <w:sz w:val="15"/>
              </w:rPr>
              <w:t>Données de diagnostic sans HDS</w:t>
            </w:r>
          </w:p>
        </w:tc>
        <w:tc>
          <w:tcPr>
            <w:tcW w:type="dxa" w:w="1304"/>
            <w:tcMar>
              <w:top w:w="70" w:type="dxa"/>
              <w:start w:w="90" w:type="dxa"/>
              <w:bottom w:w="70" w:type="dxa"/>
              <w:end w:w="90" w:type="dxa"/>
            </w:tcMar>
            <w:vAlign w:val="center"/>
          </w:tcPr>
          <w:p>
            <w:pPr>
              <w:spacing w:after="0" w:line="228" w:lineRule="auto"/>
            </w:pPr>
            <w:r>
              <w:rPr>
                <w:sz w:val="15"/>
              </w:rPr>
              <w:t>Critique</w:t>
            </w:r>
          </w:p>
        </w:tc>
        <w:tc>
          <w:tcPr>
            <w:tcW w:type="dxa" w:w="2551"/>
            <w:tcMar>
              <w:top w:w="70" w:type="dxa"/>
              <w:start w:w="90" w:type="dxa"/>
              <w:bottom w:w="70" w:type="dxa"/>
              <w:end w:w="90" w:type="dxa"/>
            </w:tcMar>
            <w:vAlign w:val="center"/>
          </w:tcPr>
          <w:p>
            <w:pPr>
              <w:spacing w:after="0" w:line="228" w:lineRule="auto"/>
            </w:pPr>
            <w:r>
              <w:rPr>
                <w:sz w:val="15"/>
              </w:rPr>
              <w:t>Historisation bloquée en recette</w:t>
            </w:r>
          </w:p>
        </w:tc>
      </w:tr>
    </w:tbl>
    <w:p>
      <w:pPr>
        <w:spacing w:after="0"/>
      </w:pPr>
    </w:p>
    <w:p>
      <w:pPr>
        <w:spacing w:before="0" w:after="80" w:line="240" w:lineRule="auto"/>
      </w:pPr>
      <w:r>
        <w:rPr>
          <w:b w:val="0"/>
          <w:i/>
          <w:sz w:val="17"/>
        </w:rPr>
        <w:t>Chaque entrée future référence une source, un responsable, une date de réévaluation et, si nécessaire, un ticket. Une information sans impact documenté est archivée sans modifier la production.</w:t>
      </w:r>
    </w:p>
    <w:p>
      <w:r>
        <w:br w:type="page"/>
      </w:r>
    </w:p>
    <w:p>
      <w:pPr>
        <w:pStyle w:val="933"/>
        <w:keepNext/>
      </w:pPr>
      <w:r>
        <w:t>10. Stratégie de sécurisation</w:t>
      </w:r>
    </w:p>
    <w:p>
      <w:pPr>
        <w:pStyle w:val="934"/>
        <w:keepNext/>
      </w:pPr>
      <w:r>
        <w:t>10.1. Méthode d’analyse</w:t>
      </w:r>
    </w:p>
    <w:p>
      <w:pPr>
        <w:spacing w:before="0" w:after="80" w:line="240" w:lineRule="auto"/>
      </w:pPr>
      <w:r>
        <w:rPr>
          <w:b w:val="0"/>
          <w:i w:val="0"/>
        </w:rPr>
        <w:t>L’analyse combine inventaire des actifs, menaces, vulnérabilités, probabilité et impact. La criticité initiale est calculée avant contrôle ; la criticité résiduelle est réévaluée après traitement. Échelles : probabilité P de 1 (rare) à 4 (très probable), impact I de 1 (mineur) à 4 (critique), score C = P × I.</w:t>
      </w:r>
    </w:p>
    <w:tbl>
      <w:tblPr>
        <w:tblStyle w:val="751"/>
        <w:tblW w:type="auto" w:w="0"/>
        <w:jc w:val="center"/>
        <w:tblLayout w:type="fixed"/>
        <w:tblLook w:firstColumn="1" w:firstRow="1" w:lastColumn="0" w:lastRow="0" w:noHBand="0" w:noVBand="1" w:val="04A0"/>
      </w:tblPr>
      <w:tblGrid>
        <w:gridCol w:w="3009"/>
        <w:gridCol w:w="3009"/>
        <w:gridCol w:w="3009"/>
      </w:tblGrid>
      <w:tr>
        <w:trPr>
          <w:tblHeader w:val="true"/>
        </w:trPr>
        <w:tc>
          <w:tcPr>
            <w:tcW w:type="dxa" w:w="1814"/>
            <w:shd w:fill="2E75B6"/>
            <w:tcMar>
              <w:top w:w="70" w:type="dxa"/>
              <w:start w:w="90" w:type="dxa"/>
              <w:bottom w:w="70" w:type="dxa"/>
              <w:end w:w="90" w:type="dxa"/>
            </w:tcMar>
            <w:vAlign w:val="center"/>
          </w:tcPr>
          <w:p>
            <w:pPr>
              <w:spacing w:after="0"/>
              <w:jc w:val="center"/>
            </w:pPr>
            <w:r>
              <w:rPr>
                <w:b/>
                <w:color w:val="FFFFFF"/>
                <w:sz w:val="16"/>
              </w:rPr>
              <w:t>Score</w:t>
            </w:r>
          </w:p>
        </w:tc>
        <w:tc>
          <w:tcPr>
            <w:tcW w:type="dxa" w:w="2381"/>
            <w:shd w:fill="2E75B6"/>
            <w:tcMar>
              <w:top w:w="70" w:type="dxa"/>
              <w:start w:w="90" w:type="dxa"/>
              <w:bottom w:w="70" w:type="dxa"/>
              <w:end w:w="90" w:type="dxa"/>
            </w:tcMar>
            <w:vAlign w:val="center"/>
          </w:tcPr>
          <w:p>
            <w:pPr>
              <w:spacing w:after="0"/>
              <w:jc w:val="center"/>
            </w:pPr>
            <w:r>
              <w:rPr>
                <w:b/>
                <w:color w:val="FFFFFF"/>
                <w:sz w:val="16"/>
              </w:rPr>
              <w:t>Niveau</w:t>
            </w:r>
          </w:p>
        </w:tc>
        <w:tc>
          <w:tcPr>
            <w:tcW w:type="dxa" w:w="4649"/>
            <w:shd w:fill="2E75B6"/>
            <w:tcMar>
              <w:top w:w="70" w:type="dxa"/>
              <w:start w:w="90" w:type="dxa"/>
              <w:bottom w:w="70" w:type="dxa"/>
              <w:end w:w="90" w:type="dxa"/>
            </w:tcMar>
            <w:vAlign w:val="center"/>
          </w:tcPr>
          <w:p>
            <w:pPr>
              <w:spacing w:after="0"/>
              <w:jc w:val="center"/>
            </w:pPr>
            <w:r>
              <w:rPr>
                <w:b/>
                <w:color w:val="FFFFFF"/>
                <w:sz w:val="16"/>
              </w:rPr>
              <w:t>Traitement</w:t>
            </w:r>
          </w:p>
        </w:tc>
      </w:tr>
      <w:tr>
        <w:tc>
          <w:tcPr>
            <w:tcW w:type="dxa" w:w="1814"/>
            <w:tcMar>
              <w:top w:w="70" w:type="dxa"/>
              <w:start w:w="90" w:type="dxa"/>
              <w:bottom w:w="70" w:type="dxa"/>
              <w:end w:w="90" w:type="dxa"/>
            </w:tcMar>
            <w:vAlign w:val="center"/>
          </w:tcPr>
          <w:p>
            <w:pPr>
              <w:spacing w:after="0" w:line="228" w:lineRule="auto"/>
            </w:pPr>
            <w:r>
              <w:rPr>
                <w:sz w:val="16"/>
              </w:rPr>
              <w:t>1–3</w:t>
            </w:r>
          </w:p>
        </w:tc>
        <w:tc>
          <w:tcPr>
            <w:tcW w:type="dxa" w:w="2381"/>
            <w:tcMar>
              <w:top w:w="70" w:type="dxa"/>
              <w:start w:w="90" w:type="dxa"/>
              <w:bottom w:w="70" w:type="dxa"/>
              <w:end w:w="90" w:type="dxa"/>
            </w:tcMar>
            <w:vAlign w:val="center"/>
          </w:tcPr>
          <w:p>
            <w:pPr>
              <w:spacing w:after="0" w:line="228" w:lineRule="auto"/>
            </w:pPr>
            <w:r>
              <w:rPr>
                <w:sz w:val="16"/>
              </w:rPr>
              <w:t>Faible</w:t>
            </w:r>
          </w:p>
        </w:tc>
        <w:tc>
          <w:tcPr>
            <w:tcW w:type="dxa" w:w="4649"/>
            <w:tcMar>
              <w:top w:w="70" w:type="dxa"/>
              <w:start w:w="90" w:type="dxa"/>
              <w:bottom w:w="70" w:type="dxa"/>
              <w:end w:w="90" w:type="dxa"/>
            </w:tcMar>
            <w:vAlign w:val="center"/>
          </w:tcPr>
          <w:p>
            <w:pPr>
              <w:spacing w:after="0" w:line="228" w:lineRule="auto"/>
            </w:pPr>
            <w:r>
              <w:rPr>
                <w:sz w:val="16"/>
              </w:rPr>
              <w:t>Accepter et surveiller</w:t>
            </w:r>
          </w:p>
        </w:tc>
      </w:tr>
      <w:tr>
        <w:tc>
          <w:tcPr>
            <w:tcW w:type="dxa" w:w="1814"/>
            <w:shd w:fill="F8FBFD"/>
            <w:tcMar>
              <w:top w:w="70" w:type="dxa"/>
              <w:start w:w="90" w:type="dxa"/>
              <w:bottom w:w="70" w:type="dxa"/>
              <w:end w:w="90" w:type="dxa"/>
            </w:tcMar>
            <w:vAlign w:val="center"/>
          </w:tcPr>
          <w:p>
            <w:pPr>
              <w:spacing w:after="0" w:line="228" w:lineRule="auto"/>
            </w:pPr>
            <w:r>
              <w:rPr>
                <w:sz w:val="16"/>
              </w:rPr>
              <w:t>4–7</w:t>
            </w:r>
          </w:p>
        </w:tc>
        <w:tc>
          <w:tcPr>
            <w:tcW w:type="dxa" w:w="2381"/>
            <w:shd w:fill="F8FBFD"/>
            <w:tcMar>
              <w:top w:w="70" w:type="dxa"/>
              <w:start w:w="90" w:type="dxa"/>
              <w:bottom w:w="70" w:type="dxa"/>
              <w:end w:w="90" w:type="dxa"/>
            </w:tcMar>
            <w:vAlign w:val="center"/>
          </w:tcPr>
          <w:p>
            <w:pPr>
              <w:spacing w:after="0" w:line="228" w:lineRule="auto"/>
            </w:pPr>
            <w:r>
              <w:rPr>
                <w:sz w:val="16"/>
              </w:rPr>
              <w:t>Modéré</w:t>
            </w:r>
          </w:p>
        </w:tc>
        <w:tc>
          <w:tcPr>
            <w:tcW w:type="dxa" w:w="4649"/>
            <w:shd w:fill="F8FBFD"/>
            <w:tcMar>
              <w:top w:w="70" w:type="dxa"/>
              <w:start w:w="90" w:type="dxa"/>
              <w:bottom w:w="70" w:type="dxa"/>
              <w:end w:w="90" w:type="dxa"/>
            </w:tcMar>
            <w:vAlign w:val="center"/>
          </w:tcPr>
          <w:p>
            <w:pPr>
              <w:spacing w:after="0" w:line="228" w:lineRule="auto"/>
            </w:pPr>
            <w:r>
              <w:rPr>
                <w:sz w:val="16"/>
              </w:rPr>
              <w:t>Planifier et suivre</w:t>
            </w:r>
          </w:p>
        </w:tc>
      </w:tr>
      <w:tr>
        <w:tc>
          <w:tcPr>
            <w:tcW w:type="dxa" w:w="1814"/>
            <w:tcMar>
              <w:top w:w="70" w:type="dxa"/>
              <w:start w:w="90" w:type="dxa"/>
              <w:bottom w:w="70" w:type="dxa"/>
              <w:end w:w="90" w:type="dxa"/>
            </w:tcMar>
            <w:vAlign w:val="center"/>
          </w:tcPr>
          <w:p>
            <w:pPr>
              <w:spacing w:after="0" w:line="228" w:lineRule="auto"/>
            </w:pPr>
            <w:r>
              <w:rPr>
                <w:sz w:val="16"/>
              </w:rPr>
              <w:t>8–11</w:t>
            </w:r>
          </w:p>
        </w:tc>
        <w:tc>
          <w:tcPr>
            <w:tcW w:type="dxa" w:w="2381"/>
            <w:tcMar>
              <w:top w:w="70" w:type="dxa"/>
              <w:start w:w="90" w:type="dxa"/>
              <w:bottom w:w="70" w:type="dxa"/>
              <w:end w:w="90" w:type="dxa"/>
            </w:tcMar>
            <w:vAlign w:val="center"/>
          </w:tcPr>
          <w:p>
            <w:pPr>
              <w:spacing w:after="0" w:line="228" w:lineRule="auto"/>
            </w:pPr>
            <w:r>
              <w:rPr>
                <w:sz w:val="16"/>
              </w:rPr>
              <w:t>Élevé</w:t>
            </w:r>
          </w:p>
        </w:tc>
        <w:tc>
          <w:tcPr>
            <w:tcW w:type="dxa" w:w="4649"/>
            <w:tcMar>
              <w:top w:w="70" w:type="dxa"/>
              <w:start w:w="90" w:type="dxa"/>
              <w:bottom w:w="70" w:type="dxa"/>
              <w:end w:w="90" w:type="dxa"/>
            </w:tcMar>
            <w:vAlign w:val="center"/>
          </w:tcPr>
          <w:p>
            <w:pPr>
              <w:spacing w:after="0" w:line="228" w:lineRule="auto"/>
            </w:pPr>
            <w:r>
              <w:rPr>
                <w:sz w:val="16"/>
              </w:rPr>
              <w:t>Corriger prioritairement</w:t>
            </w:r>
          </w:p>
        </w:tc>
      </w:tr>
      <w:tr>
        <w:tc>
          <w:tcPr>
            <w:tcW w:type="dxa" w:w="1814"/>
            <w:shd w:fill="F8FBFD"/>
            <w:tcMar>
              <w:top w:w="70" w:type="dxa"/>
              <w:start w:w="90" w:type="dxa"/>
              <w:bottom w:w="70" w:type="dxa"/>
              <w:end w:w="90" w:type="dxa"/>
            </w:tcMar>
            <w:vAlign w:val="center"/>
          </w:tcPr>
          <w:p>
            <w:pPr>
              <w:spacing w:after="0" w:line="228" w:lineRule="auto"/>
            </w:pPr>
            <w:r>
              <w:rPr>
                <w:sz w:val="16"/>
              </w:rPr>
              <w:t>12–16</w:t>
            </w:r>
          </w:p>
        </w:tc>
        <w:tc>
          <w:tcPr>
            <w:tcW w:type="dxa" w:w="2381"/>
            <w:shd w:fill="F8FBFD"/>
            <w:tcMar>
              <w:top w:w="70" w:type="dxa"/>
              <w:start w:w="90" w:type="dxa"/>
              <w:bottom w:w="70" w:type="dxa"/>
              <w:end w:w="90" w:type="dxa"/>
            </w:tcMar>
            <w:vAlign w:val="center"/>
          </w:tcPr>
          <w:p>
            <w:pPr>
              <w:spacing w:after="0" w:line="228" w:lineRule="auto"/>
            </w:pPr>
            <w:r>
              <w:rPr>
                <w:sz w:val="16"/>
              </w:rPr>
              <w:t>Critique</w:t>
            </w:r>
          </w:p>
        </w:tc>
        <w:tc>
          <w:tcPr>
            <w:tcW w:type="dxa" w:w="4649"/>
            <w:shd w:fill="F8FBFD"/>
            <w:tcMar>
              <w:top w:w="70" w:type="dxa"/>
              <w:start w:w="90" w:type="dxa"/>
              <w:bottom w:w="70" w:type="dxa"/>
              <w:end w:w="90" w:type="dxa"/>
            </w:tcMar>
            <w:vAlign w:val="center"/>
          </w:tcPr>
          <w:p>
            <w:pPr>
              <w:spacing w:after="0" w:line="228" w:lineRule="auto"/>
            </w:pPr>
            <w:r>
              <w:rPr>
                <w:sz w:val="16"/>
              </w:rPr>
              <w:t>Bloquer ou confiner immédiatement</w:t>
            </w:r>
          </w:p>
        </w:tc>
      </w:tr>
    </w:tbl>
    <w:p>
      <w:pPr>
        <w:spacing w:after="0"/>
      </w:pPr>
    </w:p>
    <w:p>
      <w:pPr>
        <w:pStyle w:val="934"/>
        <w:keepNext/>
      </w:pPr>
      <w:r>
        <w:t>10.2. Actifs et objectifs</w:t>
      </w:r>
    </w:p>
    <w:tbl>
      <w:tblPr>
        <w:tblStyle w:val="751"/>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3175"/>
            <w:shd w:fill="2E75B6"/>
            <w:tcMar>
              <w:top w:w="70" w:type="dxa"/>
              <w:start w:w="90" w:type="dxa"/>
              <w:bottom w:w="70" w:type="dxa"/>
              <w:end w:w="90" w:type="dxa"/>
            </w:tcMar>
            <w:vAlign w:val="center"/>
          </w:tcPr>
          <w:p>
            <w:pPr>
              <w:spacing w:after="0"/>
              <w:jc w:val="center"/>
            </w:pPr>
            <w:r>
              <w:rPr>
                <w:b/>
                <w:color w:val="FFFFFF"/>
                <w:sz w:val="16"/>
              </w:rPr>
              <w:t>Actif</w:t>
            </w:r>
          </w:p>
        </w:tc>
        <w:tc>
          <w:tcPr>
            <w:tcW w:type="dxa" w:w="1871"/>
            <w:shd w:fill="2E75B6"/>
            <w:tcMar>
              <w:top w:w="70" w:type="dxa"/>
              <w:start w:w="90" w:type="dxa"/>
              <w:bottom w:w="70" w:type="dxa"/>
              <w:end w:w="90" w:type="dxa"/>
            </w:tcMar>
            <w:vAlign w:val="center"/>
          </w:tcPr>
          <w:p>
            <w:pPr>
              <w:spacing w:after="0"/>
              <w:jc w:val="center"/>
            </w:pPr>
            <w:r>
              <w:rPr>
                <w:b/>
                <w:color w:val="FFFFFF"/>
                <w:sz w:val="16"/>
              </w:rPr>
              <w:t>Confidentialité</w:t>
            </w:r>
          </w:p>
        </w:tc>
        <w:tc>
          <w:tcPr>
            <w:tcW w:type="dxa" w:w="1871"/>
            <w:shd w:fill="2E75B6"/>
            <w:tcMar>
              <w:top w:w="70" w:type="dxa"/>
              <w:start w:w="90" w:type="dxa"/>
              <w:bottom w:w="70" w:type="dxa"/>
              <w:end w:w="90" w:type="dxa"/>
            </w:tcMar>
            <w:vAlign w:val="center"/>
          </w:tcPr>
          <w:p>
            <w:pPr>
              <w:spacing w:after="0"/>
              <w:jc w:val="center"/>
            </w:pPr>
            <w:r>
              <w:rPr>
                <w:b/>
                <w:color w:val="FFFFFF"/>
                <w:sz w:val="16"/>
              </w:rPr>
              <w:t>Intégrité</w:t>
            </w:r>
          </w:p>
        </w:tc>
        <w:tc>
          <w:tcPr>
            <w:tcW w:type="dxa" w:w="1928"/>
            <w:shd w:fill="2E75B6"/>
            <w:tcMar>
              <w:top w:w="70" w:type="dxa"/>
              <w:start w:w="90" w:type="dxa"/>
              <w:bottom w:w="70" w:type="dxa"/>
              <w:end w:w="90" w:type="dxa"/>
            </w:tcMar>
            <w:vAlign w:val="center"/>
          </w:tcPr>
          <w:p>
            <w:pPr>
              <w:spacing w:after="0"/>
              <w:jc w:val="center"/>
            </w:pPr>
            <w:r>
              <w:rPr>
                <w:b/>
                <w:color w:val="FFFFFF"/>
                <w:sz w:val="16"/>
              </w:rPr>
              <w:t>Disponibilité</w:t>
            </w:r>
          </w:p>
        </w:tc>
      </w:tr>
      <w:tr>
        <w:tc>
          <w:tcPr>
            <w:tcW w:type="dxa" w:w="3175"/>
            <w:tcMar>
              <w:top w:w="70" w:type="dxa"/>
              <w:start w:w="90" w:type="dxa"/>
              <w:bottom w:w="70" w:type="dxa"/>
              <w:end w:w="90" w:type="dxa"/>
            </w:tcMar>
            <w:vAlign w:val="center"/>
          </w:tcPr>
          <w:p>
            <w:pPr>
              <w:spacing w:after="0" w:line="228" w:lineRule="auto"/>
            </w:pPr>
            <w:r>
              <w:rPr>
                <w:sz w:val="16"/>
              </w:rPr>
              <w:t>Comptes et sessions</w:t>
            </w:r>
          </w:p>
        </w:tc>
        <w:tc>
          <w:tcPr>
            <w:tcW w:type="dxa" w:w="1871"/>
            <w:tcMar>
              <w:top w:w="70" w:type="dxa"/>
              <w:start w:w="90" w:type="dxa"/>
              <w:bottom w:w="70" w:type="dxa"/>
              <w:end w:w="90" w:type="dxa"/>
            </w:tcMar>
            <w:vAlign w:val="center"/>
          </w:tcPr>
          <w:p>
            <w:pPr>
              <w:spacing w:after="0" w:line="228" w:lineRule="auto"/>
            </w:pPr>
            <w:r>
              <w:rPr>
                <w:sz w:val="16"/>
              </w:rPr>
              <w:t>Élevée</w:t>
            </w:r>
          </w:p>
        </w:tc>
        <w:tc>
          <w:tcPr>
            <w:tcW w:type="dxa" w:w="1871"/>
            <w:tcMar>
              <w:top w:w="70" w:type="dxa"/>
              <w:start w:w="90" w:type="dxa"/>
              <w:bottom w:w="70" w:type="dxa"/>
              <w:end w:w="90" w:type="dxa"/>
            </w:tcMar>
            <w:vAlign w:val="center"/>
          </w:tcPr>
          <w:p>
            <w:pPr>
              <w:spacing w:after="0" w:line="228" w:lineRule="auto"/>
            </w:pPr>
            <w:r>
              <w:rPr>
                <w:sz w:val="16"/>
              </w:rPr>
              <w:t>Élevée</w:t>
            </w:r>
          </w:p>
        </w:tc>
        <w:tc>
          <w:tcPr>
            <w:tcW w:type="dxa" w:w="1928"/>
            <w:tcMar>
              <w:top w:w="70" w:type="dxa"/>
              <w:start w:w="90" w:type="dxa"/>
              <w:bottom w:w="70" w:type="dxa"/>
              <w:end w:w="90" w:type="dxa"/>
            </w:tcMar>
            <w:vAlign w:val="center"/>
          </w:tcPr>
          <w:p>
            <w:pPr>
              <w:spacing w:after="0" w:line="228" w:lineRule="auto"/>
            </w:pPr>
            <w:r>
              <w:rPr>
                <w:sz w:val="16"/>
              </w:rPr>
              <w:t>Modérée</w:t>
            </w:r>
          </w:p>
        </w:tc>
      </w:tr>
      <w:tr>
        <w:tc>
          <w:tcPr>
            <w:tcW w:type="dxa" w:w="3175"/>
            <w:shd w:fill="F8FBFD"/>
            <w:tcMar>
              <w:top w:w="70" w:type="dxa"/>
              <w:start w:w="90" w:type="dxa"/>
              <w:bottom w:w="70" w:type="dxa"/>
              <w:end w:w="90" w:type="dxa"/>
            </w:tcMar>
            <w:vAlign w:val="center"/>
          </w:tcPr>
          <w:p>
            <w:pPr>
              <w:spacing w:after="0" w:line="228" w:lineRule="auto"/>
            </w:pPr>
            <w:r>
              <w:rPr>
                <w:sz w:val="16"/>
              </w:rPr>
              <w:t>Résultats de diagnostic</w:t>
            </w:r>
          </w:p>
        </w:tc>
        <w:tc>
          <w:tcPr>
            <w:tcW w:type="dxa" w:w="1871"/>
            <w:shd w:fill="F8FBFD"/>
            <w:tcMar>
              <w:top w:w="70" w:type="dxa"/>
              <w:start w:w="90" w:type="dxa"/>
              <w:bottom w:w="70" w:type="dxa"/>
              <w:end w:w="90" w:type="dxa"/>
            </w:tcMar>
            <w:vAlign w:val="center"/>
          </w:tcPr>
          <w:p>
            <w:pPr>
              <w:spacing w:after="0" w:line="228" w:lineRule="auto"/>
            </w:pPr>
            <w:r>
              <w:rPr>
                <w:sz w:val="16"/>
              </w:rPr>
              <w:t>Critique</w:t>
            </w:r>
          </w:p>
        </w:tc>
        <w:tc>
          <w:tcPr>
            <w:tcW w:type="dxa" w:w="1871"/>
            <w:shd w:fill="F8FBFD"/>
            <w:tcMar>
              <w:top w:w="70" w:type="dxa"/>
              <w:start w:w="90" w:type="dxa"/>
              <w:bottom w:w="70" w:type="dxa"/>
              <w:end w:w="90" w:type="dxa"/>
            </w:tcMar>
            <w:vAlign w:val="center"/>
          </w:tcPr>
          <w:p>
            <w:pPr>
              <w:spacing w:after="0" w:line="228" w:lineRule="auto"/>
            </w:pPr>
            <w:r>
              <w:rPr>
                <w:sz w:val="16"/>
              </w:rPr>
              <w:t>Critique</w:t>
            </w:r>
          </w:p>
        </w:tc>
        <w:tc>
          <w:tcPr>
            <w:tcW w:type="dxa" w:w="1928"/>
            <w:shd w:fill="F8FBFD"/>
            <w:tcMar>
              <w:top w:w="70" w:type="dxa"/>
              <w:start w:w="90" w:type="dxa"/>
              <w:bottom w:w="70" w:type="dxa"/>
              <w:end w:w="90" w:type="dxa"/>
            </w:tcMar>
            <w:vAlign w:val="center"/>
          </w:tcPr>
          <w:p>
            <w:pPr>
              <w:spacing w:after="0" w:line="228" w:lineRule="auto"/>
            </w:pPr>
            <w:r>
              <w:rPr>
                <w:sz w:val="16"/>
              </w:rPr>
              <w:t>Modérée</w:t>
            </w:r>
          </w:p>
        </w:tc>
      </w:tr>
      <w:tr>
        <w:tc>
          <w:tcPr>
            <w:tcW w:type="dxa" w:w="3175"/>
            <w:tcMar>
              <w:top w:w="70" w:type="dxa"/>
              <w:start w:w="90" w:type="dxa"/>
              <w:bottom w:w="70" w:type="dxa"/>
              <w:end w:w="90" w:type="dxa"/>
            </w:tcMar>
            <w:vAlign w:val="center"/>
          </w:tcPr>
          <w:p>
            <w:pPr>
              <w:spacing w:after="0" w:line="228" w:lineRule="auto"/>
            </w:pPr>
            <w:r>
              <w:rPr>
                <w:sz w:val="16"/>
              </w:rPr>
              <w:t>Contenus publics</w:t>
            </w:r>
          </w:p>
        </w:tc>
        <w:tc>
          <w:tcPr>
            <w:tcW w:type="dxa" w:w="1871"/>
            <w:tcMar>
              <w:top w:w="70" w:type="dxa"/>
              <w:start w:w="90" w:type="dxa"/>
              <w:bottom w:w="70" w:type="dxa"/>
              <w:end w:w="90" w:type="dxa"/>
            </w:tcMar>
            <w:vAlign w:val="center"/>
          </w:tcPr>
          <w:p>
            <w:pPr>
              <w:spacing w:after="0" w:line="228" w:lineRule="auto"/>
            </w:pPr>
            <w:r>
              <w:rPr>
                <w:sz w:val="16"/>
              </w:rPr>
              <w:t>Faible</w:t>
            </w:r>
          </w:p>
        </w:tc>
        <w:tc>
          <w:tcPr>
            <w:tcW w:type="dxa" w:w="1871"/>
            <w:tcMar>
              <w:top w:w="70" w:type="dxa"/>
              <w:start w:w="90" w:type="dxa"/>
              <w:bottom w:w="70" w:type="dxa"/>
              <w:end w:w="90" w:type="dxa"/>
            </w:tcMar>
            <w:vAlign w:val="center"/>
          </w:tcPr>
          <w:p>
            <w:pPr>
              <w:spacing w:after="0" w:line="228" w:lineRule="auto"/>
            </w:pPr>
            <w:r>
              <w:rPr>
                <w:sz w:val="16"/>
              </w:rPr>
              <w:t>Élevée</w:t>
            </w:r>
          </w:p>
        </w:tc>
        <w:tc>
          <w:tcPr>
            <w:tcW w:type="dxa" w:w="1928"/>
            <w:tcMar>
              <w:top w:w="70" w:type="dxa"/>
              <w:start w:w="90" w:type="dxa"/>
              <w:bottom w:w="70" w:type="dxa"/>
              <w:end w:w="90" w:type="dxa"/>
            </w:tcMar>
            <w:vAlign w:val="center"/>
          </w:tcPr>
          <w:p>
            <w:pPr>
              <w:spacing w:after="0" w:line="228" w:lineRule="auto"/>
            </w:pPr>
            <w:r>
              <w:rPr>
                <w:sz w:val="16"/>
              </w:rPr>
              <w:t>Élevée</w:t>
            </w:r>
          </w:p>
        </w:tc>
      </w:tr>
      <w:tr>
        <w:tc>
          <w:tcPr>
            <w:tcW w:type="dxa" w:w="3175"/>
            <w:shd w:fill="F8FBFD"/>
            <w:tcMar>
              <w:top w:w="70" w:type="dxa"/>
              <w:start w:w="90" w:type="dxa"/>
              <w:bottom w:w="70" w:type="dxa"/>
              <w:end w:w="90" w:type="dxa"/>
            </w:tcMar>
            <w:vAlign w:val="center"/>
          </w:tcPr>
          <w:p>
            <w:pPr>
              <w:spacing w:after="0" w:line="228" w:lineRule="auto"/>
            </w:pPr>
            <w:r>
              <w:rPr>
                <w:sz w:val="16"/>
              </w:rPr>
              <w:t>Secrets et configuration</w:t>
            </w:r>
          </w:p>
        </w:tc>
        <w:tc>
          <w:tcPr>
            <w:tcW w:type="dxa" w:w="1871"/>
            <w:shd w:fill="F8FBFD"/>
            <w:tcMar>
              <w:top w:w="70" w:type="dxa"/>
              <w:start w:w="90" w:type="dxa"/>
              <w:bottom w:w="70" w:type="dxa"/>
              <w:end w:w="90" w:type="dxa"/>
            </w:tcMar>
            <w:vAlign w:val="center"/>
          </w:tcPr>
          <w:p>
            <w:pPr>
              <w:spacing w:after="0" w:line="228" w:lineRule="auto"/>
            </w:pPr>
            <w:r>
              <w:rPr>
                <w:sz w:val="16"/>
              </w:rPr>
              <w:t>Critique</w:t>
            </w:r>
          </w:p>
        </w:tc>
        <w:tc>
          <w:tcPr>
            <w:tcW w:type="dxa" w:w="1871"/>
            <w:shd w:fill="F8FBFD"/>
            <w:tcMar>
              <w:top w:w="70" w:type="dxa"/>
              <w:start w:w="90" w:type="dxa"/>
              <w:bottom w:w="70" w:type="dxa"/>
              <w:end w:w="90" w:type="dxa"/>
            </w:tcMar>
            <w:vAlign w:val="center"/>
          </w:tcPr>
          <w:p>
            <w:pPr>
              <w:spacing w:after="0" w:line="228" w:lineRule="auto"/>
            </w:pPr>
            <w:r>
              <w:rPr>
                <w:sz w:val="16"/>
              </w:rPr>
              <w:t>Critique</w:t>
            </w:r>
          </w:p>
        </w:tc>
        <w:tc>
          <w:tcPr>
            <w:tcW w:type="dxa" w:w="1928"/>
            <w:shd w:fill="F8FBFD"/>
            <w:tcMar>
              <w:top w:w="70" w:type="dxa"/>
              <w:start w:w="90" w:type="dxa"/>
              <w:bottom w:w="70" w:type="dxa"/>
              <w:end w:w="90" w:type="dxa"/>
            </w:tcMar>
            <w:vAlign w:val="center"/>
          </w:tcPr>
          <w:p>
            <w:pPr>
              <w:spacing w:after="0" w:line="228" w:lineRule="auto"/>
            </w:pPr>
            <w:r>
              <w:rPr>
                <w:sz w:val="16"/>
              </w:rPr>
              <w:t>Élevée</w:t>
            </w:r>
          </w:p>
        </w:tc>
      </w:tr>
      <w:tr>
        <w:tc>
          <w:tcPr>
            <w:tcW w:type="dxa" w:w="3175"/>
            <w:tcMar>
              <w:top w:w="70" w:type="dxa"/>
              <w:start w:w="90" w:type="dxa"/>
              <w:bottom w:w="70" w:type="dxa"/>
              <w:end w:w="90" w:type="dxa"/>
            </w:tcMar>
            <w:vAlign w:val="center"/>
          </w:tcPr>
          <w:p>
            <w:pPr>
              <w:spacing w:after="0" w:line="228" w:lineRule="auto"/>
            </w:pPr>
            <w:r>
              <w:rPr>
                <w:sz w:val="16"/>
              </w:rPr>
              <w:t>Journaux d’audit</w:t>
            </w:r>
          </w:p>
        </w:tc>
        <w:tc>
          <w:tcPr>
            <w:tcW w:type="dxa" w:w="1871"/>
            <w:tcMar>
              <w:top w:w="70" w:type="dxa"/>
              <w:start w:w="90" w:type="dxa"/>
              <w:bottom w:w="70" w:type="dxa"/>
              <w:end w:w="90" w:type="dxa"/>
            </w:tcMar>
            <w:vAlign w:val="center"/>
          </w:tcPr>
          <w:p>
            <w:pPr>
              <w:spacing w:after="0" w:line="228" w:lineRule="auto"/>
            </w:pPr>
            <w:r>
              <w:rPr>
                <w:sz w:val="16"/>
              </w:rPr>
              <w:t>Élevée</w:t>
            </w:r>
          </w:p>
        </w:tc>
        <w:tc>
          <w:tcPr>
            <w:tcW w:type="dxa" w:w="1871"/>
            <w:tcMar>
              <w:top w:w="70" w:type="dxa"/>
              <w:start w:w="90" w:type="dxa"/>
              <w:bottom w:w="70" w:type="dxa"/>
              <w:end w:w="90" w:type="dxa"/>
            </w:tcMar>
            <w:vAlign w:val="center"/>
          </w:tcPr>
          <w:p>
            <w:pPr>
              <w:spacing w:after="0" w:line="228" w:lineRule="auto"/>
            </w:pPr>
            <w:r>
              <w:rPr>
                <w:sz w:val="16"/>
              </w:rPr>
              <w:t>Élevée</w:t>
            </w:r>
          </w:p>
        </w:tc>
        <w:tc>
          <w:tcPr>
            <w:tcW w:type="dxa" w:w="1928"/>
            <w:tcMar>
              <w:top w:w="70" w:type="dxa"/>
              <w:start w:w="90" w:type="dxa"/>
              <w:bottom w:w="70" w:type="dxa"/>
              <w:end w:w="90" w:type="dxa"/>
            </w:tcMar>
            <w:vAlign w:val="center"/>
          </w:tcPr>
          <w:p>
            <w:pPr>
              <w:spacing w:after="0" w:line="228" w:lineRule="auto"/>
            </w:pPr>
            <w:r>
              <w:rPr>
                <w:sz w:val="16"/>
              </w:rPr>
              <w:t>Modérée</w:t>
            </w:r>
          </w:p>
        </w:tc>
      </w:tr>
      <w:tr>
        <w:tc>
          <w:tcPr>
            <w:tcW w:type="dxa" w:w="3175"/>
            <w:shd w:fill="F8FBFD"/>
            <w:tcMar>
              <w:top w:w="70" w:type="dxa"/>
              <w:start w:w="90" w:type="dxa"/>
              <w:bottom w:w="70" w:type="dxa"/>
              <w:end w:w="90" w:type="dxa"/>
            </w:tcMar>
            <w:vAlign w:val="center"/>
          </w:tcPr>
          <w:p>
            <w:pPr>
              <w:spacing w:after="0" w:line="228" w:lineRule="auto"/>
            </w:pPr>
            <w:r>
              <w:rPr>
                <w:sz w:val="16"/>
              </w:rPr>
              <w:t>Code et pipeline</w:t>
            </w:r>
          </w:p>
        </w:tc>
        <w:tc>
          <w:tcPr>
            <w:tcW w:type="dxa" w:w="1871"/>
            <w:shd w:fill="F8FBFD"/>
            <w:tcMar>
              <w:top w:w="70" w:type="dxa"/>
              <w:start w:w="90" w:type="dxa"/>
              <w:bottom w:w="70" w:type="dxa"/>
              <w:end w:w="90" w:type="dxa"/>
            </w:tcMar>
            <w:vAlign w:val="center"/>
          </w:tcPr>
          <w:p>
            <w:pPr>
              <w:spacing w:after="0" w:line="228" w:lineRule="auto"/>
            </w:pPr>
            <w:r>
              <w:rPr>
                <w:sz w:val="16"/>
              </w:rPr>
              <w:t>Modérée</w:t>
            </w:r>
          </w:p>
        </w:tc>
        <w:tc>
          <w:tcPr>
            <w:tcW w:type="dxa" w:w="1871"/>
            <w:shd w:fill="F8FBFD"/>
            <w:tcMar>
              <w:top w:w="70" w:type="dxa"/>
              <w:start w:w="90" w:type="dxa"/>
              <w:bottom w:w="70" w:type="dxa"/>
              <w:end w:w="90" w:type="dxa"/>
            </w:tcMar>
            <w:vAlign w:val="center"/>
          </w:tcPr>
          <w:p>
            <w:pPr>
              <w:spacing w:after="0" w:line="228" w:lineRule="auto"/>
            </w:pPr>
            <w:r>
              <w:rPr>
                <w:sz w:val="16"/>
              </w:rPr>
              <w:t>Élevée</w:t>
            </w:r>
          </w:p>
        </w:tc>
        <w:tc>
          <w:tcPr>
            <w:tcW w:type="dxa" w:w="1928"/>
            <w:shd w:fill="F8FBFD"/>
            <w:tcMar>
              <w:top w:w="70" w:type="dxa"/>
              <w:start w:w="90" w:type="dxa"/>
              <w:bottom w:w="70" w:type="dxa"/>
              <w:end w:w="90" w:type="dxa"/>
            </w:tcMar>
            <w:vAlign w:val="center"/>
          </w:tcPr>
          <w:p>
            <w:pPr>
              <w:spacing w:after="0" w:line="228" w:lineRule="auto"/>
            </w:pPr>
            <w:r>
              <w:rPr>
                <w:sz w:val="16"/>
              </w:rPr>
              <w:t>Élevée</w:t>
            </w:r>
          </w:p>
        </w:tc>
      </w:tr>
    </w:tbl>
    <w:p>
      <w:pPr>
        <w:spacing w:after="0"/>
      </w:pPr>
    </w:p>
    <w:p>
      <w:pPr>
        <w:pStyle w:val="934"/>
        <w:keepNext/>
      </w:pPr>
      <w:r>
        <w:t>10.3. Défense en profondeur</w:t>
      </w:r>
    </w:p>
    <w:p>
      <w:pPr>
        <w:spacing w:after="30" w:line="240" w:lineRule="auto"/>
        <w:ind w:left="312" w:hanging="198"/>
      </w:pPr>
      <w:r>
        <w:rPr>
          <w:sz w:val="18"/>
        </w:rPr>
        <w:t>• Prévention : validation Zod, contrôle des rôles, Prisma, CSP avec nonce, CSRF, secrets séparés.</w:t>
      </w:r>
    </w:p>
    <w:p>
      <w:pPr>
        <w:spacing w:after="30" w:line="240" w:lineRule="auto"/>
        <w:ind w:left="312" w:hanging="198"/>
      </w:pPr>
      <w:r>
        <w:rPr>
          <w:sz w:val="18"/>
        </w:rPr>
        <w:t>• Détection : audit applicatif pseudonymisé, npm audit, Dependabot, CI et surveillance Dokploy.</w:t>
      </w:r>
    </w:p>
    <w:p>
      <w:pPr>
        <w:spacing w:after="30" w:line="240" w:lineRule="auto"/>
        <w:ind w:left="312" w:hanging="198"/>
      </w:pPr>
      <w:r>
        <w:rPr>
          <w:sz w:val="18"/>
        </w:rPr>
        <w:t>• Réduction : rate-limit partagé, stockage HDS bloqué, minimisation et purge par dernière activité.</w:t>
      </w:r>
    </w:p>
    <w:p>
      <w:pPr>
        <w:spacing w:after="30" w:line="240" w:lineRule="auto"/>
        <w:ind w:left="312" w:hanging="198"/>
      </w:pPr>
      <w:r>
        <w:rPr>
          <w:sz w:val="18"/>
        </w:rPr>
        <w:t>• Récupération : sauvegardes chiffrées, migrations versionnées, rollback et restauration isolée.</w:t>
      </w:r>
    </w:p>
    <w:p>
      <w:r>
        <w:br w:type="page"/>
      </w:r>
    </w:p>
    <w:p>
      <w:pPr>
        <w:pStyle w:val="933"/>
        <w:keepNext/>
      </w:pPr>
      <w:r>
        <w:t>11. Matrice des risques et plan d’actions</w:t>
      </w:r>
    </w:p>
    <w:p>
      <w:pPr>
        <w:pStyle w:val="934"/>
        <w:keepNext/>
      </w:pPr>
      <w:r>
        <w:t>11.1. Risques techniques</w:t>
      </w:r>
    </w:p>
    <w:tbl>
      <w:tblPr>
        <w:tblStyle w:val="751"/>
        <w:tblW w:type="auto" w:w="0"/>
        <w:jc w:val="center"/>
        <w:tblLayout w:type="fixed"/>
        <w:tblLook w:firstColumn="1" w:firstRow="1" w:lastColumn="0" w:lastRow="0" w:noHBand="0" w:noVBand="1" w:val="04A0"/>
      </w:tblPr>
      <w:tblGrid>
        <w:gridCol w:w="1289"/>
        <w:gridCol w:w="1289"/>
        <w:gridCol w:w="1289"/>
        <w:gridCol w:w="1289"/>
        <w:gridCol w:w="1289"/>
        <w:gridCol w:w="1289"/>
        <w:gridCol w:w="1289"/>
      </w:tblGrid>
      <w:tr>
        <w:trPr>
          <w:tblHeader w:val="true"/>
        </w:trPr>
        <w:tc>
          <w:tcPr>
            <w:tcW w:type="dxa" w:w="567"/>
            <w:shd w:fill="2E75B6"/>
            <w:tcMar>
              <w:top w:w="70" w:type="dxa"/>
              <w:start w:w="90" w:type="dxa"/>
              <w:bottom w:w="70" w:type="dxa"/>
              <w:end w:w="90" w:type="dxa"/>
            </w:tcMar>
            <w:vAlign w:val="center"/>
          </w:tcPr>
          <w:p>
            <w:pPr>
              <w:spacing w:after="0"/>
              <w:jc w:val="center"/>
            </w:pPr>
            <w:r>
              <w:rPr>
                <w:b/>
                <w:color w:val="FFFFFF"/>
                <w:sz w:val="14"/>
              </w:rPr>
              <w:t>ID</w:t>
            </w:r>
          </w:p>
        </w:tc>
        <w:tc>
          <w:tcPr>
            <w:tcW w:type="dxa" w:w="1984"/>
            <w:shd w:fill="2E75B6"/>
            <w:tcMar>
              <w:top w:w="70" w:type="dxa"/>
              <w:start w:w="90" w:type="dxa"/>
              <w:bottom w:w="70" w:type="dxa"/>
              <w:end w:w="90" w:type="dxa"/>
            </w:tcMar>
            <w:vAlign w:val="center"/>
          </w:tcPr>
          <w:p>
            <w:pPr>
              <w:spacing w:after="0"/>
              <w:jc w:val="center"/>
            </w:pPr>
            <w:r>
              <w:rPr>
                <w:b/>
                <w:color w:val="FFFFFF"/>
                <w:sz w:val="14"/>
              </w:rPr>
              <w:t>Risque</w:t>
            </w:r>
          </w:p>
        </w:tc>
        <w:tc>
          <w:tcPr>
            <w:tcW w:type="dxa" w:w="397"/>
            <w:shd w:fill="2E75B6"/>
            <w:tcMar>
              <w:top w:w="70" w:type="dxa"/>
              <w:start w:w="90" w:type="dxa"/>
              <w:bottom w:w="70" w:type="dxa"/>
              <w:end w:w="90" w:type="dxa"/>
            </w:tcMar>
            <w:vAlign w:val="center"/>
          </w:tcPr>
          <w:p>
            <w:pPr>
              <w:spacing w:after="0"/>
              <w:jc w:val="center"/>
            </w:pPr>
            <w:r>
              <w:rPr>
                <w:b/>
                <w:color w:val="FFFFFF"/>
                <w:sz w:val="14"/>
              </w:rPr>
              <w:t>P</w:t>
            </w:r>
          </w:p>
        </w:tc>
        <w:tc>
          <w:tcPr>
            <w:tcW w:type="dxa" w:w="397"/>
            <w:shd w:fill="2E75B6"/>
            <w:tcMar>
              <w:top w:w="70" w:type="dxa"/>
              <w:start w:w="90" w:type="dxa"/>
              <w:bottom w:w="70" w:type="dxa"/>
              <w:end w:w="90" w:type="dxa"/>
            </w:tcMar>
            <w:vAlign w:val="center"/>
          </w:tcPr>
          <w:p>
            <w:pPr>
              <w:spacing w:after="0"/>
              <w:jc w:val="center"/>
            </w:pPr>
            <w:r>
              <w:rPr>
                <w:b/>
                <w:color w:val="FFFFFF"/>
                <w:sz w:val="14"/>
              </w:rPr>
              <w:t>I</w:t>
            </w:r>
          </w:p>
        </w:tc>
        <w:tc>
          <w:tcPr>
            <w:tcW w:type="dxa" w:w="850"/>
            <w:shd w:fill="2E75B6"/>
            <w:tcMar>
              <w:top w:w="70" w:type="dxa"/>
              <w:start w:w="90" w:type="dxa"/>
              <w:bottom w:w="70" w:type="dxa"/>
              <w:end w:w="90" w:type="dxa"/>
            </w:tcMar>
            <w:vAlign w:val="center"/>
          </w:tcPr>
          <w:p>
            <w:pPr>
              <w:spacing w:after="0"/>
              <w:jc w:val="center"/>
            </w:pPr>
            <w:r>
              <w:rPr>
                <w:b/>
                <w:color w:val="FFFFFF"/>
                <w:sz w:val="14"/>
              </w:rPr>
              <w:t>Initial</w:t>
            </w:r>
          </w:p>
        </w:tc>
        <w:tc>
          <w:tcPr>
            <w:tcW w:type="dxa" w:w="3458"/>
            <w:shd w:fill="2E75B6"/>
            <w:tcMar>
              <w:top w:w="70" w:type="dxa"/>
              <w:start w:w="90" w:type="dxa"/>
              <w:bottom w:w="70" w:type="dxa"/>
              <w:end w:w="90" w:type="dxa"/>
            </w:tcMar>
            <w:vAlign w:val="center"/>
          </w:tcPr>
          <w:p>
            <w:pPr>
              <w:spacing w:after="0"/>
              <w:jc w:val="center"/>
            </w:pPr>
            <w:r>
              <w:rPr>
                <w:b/>
                <w:color w:val="FFFFFF"/>
                <w:sz w:val="14"/>
              </w:rPr>
              <w:t>Traitement</w:t>
            </w:r>
          </w:p>
        </w:tc>
        <w:tc>
          <w:tcPr>
            <w:tcW w:type="dxa" w:w="1191"/>
            <w:shd w:fill="2E75B6"/>
            <w:tcMar>
              <w:top w:w="70" w:type="dxa"/>
              <w:start w:w="90" w:type="dxa"/>
              <w:bottom w:w="70" w:type="dxa"/>
              <w:end w:w="90" w:type="dxa"/>
            </w:tcMar>
            <w:vAlign w:val="center"/>
          </w:tcPr>
          <w:p>
            <w:pPr>
              <w:spacing w:after="0"/>
              <w:jc w:val="center"/>
            </w:pPr>
            <w:r>
              <w:rPr>
                <w:b/>
                <w:color w:val="FFFFFF"/>
                <w:sz w:val="14"/>
              </w:rPr>
              <w:t>Résiduel</w:t>
            </w:r>
          </w:p>
        </w:tc>
      </w:tr>
      <w:tr>
        <w:tc>
          <w:tcPr>
            <w:tcW w:type="dxa" w:w="567"/>
            <w:tcMar>
              <w:top w:w="70" w:type="dxa"/>
              <w:start w:w="90" w:type="dxa"/>
              <w:bottom w:w="70" w:type="dxa"/>
              <w:end w:w="90" w:type="dxa"/>
            </w:tcMar>
            <w:vAlign w:val="center"/>
          </w:tcPr>
          <w:p>
            <w:pPr>
              <w:spacing w:after="0" w:line="228" w:lineRule="auto"/>
            </w:pPr>
            <w:r>
              <w:rPr>
                <w:sz w:val="14"/>
              </w:rPr>
              <w:t>R1</w:t>
            </w:r>
          </w:p>
        </w:tc>
        <w:tc>
          <w:tcPr>
            <w:tcW w:type="dxa" w:w="1984"/>
            <w:tcMar>
              <w:top w:w="70" w:type="dxa"/>
              <w:start w:w="90" w:type="dxa"/>
              <w:bottom w:w="70" w:type="dxa"/>
              <w:end w:w="90" w:type="dxa"/>
            </w:tcMar>
            <w:vAlign w:val="center"/>
          </w:tcPr>
          <w:p>
            <w:pPr>
              <w:spacing w:after="0" w:line="228" w:lineRule="auto"/>
            </w:pPr>
            <w:r>
              <w:rPr>
                <w:sz w:val="14"/>
              </w:rPr>
              <w:t>Dépendance vulnérable</w:t>
            </w:r>
          </w:p>
        </w:tc>
        <w:tc>
          <w:tcPr>
            <w:tcW w:type="dxa" w:w="397"/>
            <w:tcMar>
              <w:top w:w="70" w:type="dxa"/>
              <w:start w:w="90" w:type="dxa"/>
              <w:bottom w:w="70" w:type="dxa"/>
              <w:end w:w="90" w:type="dxa"/>
            </w:tcMar>
            <w:vAlign w:val="center"/>
          </w:tcPr>
          <w:p>
            <w:pPr>
              <w:spacing w:after="0" w:line="228" w:lineRule="auto"/>
            </w:pPr>
            <w:r>
              <w:rPr>
                <w:sz w:val="14"/>
              </w:rPr>
              <w:t>4</w:t>
            </w:r>
          </w:p>
        </w:tc>
        <w:tc>
          <w:tcPr>
            <w:tcW w:type="dxa" w:w="397"/>
            <w:tcMar>
              <w:top w:w="70" w:type="dxa"/>
              <w:start w:w="90" w:type="dxa"/>
              <w:bottom w:w="70" w:type="dxa"/>
              <w:end w:w="90" w:type="dxa"/>
            </w:tcMar>
            <w:vAlign w:val="center"/>
          </w:tcPr>
          <w:p>
            <w:pPr>
              <w:spacing w:after="0" w:line="228" w:lineRule="auto"/>
            </w:pPr>
            <w:r>
              <w:rPr>
                <w:sz w:val="14"/>
              </w:rPr>
              <w:t>4</w:t>
            </w:r>
          </w:p>
        </w:tc>
        <w:tc>
          <w:tcPr>
            <w:tcW w:type="dxa" w:w="850"/>
            <w:tcMar>
              <w:top w:w="70" w:type="dxa"/>
              <w:start w:w="90" w:type="dxa"/>
              <w:bottom w:w="70" w:type="dxa"/>
              <w:end w:w="90" w:type="dxa"/>
            </w:tcMar>
            <w:vAlign w:val="center"/>
          </w:tcPr>
          <w:p>
            <w:pPr>
              <w:spacing w:after="0" w:line="228" w:lineRule="auto"/>
            </w:pPr>
            <w:r>
              <w:rPr>
                <w:sz w:val="14"/>
              </w:rPr>
              <w:t>16 C</w:t>
            </w:r>
          </w:p>
        </w:tc>
        <w:tc>
          <w:tcPr>
            <w:tcW w:type="dxa" w:w="3458"/>
            <w:tcMar>
              <w:top w:w="70" w:type="dxa"/>
              <w:start w:w="90" w:type="dxa"/>
              <w:bottom w:w="70" w:type="dxa"/>
              <w:end w:w="90" w:type="dxa"/>
            </w:tcMar>
            <w:vAlign w:val="center"/>
          </w:tcPr>
          <w:p>
            <w:pPr>
              <w:spacing w:after="0" w:line="228" w:lineRule="auto"/>
            </w:pPr>
            <w:r>
              <w:rPr>
                <w:sz w:val="14"/>
              </w:rPr>
              <w:t>Versions corrigées, audit CI</w:t>
            </w:r>
          </w:p>
        </w:tc>
        <w:tc>
          <w:tcPr>
            <w:tcW w:type="dxa" w:w="1191"/>
            <w:tcMar>
              <w:top w:w="70" w:type="dxa"/>
              <w:start w:w="90" w:type="dxa"/>
              <w:bottom w:w="70" w:type="dxa"/>
              <w:end w:w="90" w:type="dxa"/>
            </w:tcMar>
            <w:vAlign w:val="center"/>
          </w:tcPr>
          <w:p>
            <w:pPr>
              <w:spacing w:after="0" w:line="228" w:lineRule="auto"/>
            </w:pPr>
            <w:r>
              <w:rPr>
                <w:sz w:val="14"/>
              </w:rPr>
              <w:t>1×4=4 M</w:t>
            </w:r>
          </w:p>
        </w:tc>
      </w:tr>
      <w:tr>
        <w:tc>
          <w:tcPr>
            <w:tcW w:type="dxa" w:w="567"/>
            <w:shd w:fill="F8FBFD"/>
            <w:tcMar>
              <w:top w:w="70" w:type="dxa"/>
              <w:start w:w="90" w:type="dxa"/>
              <w:bottom w:w="70" w:type="dxa"/>
              <w:end w:w="90" w:type="dxa"/>
            </w:tcMar>
            <w:vAlign w:val="center"/>
          </w:tcPr>
          <w:p>
            <w:pPr>
              <w:spacing w:after="0" w:line="228" w:lineRule="auto"/>
            </w:pPr>
            <w:r>
              <w:rPr>
                <w:sz w:val="14"/>
              </w:rPr>
              <w:t>R2</w:t>
            </w:r>
          </w:p>
        </w:tc>
        <w:tc>
          <w:tcPr>
            <w:tcW w:type="dxa" w:w="1984"/>
            <w:shd w:fill="F8FBFD"/>
            <w:tcMar>
              <w:top w:w="70" w:type="dxa"/>
              <w:start w:w="90" w:type="dxa"/>
              <w:bottom w:w="70" w:type="dxa"/>
              <w:end w:w="90" w:type="dxa"/>
            </w:tcMar>
            <w:vAlign w:val="center"/>
          </w:tcPr>
          <w:p>
            <w:pPr>
              <w:spacing w:after="0" w:line="228" w:lineRule="auto"/>
            </w:pPr>
            <w:r>
              <w:rPr>
                <w:sz w:val="14"/>
              </w:rPr>
              <w:t>Force brute / saturation</w:t>
            </w:r>
          </w:p>
        </w:tc>
        <w:tc>
          <w:tcPr>
            <w:tcW w:type="dxa" w:w="397"/>
            <w:shd w:fill="F8FBFD"/>
            <w:tcMar>
              <w:top w:w="70" w:type="dxa"/>
              <w:start w:w="90" w:type="dxa"/>
              <w:bottom w:w="70" w:type="dxa"/>
              <w:end w:w="90" w:type="dxa"/>
            </w:tcMar>
            <w:vAlign w:val="center"/>
          </w:tcPr>
          <w:p>
            <w:pPr>
              <w:spacing w:after="0" w:line="228" w:lineRule="auto"/>
            </w:pPr>
            <w:r>
              <w:rPr>
                <w:sz w:val="14"/>
              </w:rPr>
              <w:t>4</w:t>
            </w:r>
          </w:p>
        </w:tc>
        <w:tc>
          <w:tcPr>
            <w:tcW w:type="dxa" w:w="397"/>
            <w:shd w:fill="F8FBFD"/>
            <w:tcMar>
              <w:top w:w="70" w:type="dxa"/>
              <w:start w:w="90" w:type="dxa"/>
              <w:bottom w:w="70" w:type="dxa"/>
              <w:end w:w="90" w:type="dxa"/>
            </w:tcMar>
            <w:vAlign w:val="center"/>
          </w:tcPr>
          <w:p>
            <w:pPr>
              <w:spacing w:after="0" w:line="228" w:lineRule="auto"/>
            </w:pPr>
            <w:r>
              <w:rPr>
                <w:sz w:val="14"/>
              </w:rPr>
              <w:t>3</w:t>
            </w:r>
          </w:p>
        </w:tc>
        <w:tc>
          <w:tcPr>
            <w:tcW w:type="dxa" w:w="850"/>
            <w:shd w:fill="F8FBFD"/>
            <w:tcMar>
              <w:top w:w="70" w:type="dxa"/>
              <w:start w:w="90" w:type="dxa"/>
              <w:bottom w:w="70" w:type="dxa"/>
              <w:end w:w="90" w:type="dxa"/>
            </w:tcMar>
            <w:vAlign w:val="center"/>
          </w:tcPr>
          <w:p>
            <w:pPr>
              <w:spacing w:after="0" w:line="228" w:lineRule="auto"/>
            </w:pPr>
            <w:r>
              <w:rPr>
                <w:sz w:val="14"/>
              </w:rPr>
              <w:t>12 C</w:t>
            </w:r>
          </w:p>
        </w:tc>
        <w:tc>
          <w:tcPr>
            <w:tcW w:type="dxa" w:w="3458"/>
            <w:shd w:fill="F8FBFD"/>
            <w:tcMar>
              <w:top w:w="70" w:type="dxa"/>
              <w:start w:w="90" w:type="dxa"/>
              <w:bottom w:w="70" w:type="dxa"/>
              <w:end w:w="90" w:type="dxa"/>
            </w:tcMar>
            <w:vAlign w:val="center"/>
          </w:tcPr>
          <w:p>
            <w:pPr>
              <w:spacing w:after="0" w:line="228" w:lineRule="auto"/>
            </w:pPr>
            <w:r>
              <w:rPr>
                <w:sz w:val="14"/>
              </w:rPr>
              <w:t>Rate-limit MySQL, HMAC, audit</w:t>
            </w:r>
          </w:p>
        </w:tc>
        <w:tc>
          <w:tcPr>
            <w:tcW w:type="dxa" w:w="1191"/>
            <w:shd w:fill="F8FBFD"/>
            <w:tcMar>
              <w:top w:w="70" w:type="dxa"/>
              <w:start w:w="90" w:type="dxa"/>
              <w:bottom w:w="70" w:type="dxa"/>
              <w:end w:w="90" w:type="dxa"/>
            </w:tcMar>
            <w:vAlign w:val="center"/>
          </w:tcPr>
          <w:p>
            <w:pPr>
              <w:spacing w:after="0" w:line="228" w:lineRule="auto"/>
            </w:pPr>
            <w:r>
              <w:rPr>
                <w:sz w:val="14"/>
              </w:rPr>
              <w:t>2×3=6 M</w:t>
            </w:r>
          </w:p>
        </w:tc>
      </w:tr>
      <w:tr>
        <w:tc>
          <w:tcPr>
            <w:tcW w:type="dxa" w:w="567"/>
            <w:tcMar>
              <w:top w:w="70" w:type="dxa"/>
              <w:start w:w="90" w:type="dxa"/>
              <w:bottom w:w="70" w:type="dxa"/>
              <w:end w:w="90" w:type="dxa"/>
            </w:tcMar>
            <w:vAlign w:val="center"/>
          </w:tcPr>
          <w:p>
            <w:pPr>
              <w:spacing w:after="0" w:line="228" w:lineRule="auto"/>
            </w:pPr>
            <w:r>
              <w:rPr>
                <w:sz w:val="14"/>
              </w:rPr>
              <w:t>R3</w:t>
            </w:r>
          </w:p>
        </w:tc>
        <w:tc>
          <w:tcPr>
            <w:tcW w:type="dxa" w:w="1984"/>
            <w:tcMar>
              <w:top w:w="70" w:type="dxa"/>
              <w:start w:w="90" w:type="dxa"/>
              <w:bottom w:w="70" w:type="dxa"/>
              <w:end w:w="90" w:type="dxa"/>
            </w:tcMar>
            <w:vAlign w:val="center"/>
          </w:tcPr>
          <w:p>
            <w:pPr>
              <w:spacing w:after="0" w:line="228" w:lineRule="auto"/>
            </w:pPr>
            <w:r>
              <w:rPr>
                <w:sz w:val="14"/>
              </w:rPr>
              <w:t>XSS via contenu/script</w:t>
            </w:r>
          </w:p>
        </w:tc>
        <w:tc>
          <w:tcPr>
            <w:tcW w:type="dxa" w:w="397"/>
            <w:tcMar>
              <w:top w:w="70" w:type="dxa"/>
              <w:start w:w="90" w:type="dxa"/>
              <w:bottom w:w="70" w:type="dxa"/>
              <w:end w:w="90" w:type="dxa"/>
            </w:tcMar>
            <w:vAlign w:val="center"/>
          </w:tcPr>
          <w:p>
            <w:pPr>
              <w:spacing w:after="0" w:line="228" w:lineRule="auto"/>
            </w:pPr>
            <w:r>
              <w:rPr>
                <w:sz w:val="14"/>
              </w:rPr>
              <w:t>3</w:t>
            </w:r>
          </w:p>
        </w:tc>
        <w:tc>
          <w:tcPr>
            <w:tcW w:type="dxa" w:w="397"/>
            <w:tcMar>
              <w:top w:w="70" w:type="dxa"/>
              <w:start w:w="90" w:type="dxa"/>
              <w:bottom w:w="70" w:type="dxa"/>
              <w:end w:w="90" w:type="dxa"/>
            </w:tcMar>
            <w:vAlign w:val="center"/>
          </w:tcPr>
          <w:p>
            <w:pPr>
              <w:spacing w:after="0" w:line="228" w:lineRule="auto"/>
            </w:pPr>
            <w:r>
              <w:rPr>
                <w:sz w:val="14"/>
              </w:rPr>
              <w:t>4</w:t>
            </w:r>
          </w:p>
        </w:tc>
        <w:tc>
          <w:tcPr>
            <w:tcW w:type="dxa" w:w="850"/>
            <w:tcMar>
              <w:top w:w="70" w:type="dxa"/>
              <w:start w:w="90" w:type="dxa"/>
              <w:bottom w:w="70" w:type="dxa"/>
              <w:end w:w="90" w:type="dxa"/>
            </w:tcMar>
            <w:vAlign w:val="center"/>
          </w:tcPr>
          <w:p>
            <w:pPr>
              <w:spacing w:after="0" w:line="228" w:lineRule="auto"/>
            </w:pPr>
            <w:r>
              <w:rPr>
                <w:sz w:val="14"/>
              </w:rPr>
              <w:t>12 C</w:t>
            </w:r>
          </w:p>
        </w:tc>
        <w:tc>
          <w:tcPr>
            <w:tcW w:type="dxa" w:w="3458"/>
            <w:tcMar>
              <w:top w:w="70" w:type="dxa"/>
              <w:start w:w="90" w:type="dxa"/>
              <w:bottom w:w="70" w:type="dxa"/>
              <w:end w:w="90" w:type="dxa"/>
            </w:tcMar>
            <w:vAlign w:val="center"/>
          </w:tcPr>
          <w:p>
            <w:pPr>
              <w:spacing w:after="0" w:line="228" w:lineRule="auto"/>
            </w:pPr>
            <w:r>
              <w:rPr>
                <w:sz w:val="14"/>
              </w:rPr>
              <w:t>CSP nonce, validation, React</w:t>
            </w:r>
          </w:p>
        </w:tc>
        <w:tc>
          <w:tcPr>
            <w:tcW w:type="dxa" w:w="1191"/>
            <w:tcMar>
              <w:top w:w="70" w:type="dxa"/>
              <w:start w:w="90" w:type="dxa"/>
              <w:bottom w:w="70" w:type="dxa"/>
              <w:end w:w="90" w:type="dxa"/>
            </w:tcMar>
            <w:vAlign w:val="center"/>
          </w:tcPr>
          <w:p>
            <w:pPr>
              <w:spacing w:after="0" w:line="228" w:lineRule="auto"/>
            </w:pPr>
            <w:r>
              <w:rPr>
                <w:sz w:val="14"/>
              </w:rPr>
              <w:t>1×4=4 M</w:t>
            </w:r>
          </w:p>
        </w:tc>
      </w:tr>
      <w:tr>
        <w:tc>
          <w:tcPr>
            <w:tcW w:type="dxa" w:w="567"/>
            <w:shd w:fill="F8FBFD"/>
            <w:tcMar>
              <w:top w:w="70" w:type="dxa"/>
              <w:start w:w="90" w:type="dxa"/>
              <w:bottom w:w="70" w:type="dxa"/>
              <w:end w:w="90" w:type="dxa"/>
            </w:tcMar>
            <w:vAlign w:val="center"/>
          </w:tcPr>
          <w:p>
            <w:pPr>
              <w:spacing w:after="0" w:line="228" w:lineRule="auto"/>
            </w:pPr>
            <w:r>
              <w:rPr>
                <w:sz w:val="14"/>
              </w:rPr>
              <w:t>R4</w:t>
            </w:r>
          </w:p>
        </w:tc>
        <w:tc>
          <w:tcPr>
            <w:tcW w:type="dxa" w:w="1984"/>
            <w:shd w:fill="F8FBFD"/>
            <w:tcMar>
              <w:top w:w="70" w:type="dxa"/>
              <w:start w:w="90" w:type="dxa"/>
              <w:bottom w:w="70" w:type="dxa"/>
              <w:end w:w="90" w:type="dxa"/>
            </w:tcMar>
            <w:vAlign w:val="center"/>
          </w:tcPr>
          <w:p>
            <w:pPr>
              <w:spacing w:after="0" w:line="228" w:lineRule="auto"/>
            </w:pPr>
            <w:r>
              <w:rPr>
                <w:sz w:val="14"/>
              </w:rPr>
              <w:t>Requête CSRF mutative</w:t>
            </w:r>
          </w:p>
        </w:tc>
        <w:tc>
          <w:tcPr>
            <w:tcW w:type="dxa" w:w="397"/>
            <w:shd w:fill="F8FBFD"/>
            <w:tcMar>
              <w:top w:w="70" w:type="dxa"/>
              <w:start w:w="90" w:type="dxa"/>
              <w:bottom w:w="70" w:type="dxa"/>
              <w:end w:w="90" w:type="dxa"/>
            </w:tcMar>
            <w:vAlign w:val="center"/>
          </w:tcPr>
          <w:p>
            <w:pPr>
              <w:spacing w:after="0" w:line="228" w:lineRule="auto"/>
            </w:pPr>
            <w:r>
              <w:rPr>
                <w:sz w:val="14"/>
              </w:rPr>
              <w:t>3</w:t>
            </w:r>
          </w:p>
        </w:tc>
        <w:tc>
          <w:tcPr>
            <w:tcW w:type="dxa" w:w="397"/>
            <w:shd w:fill="F8FBFD"/>
            <w:tcMar>
              <w:top w:w="70" w:type="dxa"/>
              <w:start w:w="90" w:type="dxa"/>
              <w:bottom w:w="70" w:type="dxa"/>
              <w:end w:w="90" w:type="dxa"/>
            </w:tcMar>
            <w:vAlign w:val="center"/>
          </w:tcPr>
          <w:p>
            <w:pPr>
              <w:spacing w:after="0" w:line="228" w:lineRule="auto"/>
            </w:pPr>
            <w:r>
              <w:rPr>
                <w:sz w:val="14"/>
              </w:rPr>
              <w:t>3</w:t>
            </w:r>
          </w:p>
        </w:tc>
        <w:tc>
          <w:tcPr>
            <w:tcW w:type="dxa" w:w="850"/>
            <w:shd w:fill="F8FBFD"/>
            <w:tcMar>
              <w:top w:w="70" w:type="dxa"/>
              <w:start w:w="90" w:type="dxa"/>
              <w:bottom w:w="70" w:type="dxa"/>
              <w:end w:w="90" w:type="dxa"/>
            </w:tcMar>
            <w:vAlign w:val="center"/>
          </w:tcPr>
          <w:p>
            <w:pPr>
              <w:spacing w:after="0" w:line="228" w:lineRule="auto"/>
            </w:pPr>
            <w:r>
              <w:rPr>
                <w:sz w:val="14"/>
              </w:rPr>
              <w:t>9 E</w:t>
            </w:r>
          </w:p>
        </w:tc>
        <w:tc>
          <w:tcPr>
            <w:tcW w:type="dxa" w:w="3458"/>
            <w:shd w:fill="F8FBFD"/>
            <w:tcMar>
              <w:top w:w="70" w:type="dxa"/>
              <w:start w:w="90" w:type="dxa"/>
              <w:bottom w:w="70" w:type="dxa"/>
              <w:end w:w="90" w:type="dxa"/>
            </w:tcMar>
            <w:vAlign w:val="center"/>
          </w:tcPr>
          <w:p>
            <w:pPr>
              <w:spacing w:after="0" w:line="228" w:lineRule="auto"/>
            </w:pPr>
            <w:r>
              <w:rPr>
                <w:sz w:val="14"/>
              </w:rPr>
              <w:t>Origin/Sec-Fetch-Site, cookies</w:t>
            </w:r>
          </w:p>
        </w:tc>
        <w:tc>
          <w:tcPr>
            <w:tcW w:type="dxa" w:w="1191"/>
            <w:shd w:fill="F8FBFD"/>
            <w:tcMar>
              <w:top w:w="70" w:type="dxa"/>
              <w:start w:w="90" w:type="dxa"/>
              <w:bottom w:w="70" w:type="dxa"/>
              <w:end w:w="90" w:type="dxa"/>
            </w:tcMar>
            <w:vAlign w:val="center"/>
          </w:tcPr>
          <w:p>
            <w:pPr>
              <w:spacing w:after="0" w:line="228" w:lineRule="auto"/>
            </w:pPr>
            <w:r>
              <w:rPr>
                <w:sz w:val="14"/>
              </w:rPr>
              <w:t>1×3=3 F</w:t>
            </w:r>
          </w:p>
        </w:tc>
      </w:tr>
      <w:tr>
        <w:tc>
          <w:tcPr>
            <w:tcW w:type="dxa" w:w="567"/>
            <w:tcMar>
              <w:top w:w="70" w:type="dxa"/>
              <w:start w:w="90" w:type="dxa"/>
              <w:bottom w:w="70" w:type="dxa"/>
              <w:end w:w="90" w:type="dxa"/>
            </w:tcMar>
            <w:vAlign w:val="center"/>
          </w:tcPr>
          <w:p>
            <w:pPr>
              <w:spacing w:after="0" w:line="228" w:lineRule="auto"/>
            </w:pPr>
            <w:r>
              <w:rPr>
                <w:sz w:val="14"/>
              </w:rPr>
              <w:t>R5</w:t>
            </w:r>
          </w:p>
        </w:tc>
        <w:tc>
          <w:tcPr>
            <w:tcW w:type="dxa" w:w="1984"/>
            <w:tcMar>
              <w:top w:w="70" w:type="dxa"/>
              <w:start w:w="90" w:type="dxa"/>
              <w:bottom w:w="70" w:type="dxa"/>
              <w:end w:w="90" w:type="dxa"/>
            </w:tcMar>
            <w:vAlign w:val="center"/>
          </w:tcPr>
          <w:p>
            <w:pPr>
              <w:spacing w:after="0" w:line="228" w:lineRule="auto"/>
            </w:pPr>
            <w:r>
              <w:rPr>
                <w:sz w:val="14"/>
              </w:rPr>
              <w:t>Élévation de privilège</w:t>
            </w:r>
          </w:p>
        </w:tc>
        <w:tc>
          <w:tcPr>
            <w:tcW w:type="dxa" w:w="397"/>
            <w:tcMar>
              <w:top w:w="70" w:type="dxa"/>
              <w:start w:w="90" w:type="dxa"/>
              <w:bottom w:w="70" w:type="dxa"/>
              <w:end w:w="90" w:type="dxa"/>
            </w:tcMar>
            <w:vAlign w:val="center"/>
          </w:tcPr>
          <w:p>
            <w:pPr>
              <w:spacing w:after="0" w:line="228" w:lineRule="auto"/>
            </w:pPr>
            <w:r>
              <w:rPr>
                <w:sz w:val="14"/>
              </w:rPr>
              <w:t>3</w:t>
            </w:r>
          </w:p>
        </w:tc>
        <w:tc>
          <w:tcPr>
            <w:tcW w:type="dxa" w:w="397"/>
            <w:tcMar>
              <w:top w:w="70" w:type="dxa"/>
              <w:start w:w="90" w:type="dxa"/>
              <w:bottom w:w="70" w:type="dxa"/>
              <w:end w:w="90" w:type="dxa"/>
            </w:tcMar>
            <w:vAlign w:val="center"/>
          </w:tcPr>
          <w:p>
            <w:pPr>
              <w:spacing w:after="0" w:line="228" w:lineRule="auto"/>
            </w:pPr>
            <w:r>
              <w:rPr>
                <w:sz w:val="14"/>
              </w:rPr>
              <w:t>4</w:t>
            </w:r>
          </w:p>
        </w:tc>
        <w:tc>
          <w:tcPr>
            <w:tcW w:type="dxa" w:w="850"/>
            <w:tcMar>
              <w:top w:w="70" w:type="dxa"/>
              <w:start w:w="90" w:type="dxa"/>
              <w:bottom w:w="70" w:type="dxa"/>
              <w:end w:w="90" w:type="dxa"/>
            </w:tcMar>
            <w:vAlign w:val="center"/>
          </w:tcPr>
          <w:p>
            <w:pPr>
              <w:spacing w:after="0" w:line="228" w:lineRule="auto"/>
            </w:pPr>
            <w:r>
              <w:rPr>
                <w:sz w:val="14"/>
              </w:rPr>
              <w:t>12 C</w:t>
            </w:r>
          </w:p>
        </w:tc>
        <w:tc>
          <w:tcPr>
            <w:tcW w:type="dxa" w:w="3458"/>
            <w:tcMar>
              <w:top w:w="70" w:type="dxa"/>
              <w:start w:w="90" w:type="dxa"/>
              <w:bottom w:w="70" w:type="dxa"/>
              <w:end w:w="90" w:type="dxa"/>
            </w:tcMar>
            <w:vAlign w:val="center"/>
          </w:tcPr>
          <w:p>
            <w:pPr>
              <w:spacing w:after="0" w:line="228" w:lineRule="auto"/>
            </w:pPr>
            <w:r>
              <w:rPr>
                <w:sz w:val="14"/>
              </w:rPr>
              <w:t>JWT, proxy, contrôle API serveur</w:t>
            </w:r>
          </w:p>
        </w:tc>
        <w:tc>
          <w:tcPr>
            <w:tcW w:type="dxa" w:w="1191"/>
            <w:tcMar>
              <w:top w:w="70" w:type="dxa"/>
              <w:start w:w="90" w:type="dxa"/>
              <w:bottom w:w="70" w:type="dxa"/>
              <w:end w:w="90" w:type="dxa"/>
            </w:tcMar>
            <w:vAlign w:val="center"/>
          </w:tcPr>
          <w:p>
            <w:pPr>
              <w:spacing w:after="0" w:line="228" w:lineRule="auto"/>
            </w:pPr>
            <w:r>
              <w:rPr>
                <w:sz w:val="14"/>
              </w:rPr>
              <w:t>1×4=4 M</w:t>
            </w:r>
          </w:p>
        </w:tc>
      </w:tr>
      <w:tr>
        <w:tc>
          <w:tcPr>
            <w:tcW w:type="dxa" w:w="567"/>
            <w:shd w:fill="F8FBFD"/>
            <w:tcMar>
              <w:top w:w="70" w:type="dxa"/>
              <w:start w:w="90" w:type="dxa"/>
              <w:bottom w:w="70" w:type="dxa"/>
              <w:end w:w="90" w:type="dxa"/>
            </w:tcMar>
            <w:vAlign w:val="center"/>
          </w:tcPr>
          <w:p>
            <w:pPr>
              <w:spacing w:after="0" w:line="228" w:lineRule="auto"/>
            </w:pPr>
            <w:r>
              <w:rPr>
                <w:sz w:val="14"/>
              </w:rPr>
              <w:t>R6</w:t>
            </w:r>
          </w:p>
        </w:tc>
        <w:tc>
          <w:tcPr>
            <w:tcW w:type="dxa" w:w="1984"/>
            <w:shd w:fill="F8FBFD"/>
            <w:tcMar>
              <w:top w:w="70" w:type="dxa"/>
              <w:start w:w="90" w:type="dxa"/>
              <w:bottom w:w="70" w:type="dxa"/>
              <w:end w:w="90" w:type="dxa"/>
            </w:tcMar>
            <w:vAlign w:val="center"/>
          </w:tcPr>
          <w:p>
            <w:pPr>
              <w:spacing w:after="0" w:line="228" w:lineRule="auto"/>
            </w:pPr>
            <w:r>
              <w:rPr>
                <w:sz w:val="14"/>
              </w:rPr>
              <w:t>Injection / ID falsifié</w:t>
            </w:r>
          </w:p>
        </w:tc>
        <w:tc>
          <w:tcPr>
            <w:tcW w:type="dxa" w:w="397"/>
            <w:shd w:fill="F8FBFD"/>
            <w:tcMar>
              <w:top w:w="70" w:type="dxa"/>
              <w:start w:w="90" w:type="dxa"/>
              <w:bottom w:w="70" w:type="dxa"/>
              <w:end w:w="90" w:type="dxa"/>
            </w:tcMar>
            <w:vAlign w:val="center"/>
          </w:tcPr>
          <w:p>
            <w:pPr>
              <w:spacing w:after="0" w:line="228" w:lineRule="auto"/>
            </w:pPr>
            <w:r>
              <w:rPr>
                <w:sz w:val="14"/>
              </w:rPr>
              <w:t>3</w:t>
            </w:r>
          </w:p>
        </w:tc>
        <w:tc>
          <w:tcPr>
            <w:tcW w:type="dxa" w:w="397"/>
            <w:shd w:fill="F8FBFD"/>
            <w:tcMar>
              <w:top w:w="70" w:type="dxa"/>
              <w:start w:w="90" w:type="dxa"/>
              <w:bottom w:w="70" w:type="dxa"/>
              <w:end w:w="90" w:type="dxa"/>
            </w:tcMar>
            <w:vAlign w:val="center"/>
          </w:tcPr>
          <w:p>
            <w:pPr>
              <w:spacing w:after="0" w:line="228" w:lineRule="auto"/>
            </w:pPr>
            <w:r>
              <w:rPr>
                <w:sz w:val="14"/>
              </w:rPr>
              <w:t>4</w:t>
            </w:r>
          </w:p>
        </w:tc>
        <w:tc>
          <w:tcPr>
            <w:tcW w:type="dxa" w:w="850"/>
            <w:shd w:fill="F8FBFD"/>
            <w:tcMar>
              <w:top w:w="70" w:type="dxa"/>
              <w:start w:w="90" w:type="dxa"/>
              <w:bottom w:w="70" w:type="dxa"/>
              <w:end w:w="90" w:type="dxa"/>
            </w:tcMar>
            <w:vAlign w:val="center"/>
          </w:tcPr>
          <w:p>
            <w:pPr>
              <w:spacing w:after="0" w:line="228" w:lineRule="auto"/>
            </w:pPr>
            <w:r>
              <w:rPr>
                <w:sz w:val="14"/>
              </w:rPr>
              <w:t>12 C</w:t>
            </w:r>
          </w:p>
        </w:tc>
        <w:tc>
          <w:tcPr>
            <w:tcW w:type="dxa" w:w="3458"/>
            <w:shd w:fill="F8FBFD"/>
            <w:tcMar>
              <w:top w:w="70" w:type="dxa"/>
              <w:start w:w="90" w:type="dxa"/>
              <w:bottom w:w="70" w:type="dxa"/>
              <w:end w:w="90" w:type="dxa"/>
            </w:tcMar>
            <w:vAlign w:val="center"/>
          </w:tcPr>
          <w:p>
            <w:pPr>
              <w:spacing w:after="0" w:line="228" w:lineRule="auto"/>
            </w:pPr>
            <w:r>
              <w:rPr>
                <w:sz w:val="14"/>
              </w:rPr>
              <w:t>Prisma, Zod, appartenance questions</w:t>
            </w:r>
          </w:p>
        </w:tc>
        <w:tc>
          <w:tcPr>
            <w:tcW w:type="dxa" w:w="1191"/>
            <w:shd w:fill="F8FBFD"/>
            <w:tcMar>
              <w:top w:w="70" w:type="dxa"/>
              <w:start w:w="90" w:type="dxa"/>
              <w:bottom w:w="70" w:type="dxa"/>
              <w:end w:w="90" w:type="dxa"/>
            </w:tcMar>
            <w:vAlign w:val="center"/>
          </w:tcPr>
          <w:p>
            <w:pPr>
              <w:spacing w:after="0" w:line="228" w:lineRule="auto"/>
            </w:pPr>
            <w:r>
              <w:rPr>
                <w:sz w:val="14"/>
              </w:rPr>
              <w:t>1×4=4 M</w:t>
            </w:r>
          </w:p>
        </w:tc>
      </w:tr>
    </w:tbl>
    <w:p>
      <w:pPr>
        <w:spacing w:after="0"/>
      </w:pPr>
    </w:p>
    <w:p>
      <w:pPr>
        <w:pStyle w:val="934"/>
        <w:keepNext/>
      </w:pPr>
      <w:r>
        <w:t>11.2. Lecture</w:t>
      </w:r>
    </w:p>
    <w:p>
      <w:pPr>
        <w:spacing w:before="0" w:after="80" w:line="240" w:lineRule="auto"/>
      </w:pPr>
      <w:r>
        <w:rPr>
          <w:b w:val="0"/>
          <w:i w:val="0"/>
        </w:rPr>
        <w:t>Le risque initial est établi dans le contexte d’une application publique. Les traitements réduisent principalement la probabilité ; l’impact intrinsèque d’une fuite de données de santé ou de secrets reste élevé. Un risque résiduel modéré n’est pas considéré comme supprimé : il doit conserver un propriétaire, une surveillance et une date de revue.</w:t>
      </w:r>
    </w:p>
    <w:p>
      <w:pPr>
        <w:pStyle w:val="934"/>
        <w:keepNext/>
      </w:pPr>
      <w:r>
        <w:t>11.3. Vérifications associées</w:t>
      </w:r>
    </w:p>
    <w:tbl>
      <w:tblPr>
        <w:tblStyle w:val="751"/>
        <w:tblW w:type="auto" w:w="0"/>
        <w:jc w:val="center"/>
        <w:tblLayout w:type="fixed"/>
        <w:tblLook w:firstColumn="1" w:firstRow="1" w:lastColumn="0" w:lastRow="0" w:noHBand="0" w:noVBand="1" w:val="04A0"/>
      </w:tblPr>
      <w:tblGrid>
        <w:gridCol w:w="4513"/>
        <w:gridCol w:w="4513"/>
      </w:tblGrid>
      <w:tr>
        <w:trPr>
          <w:tblHeader w:val="true"/>
        </w:trPr>
        <w:tc>
          <w:tcPr>
            <w:tcW w:type="dxa" w:w="2381"/>
            <w:shd w:fill="2E75B6"/>
            <w:tcMar>
              <w:top w:w="70" w:type="dxa"/>
              <w:start w:w="90" w:type="dxa"/>
              <w:bottom w:w="70" w:type="dxa"/>
              <w:end w:w="90" w:type="dxa"/>
            </w:tcMar>
            <w:vAlign w:val="center"/>
          </w:tcPr>
          <w:p>
            <w:pPr>
              <w:spacing w:after="0"/>
              <w:jc w:val="center"/>
            </w:pPr>
            <w:r>
              <w:rPr>
                <w:b/>
                <w:color w:val="FFFFFF"/>
                <w:sz w:val="16"/>
              </w:rPr>
              <w:t>Contrôle</w:t>
            </w:r>
          </w:p>
        </w:tc>
        <w:tc>
          <w:tcPr>
            <w:tcW w:type="dxa" w:w="6463"/>
            <w:shd w:fill="2E75B6"/>
            <w:tcMar>
              <w:top w:w="70" w:type="dxa"/>
              <w:start w:w="90" w:type="dxa"/>
              <w:bottom w:w="70" w:type="dxa"/>
              <w:end w:w="90" w:type="dxa"/>
            </w:tcMar>
            <w:vAlign w:val="center"/>
          </w:tcPr>
          <w:p>
            <w:pPr>
              <w:spacing w:after="0"/>
              <w:jc w:val="center"/>
            </w:pPr>
            <w:r>
              <w:rPr>
                <w:b/>
                <w:color w:val="FFFFFF"/>
                <w:sz w:val="16"/>
              </w:rPr>
              <w:t>Preuve</w:t>
            </w:r>
          </w:p>
        </w:tc>
      </w:tr>
      <w:tr>
        <w:tc>
          <w:tcPr>
            <w:tcW w:type="dxa" w:w="2381"/>
            <w:tcMar>
              <w:top w:w="70" w:type="dxa"/>
              <w:start w:w="90" w:type="dxa"/>
              <w:bottom w:w="70" w:type="dxa"/>
              <w:end w:w="90" w:type="dxa"/>
            </w:tcMar>
            <w:vAlign w:val="center"/>
          </w:tcPr>
          <w:p>
            <w:pPr>
              <w:spacing w:after="0" w:line="228" w:lineRule="auto"/>
            </w:pPr>
            <w:r>
              <w:rPr>
                <w:sz w:val="16"/>
              </w:rPr>
              <w:t>Dépendances</w:t>
            </w:r>
          </w:p>
        </w:tc>
        <w:tc>
          <w:tcPr>
            <w:tcW w:type="dxa" w:w="6463"/>
            <w:tcMar>
              <w:top w:w="70" w:type="dxa"/>
              <w:start w:w="90" w:type="dxa"/>
              <w:bottom w:w="70" w:type="dxa"/>
              <w:end w:w="90" w:type="dxa"/>
            </w:tcMar>
            <w:vAlign w:val="center"/>
          </w:tcPr>
          <w:p>
            <w:pPr>
              <w:spacing w:after="0" w:line="228" w:lineRule="auto"/>
            </w:pPr>
            <w:r>
              <w:rPr>
                <w:sz w:val="16"/>
              </w:rPr>
              <w:t>npm audit à zéro et Dependabot activé</w:t>
            </w:r>
          </w:p>
        </w:tc>
      </w:tr>
      <w:tr>
        <w:tc>
          <w:tcPr>
            <w:tcW w:type="dxa" w:w="2381"/>
            <w:shd w:fill="F8FBFD"/>
            <w:tcMar>
              <w:top w:w="70" w:type="dxa"/>
              <w:start w:w="90" w:type="dxa"/>
              <w:bottom w:w="70" w:type="dxa"/>
              <w:end w:w="90" w:type="dxa"/>
            </w:tcMar>
            <w:vAlign w:val="center"/>
          </w:tcPr>
          <w:p>
            <w:pPr>
              <w:spacing w:after="0" w:line="228" w:lineRule="auto"/>
            </w:pPr>
            <w:r>
              <w:rPr>
                <w:sz w:val="16"/>
              </w:rPr>
              <w:t>CSP</w:t>
            </w:r>
          </w:p>
        </w:tc>
        <w:tc>
          <w:tcPr>
            <w:tcW w:type="dxa" w:w="6463"/>
            <w:shd w:fill="F8FBFD"/>
            <w:tcMar>
              <w:top w:w="70" w:type="dxa"/>
              <w:start w:w="90" w:type="dxa"/>
              <w:bottom w:w="70" w:type="dxa"/>
              <w:end w:w="90" w:type="dxa"/>
            </w:tcMar>
            <w:vAlign w:val="center"/>
          </w:tcPr>
          <w:p>
            <w:pPr>
              <w:spacing w:after="0" w:line="228" w:lineRule="auto"/>
            </w:pPr>
            <w:r>
              <w:rPr>
                <w:sz w:val="16"/>
              </w:rPr>
              <w:t>En-tête avec nonce différent par requête ; scripts correspondants</w:t>
            </w:r>
          </w:p>
        </w:tc>
      </w:tr>
      <w:tr>
        <w:tc>
          <w:tcPr>
            <w:tcW w:type="dxa" w:w="2381"/>
            <w:tcMar>
              <w:top w:w="70" w:type="dxa"/>
              <w:start w:w="90" w:type="dxa"/>
              <w:bottom w:w="70" w:type="dxa"/>
              <w:end w:w="90" w:type="dxa"/>
            </w:tcMar>
            <w:vAlign w:val="center"/>
          </w:tcPr>
          <w:p>
            <w:pPr>
              <w:spacing w:after="0" w:line="228" w:lineRule="auto"/>
            </w:pPr>
            <w:r>
              <w:rPr>
                <w:sz w:val="16"/>
              </w:rPr>
              <w:t>CSRF</w:t>
            </w:r>
          </w:p>
        </w:tc>
        <w:tc>
          <w:tcPr>
            <w:tcW w:type="dxa" w:w="6463"/>
            <w:tcMar>
              <w:top w:w="70" w:type="dxa"/>
              <w:start w:w="90" w:type="dxa"/>
              <w:bottom w:w="70" w:type="dxa"/>
              <w:end w:w="90" w:type="dxa"/>
            </w:tcMar>
            <w:vAlign w:val="center"/>
          </w:tcPr>
          <w:p>
            <w:pPr>
              <w:spacing w:after="0" w:line="228" w:lineRule="auto"/>
            </w:pPr>
            <w:r>
              <w:rPr>
                <w:sz w:val="16"/>
              </w:rPr>
              <w:t>Requête cross-site mutative rejetée en 403</w:t>
            </w:r>
          </w:p>
        </w:tc>
      </w:tr>
      <w:tr>
        <w:tc>
          <w:tcPr>
            <w:tcW w:type="dxa" w:w="2381"/>
            <w:shd w:fill="F8FBFD"/>
            <w:tcMar>
              <w:top w:w="70" w:type="dxa"/>
              <w:start w:w="90" w:type="dxa"/>
              <w:bottom w:w="70" w:type="dxa"/>
              <w:end w:w="90" w:type="dxa"/>
            </w:tcMar>
            <w:vAlign w:val="center"/>
          </w:tcPr>
          <w:p>
            <w:pPr>
              <w:spacing w:after="0" w:line="228" w:lineRule="auto"/>
            </w:pPr>
            <w:r>
              <w:rPr>
                <w:sz w:val="16"/>
              </w:rPr>
              <w:t>Diagnostic</w:t>
            </w:r>
          </w:p>
        </w:tc>
        <w:tc>
          <w:tcPr>
            <w:tcW w:type="dxa" w:w="6463"/>
            <w:shd w:fill="F8FBFD"/>
            <w:tcMar>
              <w:top w:w="70" w:type="dxa"/>
              <w:start w:w="90" w:type="dxa"/>
              <w:bottom w:w="70" w:type="dxa"/>
              <w:end w:w="90" w:type="dxa"/>
            </w:tcMar>
            <w:vAlign w:val="center"/>
          </w:tcPr>
          <w:p>
            <w:pPr>
              <w:spacing w:after="0" w:line="228" w:lineRule="auto"/>
            </w:pPr>
            <w:r>
              <w:rPr>
                <w:sz w:val="16"/>
              </w:rPr>
              <w:t>Questions étrangères/dupliquées rejetées</w:t>
            </w:r>
          </w:p>
        </w:tc>
      </w:tr>
      <w:tr>
        <w:tc>
          <w:tcPr>
            <w:tcW w:type="dxa" w:w="2381"/>
            <w:tcMar>
              <w:top w:w="70" w:type="dxa"/>
              <w:start w:w="90" w:type="dxa"/>
              <w:bottom w:w="70" w:type="dxa"/>
              <w:end w:w="90" w:type="dxa"/>
            </w:tcMar>
            <w:vAlign w:val="center"/>
          </w:tcPr>
          <w:p>
            <w:pPr>
              <w:spacing w:after="0" w:line="228" w:lineRule="auto"/>
            </w:pPr>
            <w:r>
              <w:rPr>
                <w:sz w:val="16"/>
              </w:rPr>
              <w:t>Autorisation</w:t>
            </w:r>
          </w:p>
        </w:tc>
        <w:tc>
          <w:tcPr>
            <w:tcW w:type="dxa" w:w="6463"/>
            <w:tcMar>
              <w:top w:w="70" w:type="dxa"/>
              <w:start w:w="90" w:type="dxa"/>
              <w:bottom w:w="70" w:type="dxa"/>
              <w:end w:w="90" w:type="dxa"/>
            </w:tcMar>
            <w:vAlign w:val="center"/>
          </w:tcPr>
          <w:p>
            <w:pPr>
              <w:spacing w:after="0" w:line="228" w:lineRule="auto"/>
            </w:pPr>
            <w:r>
              <w:rPr>
                <w:sz w:val="16"/>
              </w:rPr>
              <w:t>Tests 401/403 et contrôle des rôles côté serveur</w:t>
            </w:r>
          </w:p>
        </w:tc>
      </w:tr>
      <w:tr>
        <w:tc>
          <w:tcPr>
            <w:tcW w:type="dxa" w:w="2381"/>
            <w:shd w:fill="F8FBFD"/>
            <w:tcMar>
              <w:top w:w="70" w:type="dxa"/>
              <w:start w:w="90" w:type="dxa"/>
              <w:bottom w:w="70" w:type="dxa"/>
              <w:end w:w="90" w:type="dxa"/>
            </w:tcMar>
            <w:vAlign w:val="center"/>
          </w:tcPr>
          <w:p>
            <w:pPr>
              <w:spacing w:after="0" w:line="228" w:lineRule="auto"/>
            </w:pPr>
            <w:r>
              <w:rPr>
                <w:sz w:val="16"/>
              </w:rPr>
              <w:t>Rate-limit</w:t>
            </w:r>
          </w:p>
        </w:tc>
        <w:tc>
          <w:tcPr>
            <w:tcW w:type="dxa" w:w="6463"/>
            <w:shd w:fill="F8FBFD"/>
            <w:tcMar>
              <w:top w:w="70" w:type="dxa"/>
              <w:start w:w="90" w:type="dxa"/>
              <w:bottom w:w="70" w:type="dxa"/>
              <w:end w:w="90" w:type="dxa"/>
            </w:tcMar>
            <w:vAlign w:val="center"/>
          </w:tcPr>
          <w:p>
            <w:pPr>
              <w:spacing w:after="0" w:line="228" w:lineRule="auto"/>
            </w:pPr>
            <w:r>
              <w:rPr>
                <w:sz w:val="16"/>
              </w:rPr>
              <w:t>Compteurs persistants partagés entre instances</w:t>
            </w:r>
          </w:p>
        </w:tc>
      </w:tr>
    </w:tbl>
    <w:p>
      <w:pPr>
        <w:spacing w:after="0"/>
      </w:pPr>
    </w:p>
    <w:p>
      <w:pPr>
        <w:spacing w:before="0" w:after="80" w:line="240" w:lineRule="auto"/>
      </w:pPr>
      <w:r>
        <w:rPr>
          <w:b w:val="0"/>
          <w:i/>
          <w:sz w:val="16"/>
        </w:rPr>
        <w:t>Légende : F = faible, M = modéré, E = élevé, C = critique.</w:t>
      </w:r>
    </w:p>
    <w:p>
      <w:r>
        <w:br w:type="page"/>
      </w:r>
    </w:p>
    <w:p>
      <w:pPr>
        <w:pStyle w:val="933"/>
        <w:keepNext/>
      </w:pPr>
      <w:r>
        <w:t>11. Matrice des risques et plan d’actions (suite)</w:t>
      </w:r>
    </w:p>
    <w:p>
      <w:pPr>
        <w:pStyle w:val="934"/>
        <w:keepNext/>
      </w:pPr>
      <w:r>
        <w:t>11.4. Données et exploitation</w:t>
      </w:r>
    </w:p>
    <w:tbl>
      <w:tblPr>
        <w:tblStyle w:val="751"/>
        <w:tblW w:type="auto" w:w="0"/>
        <w:jc w:val="center"/>
        <w:tblLayout w:type="fixed"/>
        <w:tblLook w:firstColumn="1" w:firstRow="1" w:lastColumn="0" w:lastRow="0" w:noHBand="0" w:noVBand="1" w:val="04A0"/>
      </w:tblPr>
      <w:tblGrid>
        <w:gridCol w:w="1289"/>
        <w:gridCol w:w="1289"/>
        <w:gridCol w:w="1289"/>
        <w:gridCol w:w="1289"/>
        <w:gridCol w:w="1289"/>
        <w:gridCol w:w="1289"/>
        <w:gridCol w:w="1289"/>
      </w:tblGrid>
      <w:tr>
        <w:trPr>
          <w:tblHeader w:val="true"/>
        </w:trPr>
        <w:tc>
          <w:tcPr>
            <w:tcW w:type="dxa" w:w="567"/>
            <w:shd w:fill="2E75B6"/>
            <w:tcMar>
              <w:top w:w="70" w:type="dxa"/>
              <w:start w:w="90" w:type="dxa"/>
              <w:bottom w:w="70" w:type="dxa"/>
              <w:end w:w="90" w:type="dxa"/>
            </w:tcMar>
            <w:vAlign w:val="center"/>
          </w:tcPr>
          <w:p>
            <w:pPr>
              <w:spacing w:after="0"/>
              <w:jc w:val="center"/>
            </w:pPr>
            <w:r>
              <w:rPr>
                <w:b/>
                <w:color w:val="FFFFFF"/>
                <w:sz w:val="13"/>
              </w:rPr>
              <w:t>ID</w:t>
            </w:r>
          </w:p>
        </w:tc>
        <w:tc>
          <w:tcPr>
            <w:tcW w:type="dxa" w:w="2041"/>
            <w:shd w:fill="2E75B6"/>
            <w:tcMar>
              <w:top w:w="70" w:type="dxa"/>
              <w:start w:w="90" w:type="dxa"/>
              <w:bottom w:w="70" w:type="dxa"/>
              <w:end w:w="90" w:type="dxa"/>
            </w:tcMar>
            <w:vAlign w:val="center"/>
          </w:tcPr>
          <w:p>
            <w:pPr>
              <w:spacing w:after="0"/>
              <w:jc w:val="center"/>
            </w:pPr>
            <w:r>
              <w:rPr>
                <w:b/>
                <w:color w:val="FFFFFF"/>
                <w:sz w:val="13"/>
              </w:rPr>
              <w:t>Risque</w:t>
            </w:r>
          </w:p>
        </w:tc>
        <w:tc>
          <w:tcPr>
            <w:tcW w:type="dxa" w:w="397"/>
            <w:shd w:fill="2E75B6"/>
            <w:tcMar>
              <w:top w:w="70" w:type="dxa"/>
              <w:start w:w="90" w:type="dxa"/>
              <w:bottom w:w="70" w:type="dxa"/>
              <w:end w:w="90" w:type="dxa"/>
            </w:tcMar>
            <w:vAlign w:val="center"/>
          </w:tcPr>
          <w:p>
            <w:pPr>
              <w:spacing w:after="0"/>
              <w:jc w:val="center"/>
            </w:pPr>
            <w:r>
              <w:rPr>
                <w:b/>
                <w:color w:val="FFFFFF"/>
                <w:sz w:val="13"/>
              </w:rPr>
              <w:t>P</w:t>
            </w:r>
          </w:p>
        </w:tc>
        <w:tc>
          <w:tcPr>
            <w:tcW w:type="dxa" w:w="397"/>
            <w:shd w:fill="2E75B6"/>
            <w:tcMar>
              <w:top w:w="70" w:type="dxa"/>
              <w:start w:w="90" w:type="dxa"/>
              <w:bottom w:w="70" w:type="dxa"/>
              <w:end w:w="90" w:type="dxa"/>
            </w:tcMar>
            <w:vAlign w:val="center"/>
          </w:tcPr>
          <w:p>
            <w:pPr>
              <w:spacing w:after="0"/>
              <w:jc w:val="center"/>
            </w:pPr>
            <w:r>
              <w:rPr>
                <w:b/>
                <w:color w:val="FFFFFF"/>
                <w:sz w:val="13"/>
              </w:rPr>
              <w:t>I</w:t>
            </w:r>
          </w:p>
        </w:tc>
        <w:tc>
          <w:tcPr>
            <w:tcW w:type="dxa" w:w="850"/>
            <w:shd w:fill="2E75B6"/>
            <w:tcMar>
              <w:top w:w="70" w:type="dxa"/>
              <w:start w:w="90" w:type="dxa"/>
              <w:bottom w:w="70" w:type="dxa"/>
              <w:end w:w="90" w:type="dxa"/>
            </w:tcMar>
            <w:vAlign w:val="center"/>
          </w:tcPr>
          <w:p>
            <w:pPr>
              <w:spacing w:after="0"/>
              <w:jc w:val="center"/>
            </w:pPr>
            <w:r>
              <w:rPr>
                <w:b/>
                <w:color w:val="FFFFFF"/>
                <w:sz w:val="13"/>
              </w:rPr>
              <w:t>Initial</w:t>
            </w:r>
          </w:p>
        </w:tc>
        <w:tc>
          <w:tcPr>
            <w:tcW w:type="dxa" w:w="3402"/>
            <w:shd w:fill="2E75B6"/>
            <w:tcMar>
              <w:top w:w="70" w:type="dxa"/>
              <w:start w:w="90" w:type="dxa"/>
              <w:bottom w:w="70" w:type="dxa"/>
              <w:end w:w="90" w:type="dxa"/>
            </w:tcMar>
            <w:vAlign w:val="center"/>
          </w:tcPr>
          <w:p>
            <w:pPr>
              <w:spacing w:after="0"/>
              <w:jc w:val="center"/>
            </w:pPr>
            <w:r>
              <w:rPr>
                <w:b/>
                <w:color w:val="FFFFFF"/>
                <w:sz w:val="13"/>
              </w:rPr>
              <w:t>Traitement</w:t>
            </w:r>
          </w:p>
        </w:tc>
        <w:tc>
          <w:tcPr>
            <w:tcW w:type="dxa" w:w="1191"/>
            <w:shd w:fill="2E75B6"/>
            <w:tcMar>
              <w:top w:w="70" w:type="dxa"/>
              <w:start w:w="90" w:type="dxa"/>
              <w:bottom w:w="70" w:type="dxa"/>
              <w:end w:w="90" w:type="dxa"/>
            </w:tcMar>
            <w:vAlign w:val="center"/>
          </w:tcPr>
          <w:p>
            <w:pPr>
              <w:spacing w:after="0"/>
              <w:jc w:val="center"/>
            </w:pPr>
            <w:r>
              <w:rPr>
                <w:b/>
                <w:color w:val="FFFFFF"/>
                <w:sz w:val="13"/>
              </w:rPr>
              <w:t>Résiduel</w:t>
            </w:r>
          </w:p>
        </w:tc>
      </w:tr>
      <w:tr>
        <w:tc>
          <w:tcPr>
            <w:tcW w:type="dxa" w:w="567"/>
            <w:tcMar>
              <w:top w:w="70" w:type="dxa"/>
              <w:start w:w="90" w:type="dxa"/>
              <w:bottom w:w="70" w:type="dxa"/>
              <w:end w:w="90" w:type="dxa"/>
            </w:tcMar>
            <w:vAlign w:val="center"/>
          </w:tcPr>
          <w:p>
            <w:pPr>
              <w:spacing w:after="0" w:line="228" w:lineRule="auto"/>
            </w:pPr>
            <w:r>
              <w:rPr>
                <w:sz w:val="13"/>
              </w:rPr>
              <w:t>R7</w:t>
            </w:r>
          </w:p>
        </w:tc>
        <w:tc>
          <w:tcPr>
            <w:tcW w:type="dxa" w:w="2041"/>
            <w:tcMar>
              <w:top w:w="70" w:type="dxa"/>
              <w:start w:w="90" w:type="dxa"/>
              <w:bottom w:w="70" w:type="dxa"/>
              <w:end w:w="90" w:type="dxa"/>
            </w:tcMar>
            <w:vAlign w:val="center"/>
          </w:tcPr>
          <w:p>
            <w:pPr>
              <w:spacing w:after="0" w:line="228" w:lineRule="auto"/>
            </w:pPr>
            <w:r>
              <w:rPr>
                <w:sz w:val="13"/>
              </w:rPr>
              <w:t>Données santé sans HDS</w:t>
            </w:r>
          </w:p>
        </w:tc>
        <w:tc>
          <w:tcPr>
            <w:tcW w:type="dxa" w:w="397"/>
            <w:tcMar>
              <w:top w:w="70" w:type="dxa"/>
              <w:start w:w="90" w:type="dxa"/>
              <w:bottom w:w="70" w:type="dxa"/>
              <w:end w:w="90" w:type="dxa"/>
            </w:tcMar>
            <w:vAlign w:val="center"/>
          </w:tcPr>
          <w:p>
            <w:pPr>
              <w:spacing w:after="0" w:line="228" w:lineRule="auto"/>
            </w:pPr>
            <w:r>
              <w:rPr>
                <w:sz w:val="13"/>
              </w:rPr>
              <w:t>4</w:t>
            </w:r>
          </w:p>
        </w:tc>
        <w:tc>
          <w:tcPr>
            <w:tcW w:type="dxa" w:w="397"/>
            <w:tcMar>
              <w:top w:w="70" w:type="dxa"/>
              <w:start w:w="90" w:type="dxa"/>
              <w:bottom w:w="70" w:type="dxa"/>
              <w:end w:w="90" w:type="dxa"/>
            </w:tcMar>
            <w:vAlign w:val="center"/>
          </w:tcPr>
          <w:p>
            <w:pPr>
              <w:spacing w:after="0" w:line="228" w:lineRule="auto"/>
            </w:pPr>
            <w:r>
              <w:rPr>
                <w:sz w:val="13"/>
              </w:rPr>
              <w:t>4</w:t>
            </w:r>
          </w:p>
        </w:tc>
        <w:tc>
          <w:tcPr>
            <w:tcW w:type="dxa" w:w="850"/>
            <w:tcMar>
              <w:top w:w="70" w:type="dxa"/>
              <w:start w:w="90" w:type="dxa"/>
              <w:bottom w:w="70" w:type="dxa"/>
              <w:end w:w="90" w:type="dxa"/>
            </w:tcMar>
            <w:vAlign w:val="center"/>
          </w:tcPr>
          <w:p>
            <w:pPr>
              <w:spacing w:after="0" w:line="228" w:lineRule="auto"/>
            </w:pPr>
            <w:r>
              <w:rPr>
                <w:sz w:val="13"/>
              </w:rPr>
              <w:t>16 C</w:t>
            </w:r>
          </w:p>
        </w:tc>
        <w:tc>
          <w:tcPr>
            <w:tcW w:type="dxa" w:w="3402"/>
            <w:tcMar>
              <w:top w:w="70" w:type="dxa"/>
              <w:start w:w="90" w:type="dxa"/>
              <w:bottom w:w="70" w:type="dxa"/>
              <w:end w:w="90" w:type="dxa"/>
            </w:tcMar>
            <w:vAlign w:val="center"/>
          </w:tcPr>
          <w:p>
            <w:pPr>
              <w:spacing w:after="0" w:line="228" w:lineRule="auto"/>
            </w:pPr>
            <w:r>
              <w:rPr>
                <w:sz w:val="13"/>
              </w:rPr>
              <w:t>Blocage de l’historisation</w:t>
            </w:r>
          </w:p>
        </w:tc>
        <w:tc>
          <w:tcPr>
            <w:tcW w:type="dxa" w:w="1191"/>
            <w:tcMar>
              <w:top w:w="70" w:type="dxa"/>
              <w:start w:w="90" w:type="dxa"/>
              <w:bottom w:w="70" w:type="dxa"/>
              <w:end w:w="90" w:type="dxa"/>
            </w:tcMar>
            <w:vAlign w:val="center"/>
          </w:tcPr>
          <w:p>
            <w:pPr>
              <w:spacing w:after="0" w:line="228" w:lineRule="auto"/>
            </w:pPr>
            <w:r>
              <w:rPr>
                <w:sz w:val="13"/>
              </w:rPr>
              <w:t>1×4=4 M</w:t>
            </w:r>
          </w:p>
        </w:tc>
      </w:tr>
      <w:tr>
        <w:tc>
          <w:tcPr>
            <w:tcW w:type="dxa" w:w="567"/>
            <w:shd w:fill="F8FBFD"/>
            <w:tcMar>
              <w:top w:w="70" w:type="dxa"/>
              <w:start w:w="90" w:type="dxa"/>
              <w:bottom w:w="70" w:type="dxa"/>
              <w:end w:w="90" w:type="dxa"/>
            </w:tcMar>
            <w:vAlign w:val="center"/>
          </w:tcPr>
          <w:p>
            <w:pPr>
              <w:spacing w:after="0" w:line="228" w:lineRule="auto"/>
            </w:pPr>
            <w:r>
              <w:rPr>
                <w:sz w:val="13"/>
              </w:rPr>
              <w:t>R8</w:t>
            </w:r>
          </w:p>
        </w:tc>
        <w:tc>
          <w:tcPr>
            <w:tcW w:type="dxa" w:w="2041"/>
            <w:shd w:fill="F8FBFD"/>
            <w:tcMar>
              <w:top w:w="70" w:type="dxa"/>
              <w:start w:w="90" w:type="dxa"/>
              <w:bottom w:w="70" w:type="dxa"/>
              <w:end w:w="90" w:type="dxa"/>
            </w:tcMar>
            <w:vAlign w:val="center"/>
          </w:tcPr>
          <w:p>
            <w:pPr>
              <w:spacing w:after="0" w:line="228" w:lineRule="auto"/>
            </w:pPr>
            <w:r>
              <w:rPr>
                <w:sz w:val="13"/>
              </w:rPr>
              <w:t>Fuite via journaux</w:t>
            </w:r>
          </w:p>
        </w:tc>
        <w:tc>
          <w:tcPr>
            <w:tcW w:type="dxa" w:w="397"/>
            <w:shd w:fill="F8FBFD"/>
            <w:tcMar>
              <w:top w:w="70" w:type="dxa"/>
              <w:start w:w="90" w:type="dxa"/>
              <w:bottom w:w="70" w:type="dxa"/>
              <w:end w:w="90" w:type="dxa"/>
            </w:tcMar>
            <w:vAlign w:val="center"/>
          </w:tcPr>
          <w:p>
            <w:pPr>
              <w:spacing w:after="0" w:line="228" w:lineRule="auto"/>
            </w:pPr>
            <w:r>
              <w:rPr>
                <w:sz w:val="13"/>
              </w:rPr>
              <w:t>3</w:t>
            </w:r>
          </w:p>
        </w:tc>
        <w:tc>
          <w:tcPr>
            <w:tcW w:type="dxa" w:w="397"/>
            <w:shd w:fill="F8FBFD"/>
            <w:tcMar>
              <w:top w:w="70" w:type="dxa"/>
              <w:start w:w="90" w:type="dxa"/>
              <w:bottom w:w="70" w:type="dxa"/>
              <w:end w:w="90" w:type="dxa"/>
            </w:tcMar>
            <w:vAlign w:val="center"/>
          </w:tcPr>
          <w:p>
            <w:pPr>
              <w:spacing w:after="0" w:line="228" w:lineRule="auto"/>
            </w:pPr>
            <w:r>
              <w:rPr>
                <w:sz w:val="13"/>
              </w:rPr>
              <w:t>4</w:t>
            </w:r>
          </w:p>
        </w:tc>
        <w:tc>
          <w:tcPr>
            <w:tcW w:type="dxa" w:w="850"/>
            <w:shd w:fill="F8FBFD"/>
            <w:tcMar>
              <w:top w:w="70" w:type="dxa"/>
              <w:start w:w="90" w:type="dxa"/>
              <w:bottom w:w="70" w:type="dxa"/>
              <w:end w:w="90" w:type="dxa"/>
            </w:tcMar>
            <w:vAlign w:val="center"/>
          </w:tcPr>
          <w:p>
            <w:pPr>
              <w:spacing w:after="0" w:line="228" w:lineRule="auto"/>
            </w:pPr>
            <w:r>
              <w:rPr>
                <w:sz w:val="13"/>
              </w:rPr>
              <w:t>12 C</w:t>
            </w:r>
          </w:p>
        </w:tc>
        <w:tc>
          <w:tcPr>
            <w:tcW w:type="dxa" w:w="3402"/>
            <w:shd w:fill="F8FBFD"/>
            <w:tcMar>
              <w:top w:w="70" w:type="dxa"/>
              <w:start w:w="90" w:type="dxa"/>
              <w:bottom w:w="70" w:type="dxa"/>
              <w:end w:w="90" w:type="dxa"/>
            </w:tcMar>
            <w:vAlign w:val="center"/>
          </w:tcPr>
          <w:p>
            <w:pPr>
              <w:spacing w:after="0" w:line="228" w:lineRule="auto"/>
            </w:pPr>
            <w:r>
              <w:rPr>
                <w:sz w:val="13"/>
              </w:rPr>
              <w:t>HMAC IP/compte, métadonnées minimales</w:t>
            </w:r>
          </w:p>
        </w:tc>
        <w:tc>
          <w:tcPr>
            <w:tcW w:type="dxa" w:w="1191"/>
            <w:shd w:fill="F8FBFD"/>
            <w:tcMar>
              <w:top w:w="70" w:type="dxa"/>
              <w:start w:w="90" w:type="dxa"/>
              <w:bottom w:w="70" w:type="dxa"/>
              <w:end w:w="90" w:type="dxa"/>
            </w:tcMar>
            <w:vAlign w:val="center"/>
          </w:tcPr>
          <w:p>
            <w:pPr>
              <w:spacing w:after="0" w:line="228" w:lineRule="auto"/>
            </w:pPr>
            <w:r>
              <w:rPr>
                <w:sz w:val="13"/>
              </w:rPr>
              <w:t>1×4=4 M</w:t>
            </w:r>
          </w:p>
        </w:tc>
      </w:tr>
      <w:tr>
        <w:tc>
          <w:tcPr>
            <w:tcW w:type="dxa" w:w="567"/>
            <w:tcMar>
              <w:top w:w="70" w:type="dxa"/>
              <w:start w:w="90" w:type="dxa"/>
              <w:bottom w:w="70" w:type="dxa"/>
              <w:end w:w="90" w:type="dxa"/>
            </w:tcMar>
            <w:vAlign w:val="center"/>
          </w:tcPr>
          <w:p>
            <w:pPr>
              <w:spacing w:after="0" w:line="228" w:lineRule="auto"/>
            </w:pPr>
            <w:r>
              <w:rPr>
                <w:sz w:val="13"/>
              </w:rPr>
              <w:t>R9</w:t>
            </w:r>
          </w:p>
        </w:tc>
        <w:tc>
          <w:tcPr>
            <w:tcW w:type="dxa" w:w="2041"/>
            <w:tcMar>
              <w:top w:w="70" w:type="dxa"/>
              <w:start w:w="90" w:type="dxa"/>
              <w:bottom w:w="70" w:type="dxa"/>
              <w:end w:w="90" w:type="dxa"/>
            </w:tcMar>
            <w:vAlign w:val="center"/>
          </w:tcPr>
          <w:p>
            <w:pPr>
              <w:spacing w:after="0" w:line="228" w:lineRule="auto"/>
            </w:pPr>
            <w:r>
              <w:rPr>
                <w:sz w:val="13"/>
              </w:rPr>
              <w:t>Perte ou corruption MySQL</w:t>
            </w:r>
          </w:p>
        </w:tc>
        <w:tc>
          <w:tcPr>
            <w:tcW w:type="dxa" w:w="397"/>
            <w:tcMar>
              <w:top w:w="70" w:type="dxa"/>
              <w:start w:w="90" w:type="dxa"/>
              <w:bottom w:w="70" w:type="dxa"/>
              <w:end w:w="90" w:type="dxa"/>
            </w:tcMar>
            <w:vAlign w:val="center"/>
          </w:tcPr>
          <w:p>
            <w:pPr>
              <w:spacing w:after="0" w:line="228" w:lineRule="auto"/>
            </w:pPr>
            <w:r>
              <w:rPr>
                <w:sz w:val="13"/>
              </w:rPr>
              <w:t>3</w:t>
            </w:r>
          </w:p>
        </w:tc>
        <w:tc>
          <w:tcPr>
            <w:tcW w:type="dxa" w:w="397"/>
            <w:tcMar>
              <w:top w:w="70" w:type="dxa"/>
              <w:start w:w="90" w:type="dxa"/>
              <w:bottom w:w="70" w:type="dxa"/>
              <w:end w:w="90" w:type="dxa"/>
            </w:tcMar>
            <w:vAlign w:val="center"/>
          </w:tcPr>
          <w:p>
            <w:pPr>
              <w:spacing w:after="0" w:line="228" w:lineRule="auto"/>
            </w:pPr>
            <w:r>
              <w:rPr>
                <w:sz w:val="13"/>
              </w:rPr>
              <w:t>4</w:t>
            </w:r>
          </w:p>
        </w:tc>
        <w:tc>
          <w:tcPr>
            <w:tcW w:type="dxa" w:w="850"/>
            <w:tcMar>
              <w:top w:w="70" w:type="dxa"/>
              <w:start w:w="90" w:type="dxa"/>
              <w:bottom w:w="70" w:type="dxa"/>
              <w:end w:w="90" w:type="dxa"/>
            </w:tcMar>
            <w:vAlign w:val="center"/>
          </w:tcPr>
          <w:p>
            <w:pPr>
              <w:spacing w:after="0" w:line="228" w:lineRule="auto"/>
            </w:pPr>
            <w:r>
              <w:rPr>
                <w:sz w:val="13"/>
              </w:rPr>
              <w:t>12 C</w:t>
            </w:r>
          </w:p>
        </w:tc>
        <w:tc>
          <w:tcPr>
            <w:tcW w:type="dxa" w:w="3402"/>
            <w:tcMar>
              <w:top w:w="70" w:type="dxa"/>
              <w:start w:w="90" w:type="dxa"/>
              <w:bottom w:w="70" w:type="dxa"/>
              <w:end w:w="90" w:type="dxa"/>
            </w:tcMar>
            <w:vAlign w:val="center"/>
          </w:tcPr>
          <w:p>
            <w:pPr>
              <w:spacing w:after="0" w:line="228" w:lineRule="auto"/>
            </w:pPr>
            <w:r>
              <w:rPr>
                <w:sz w:val="13"/>
              </w:rPr>
              <w:t>Sauvegarde chiffrée, baseline</w:t>
            </w:r>
          </w:p>
        </w:tc>
        <w:tc>
          <w:tcPr>
            <w:tcW w:type="dxa" w:w="1191"/>
            <w:tcMar>
              <w:top w:w="70" w:type="dxa"/>
              <w:start w:w="90" w:type="dxa"/>
              <w:bottom w:w="70" w:type="dxa"/>
              <w:end w:w="90" w:type="dxa"/>
            </w:tcMar>
            <w:vAlign w:val="center"/>
          </w:tcPr>
          <w:p>
            <w:pPr>
              <w:spacing w:after="0" w:line="228" w:lineRule="auto"/>
            </w:pPr>
            <w:r>
              <w:rPr>
                <w:sz w:val="13"/>
              </w:rPr>
              <w:t>2×4=8 E</w:t>
            </w:r>
          </w:p>
        </w:tc>
      </w:tr>
      <w:tr>
        <w:tc>
          <w:tcPr>
            <w:tcW w:type="dxa" w:w="567"/>
            <w:shd w:fill="F8FBFD"/>
            <w:tcMar>
              <w:top w:w="70" w:type="dxa"/>
              <w:start w:w="90" w:type="dxa"/>
              <w:bottom w:w="70" w:type="dxa"/>
              <w:end w:w="90" w:type="dxa"/>
            </w:tcMar>
            <w:vAlign w:val="center"/>
          </w:tcPr>
          <w:p>
            <w:pPr>
              <w:spacing w:after="0" w:line="228" w:lineRule="auto"/>
            </w:pPr>
            <w:r>
              <w:rPr>
                <w:sz w:val="13"/>
              </w:rPr>
              <w:t>R10</w:t>
            </w:r>
          </w:p>
        </w:tc>
        <w:tc>
          <w:tcPr>
            <w:tcW w:type="dxa" w:w="2041"/>
            <w:shd w:fill="F8FBFD"/>
            <w:tcMar>
              <w:top w:w="70" w:type="dxa"/>
              <w:start w:w="90" w:type="dxa"/>
              <w:bottom w:w="70" w:type="dxa"/>
              <w:end w:w="90" w:type="dxa"/>
            </w:tcMar>
            <w:vAlign w:val="center"/>
          </w:tcPr>
          <w:p>
            <w:pPr>
              <w:spacing w:after="0" w:line="228" w:lineRule="auto"/>
            </w:pPr>
            <w:r>
              <w:rPr>
                <w:sz w:val="13"/>
              </w:rPr>
              <w:t>Secrets exposés</w:t>
            </w:r>
          </w:p>
        </w:tc>
        <w:tc>
          <w:tcPr>
            <w:tcW w:type="dxa" w:w="397"/>
            <w:shd w:fill="F8FBFD"/>
            <w:tcMar>
              <w:top w:w="70" w:type="dxa"/>
              <w:start w:w="90" w:type="dxa"/>
              <w:bottom w:w="70" w:type="dxa"/>
              <w:end w:w="90" w:type="dxa"/>
            </w:tcMar>
            <w:vAlign w:val="center"/>
          </w:tcPr>
          <w:p>
            <w:pPr>
              <w:spacing w:after="0" w:line="228" w:lineRule="auto"/>
            </w:pPr>
            <w:r>
              <w:rPr>
                <w:sz w:val="13"/>
              </w:rPr>
              <w:t>3</w:t>
            </w:r>
          </w:p>
        </w:tc>
        <w:tc>
          <w:tcPr>
            <w:tcW w:type="dxa" w:w="397"/>
            <w:shd w:fill="F8FBFD"/>
            <w:tcMar>
              <w:top w:w="70" w:type="dxa"/>
              <w:start w:w="90" w:type="dxa"/>
              <w:bottom w:w="70" w:type="dxa"/>
              <w:end w:w="90" w:type="dxa"/>
            </w:tcMar>
            <w:vAlign w:val="center"/>
          </w:tcPr>
          <w:p>
            <w:pPr>
              <w:spacing w:after="0" w:line="228" w:lineRule="auto"/>
            </w:pPr>
            <w:r>
              <w:rPr>
                <w:sz w:val="13"/>
              </w:rPr>
              <w:t>4</w:t>
            </w:r>
          </w:p>
        </w:tc>
        <w:tc>
          <w:tcPr>
            <w:tcW w:type="dxa" w:w="850"/>
            <w:shd w:fill="F8FBFD"/>
            <w:tcMar>
              <w:top w:w="70" w:type="dxa"/>
              <w:start w:w="90" w:type="dxa"/>
              <w:bottom w:w="70" w:type="dxa"/>
              <w:end w:w="90" w:type="dxa"/>
            </w:tcMar>
            <w:vAlign w:val="center"/>
          </w:tcPr>
          <w:p>
            <w:pPr>
              <w:spacing w:after="0" w:line="228" w:lineRule="auto"/>
            </w:pPr>
            <w:r>
              <w:rPr>
                <w:sz w:val="13"/>
              </w:rPr>
              <w:t>12 C</w:t>
            </w:r>
          </w:p>
        </w:tc>
        <w:tc>
          <w:tcPr>
            <w:tcW w:type="dxa" w:w="3402"/>
            <w:shd w:fill="F8FBFD"/>
            <w:tcMar>
              <w:top w:w="70" w:type="dxa"/>
              <w:start w:w="90" w:type="dxa"/>
              <w:bottom w:w="70" w:type="dxa"/>
              <w:end w:w="90" w:type="dxa"/>
            </w:tcMar>
            <w:vAlign w:val="center"/>
          </w:tcPr>
          <w:p>
            <w:pPr>
              <w:spacing w:after="0" w:line="228" w:lineRule="auto"/>
            </w:pPr>
            <w:r>
              <w:rPr>
                <w:sz w:val="13"/>
              </w:rPr>
              <w:t>.gitignore, variables Dokploy, rotation</w:t>
            </w:r>
          </w:p>
        </w:tc>
        <w:tc>
          <w:tcPr>
            <w:tcW w:type="dxa" w:w="1191"/>
            <w:shd w:fill="F8FBFD"/>
            <w:tcMar>
              <w:top w:w="70" w:type="dxa"/>
              <w:start w:w="90" w:type="dxa"/>
              <w:bottom w:w="70" w:type="dxa"/>
              <w:end w:w="90" w:type="dxa"/>
            </w:tcMar>
            <w:vAlign w:val="center"/>
          </w:tcPr>
          <w:p>
            <w:pPr>
              <w:spacing w:after="0" w:line="228" w:lineRule="auto"/>
            </w:pPr>
            <w:r>
              <w:rPr>
                <w:sz w:val="13"/>
              </w:rPr>
              <w:t>1×4=4 M</w:t>
            </w:r>
          </w:p>
        </w:tc>
      </w:tr>
      <w:tr>
        <w:tc>
          <w:tcPr>
            <w:tcW w:type="dxa" w:w="567"/>
            <w:tcMar>
              <w:top w:w="70" w:type="dxa"/>
              <w:start w:w="90" w:type="dxa"/>
              <w:bottom w:w="70" w:type="dxa"/>
              <w:end w:w="90" w:type="dxa"/>
            </w:tcMar>
            <w:vAlign w:val="center"/>
          </w:tcPr>
          <w:p>
            <w:pPr>
              <w:spacing w:after="0" w:line="228" w:lineRule="auto"/>
            </w:pPr>
            <w:r>
              <w:rPr>
                <w:sz w:val="13"/>
              </w:rPr>
              <w:t>R11</w:t>
            </w:r>
          </w:p>
        </w:tc>
        <w:tc>
          <w:tcPr>
            <w:tcW w:type="dxa" w:w="2041"/>
            <w:tcMar>
              <w:top w:w="70" w:type="dxa"/>
              <w:start w:w="90" w:type="dxa"/>
              <w:bottom w:w="70" w:type="dxa"/>
              <w:end w:w="90" w:type="dxa"/>
            </w:tcMar>
            <w:vAlign w:val="center"/>
          </w:tcPr>
          <w:p>
            <w:pPr>
              <w:spacing w:after="0" w:line="228" w:lineRule="auto"/>
            </w:pPr>
            <w:r>
              <w:rPr>
                <w:sz w:val="13"/>
              </w:rPr>
              <w:t>Indisponibilité VPS/tiers</w:t>
            </w:r>
          </w:p>
        </w:tc>
        <w:tc>
          <w:tcPr>
            <w:tcW w:type="dxa" w:w="397"/>
            <w:tcMar>
              <w:top w:w="70" w:type="dxa"/>
              <w:start w:w="90" w:type="dxa"/>
              <w:bottom w:w="70" w:type="dxa"/>
              <w:end w:w="90" w:type="dxa"/>
            </w:tcMar>
            <w:vAlign w:val="center"/>
          </w:tcPr>
          <w:p>
            <w:pPr>
              <w:spacing w:after="0" w:line="228" w:lineRule="auto"/>
            </w:pPr>
            <w:r>
              <w:rPr>
                <w:sz w:val="13"/>
              </w:rPr>
              <w:t>3</w:t>
            </w:r>
          </w:p>
        </w:tc>
        <w:tc>
          <w:tcPr>
            <w:tcW w:type="dxa" w:w="397"/>
            <w:tcMar>
              <w:top w:w="70" w:type="dxa"/>
              <w:start w:w="90" w:type="dxa"/>
              <w:bottom w:w="70" w:type="dxa"/>
              <w:end w:w="90" w:type="dxa"/>
            </w:tcMar>
            <w:vAlign w:val="center"/>
          </w:tcPr>
          <w:p>
            <w:pPr>
              <w:spacing w:after="0" w:line="228" w:lineRule="auto"/>
            </w:pPr>
            <w:r>
              <w:rPr>
                <w:sz w:val="13"/>
              </w:rPr>
              <w:t>3</w:t>
            </w:r>
          </w:p>
        </w:tc>
        <w:tc>
          <w:tcPr>
            <w:tcW w:type="dxa" w:w="850"/>
            <w:tcMar>
              <w:top w:w="70" w:type="dxa"/>
              <w:start w:w="90" w:type="dxa"/>
              <w:bottom w:w="70" w:type="dxa"/>
              <w:end w:w="90" w:type="dxa"/>
            </w:tcMar>
            <w:vAlign w:val="center"/>
          </w:tcPr>
          <w:p>
            <w:pPr>
              <w:spacing w:after="0" w:line="228" w:lineRule="auto"/>
            </w:pPr>
            <w:r>
              <w:rPr>
                <w:sz w:val="13"/>
              </w:rPr>
              <w:t>9 E</w:t>
            </w:r>
          </w:p>
        </w:tc>
        <w:tc>
          <w:tcPr>
            <w:tcW w:type="dxa" w:w="3402"/>
            <w:tcMar>
              <w:top w:w="70" w:type="dxa"/>
              <w:start w:w="90" w:type="dxa"/>
              <w:bottom w:w="70" w:type="dxa"/>
              <w:end w:w="90" w:type="dxa"/>
            </w:tcMar>
            <w:vAlign w:val="center"/>
          </w:tcPr>
          <w:p>
            <w:pPr>
              <w:spacing w:after="0" w:line="228" w:lineRule="auto"/>
            </w:pPr>
            <w:r>
              <w:rPr>
                <w:sz w:val="13"/>
              </w:rPr>
              <w:t>Monitoring, rollback, services séparés</w:t>
            </w:r>
          </w:p>
        </w:tc>
        <w:tc>
          <w:tcPr>
            <w:tcW w:type="dxa" w:w="1191"/>
            <w:tcMar>
              <w:top w:w="70" w:type="dxa"/>
              <w:start w:w="90" w:type="dxa"/>
              <w:bottom w:w="70" w:type="dxa"/>
              <w:end w:w="90" w:type="dxa"/>
            </w:tcMar>
            <w:vAlign w:val="center"/>
          </w:tcPr>
          <w:p>
            <w:pPr>
              <w:spacing w:after="0" w:line="228" w:lineRule="auto"/>
            </w:pPr>
            <w:r>
              <w:rPr>
                <w:sz w:val="13"/>
              </w:rPr>
              <w:t>2×3=6 M</w:t>
            </w:r>
          </w:p>
        </w:tc>
      </w:tr>
      <w:tr>
        <w:tc>
          <w:tcPr>
            <w:tcW w:type="dxa" w:w="567"/>
            <w:shd w:fill="F8FBFD"/>
            <w:tcMar>
              <w:top w:w="70" w:type="dxa"/>
              <w:start w:w="90" w:type="dxa"/>
              <w:bottom w:w="70" w:type="dxa"/>
              <w:end w:w="90" w:type="dxa"/>
            </w:tcMar>
            <w:vAlign w:val="center"/>
          </w:tcPr>
          <w:p>
            <w:pPr>
              <w:spacing w:after="0" w:line="228" w:lineRule="auto"/>
            </w:pPr>
            <w:r>
              <w:rPr>
                <w:sz w:val="13"/>
              </w:rPr>
              <w:t>R12</w:t>
            </w:r>
          </w:p>
        </w:tc>
        <w:tc>
          <w:tcPr>
            <w:tcW w:type="dxa" w:w="2041"/>
            <w:shd w:fill="F8FBFD"/>
            <w:tcMar>
              <w:top w:w="70" w:type="dxa"/>
              <w:start w:w="90" w:type="dxa"/>
              <w:bottom w:w="70" w:type="dxa"/>
              <w:end w:w="90" w:type="dxa"/>
            </w:tcMar>
            <w:vAlign w:val="center"/>
          </w:tcPr>
          <w:p>
            <w:pPr>
              <w:spacing w:after="0" w:line="228" w:lineRule="auto"/>
            </w:pPr>
            <w:r>
              <w:rPr>
                <w:sz w:val="13"/>
              </w:rPr>
              <w:t>Purge inadaptée</w:t>
            </w:r>
          </w:p>
        </w:tc>
        <w:tc>
          <w:tcPr>
            <w:tcW w:type="dxa" w:w="397"/>
            <w:shd w:fill="F8FBFD"/>
            <w:tcMar>
              <w:top w:w="70" w:type="dxa"/>
              <w:start w:w="90" w:type="dxa"/>
              <w:bottom w:w="70" w:type="dxa"/>
              <w:end w:w="90" w:type="dxa"/>
            </w:tcMar>
            <w:vAlign w:val="center"/>
          </w:tcPr>
          <w:p>
            <w:pPr>
              <w:spacing w:after="0" w:line="228" w:lineRule="auto"/>
            </w:pPr>
            <w:r>
              <w:rPr>
                <w:sz w:val="13"/>
              </w:rPr>
              <w:t>3</w:t>
            </w:r>
          </w:p>
        </w:tc>
        <w:tc>
          <w:tcPr>
            <w:tcW w:type="dxa" w:w="397"/>
            <w:shd w:fill="F8FBFD"/>
            <w:tcMar>
              <w:top w:w="70" w:type="dxa"/>
              <w:start w:w="90" w:type="dxa"/>
              <w:bottom w:w="70" w:type="dxa"/>
              <w:end w:w="90" w:type="dxa"/>
            </w:tcMar>
            <w:vAlign w:val="center"/>
          </w:tcPr>
          <w:p>
            <w:pPr>
              <w:spacing w:after="0" w:line="228" w:lineRule="auto"/>
            </w:pPr>
            <w:r>
              <w:rPr>
                <w:sz w:val="13"/>
              </w:rPr>
              <w:t>3</w:t>
            </w:r>
          </w:p>
        </w:tc>
        <w:tc>
          <w:tcPr>
            <w:tcW w:type="dxa" w:w="850"/>
            <w:shd w:fill="F8FBFD"/>
            <w:tcMar>
              <w:top w:w="70" w:type="dxa"/>
              <w:start w:w="90" w:type="dxa"/>
              <w:bottom w:w="70" w:type="dxa"/>
              <w:end w:w="90" w:type="dxa"/>
            </w:tcMar>
            <w:vAlign w:val="center"/>
          </w:tcPr>
          <w:p>
            <w:pPr>
              <w:spacing w:after="0" w:line="228" w:lineRule="auto"/>
            </w:pPr>
            <w:r>
              <w:rPr>
                <w:sz w:val="13"/>
              </w:rPr>
              <w:t>9 E</w:t>
            </w:r>
          </w:p>
        </w:tc>
        <w:tc>
          <w:tcPr>
            <w:tcW w:type="dxa" w:w="3402"/>
            <w:shd w:fill="F8FBFD"/>
            <w:tcMar>
              <w:top w:w="70" w:type="dxa"/>
              <w:start w:w="90" w:type="dxa"/>
              <w:bottom w:w="70" w:type="dxa"/>
              <w:end w:w="90" w:type="dxa"/>
            </w:tcMar>
            <w:vAlign w:val="center"/>
          </w:tcPr>
          <w:p>
            <w:pPr>
              <w:spacing w:after="0" w:line="228" w:lineRule="auto"/>
            </w:pPr>
            <w:r>
              <w:rPr>
                <w:sz w:val="13"/>
              </w:rPr>
              <w:t>Dernière activité et procédure</w:t>
            </w:r>
          </w:p>
        </w:tc>
        <w:tc>
          <w:tcPr>
            <w:tcW w:type="dxa" w:w="1191"/>
            <w:shd w:fill="F8FBFD"/>
            <w:tcMar>
              <w:top w:w="70" w:type="dxa"/>
              <w:start w:w="90" w:type="dxa"/>
              <w:bottom w:w="70" w:type="dxa"/>
              <w:end w:w="90" w:type="dxa"/>
            </w:tcMar>
            <w:vAlign w:val="center"/>
          </w:tcPr>
          <w:p>
            <w:pPr>
              <w:spacing w:after="0" w:line="228" w:lineRule="auto"/>
            </w:pPr>
            <w:r>
              <w:rPr>
                <w:sz w:val="13"/>
              </w:rPr>
              <w:t>1×3=3 F</w:t>
            </w:r>
          </w:p>
        </w:tc>
      </w:tr>
      <w:tr>
        <w:tc>
          <w:tcPr>
            <w:tcW w:type="dxa" w:w="567"/>
            <w:tcMar>
              <w:top w:w="70" w:type="dxa"/>
              <w:start w:w="90" w:type="dxa"/>
              <w:bottom w:w="70" w:type="dxa"/>
              <w:end w:w="90" w:type="dxa"/>
            </w:tcMar>
            <w:vAlign w:val="center"/>
          </w:tcPr>
          <w:p>
            <w:pPr>
              <w:spacing w:after="0" w:line="228" w:lineRule="auto"/>
            </w:pPr>
            <w:r>
              <w:rPr>
                <w:sz w:val="13"/>
              </w:rPr>
              <w:t>R13</w:t>
            </w:r>
          </w:p>
        </w:tc>
        <w:tc>
          <w:tcPr>
            <w:tcW w:type="dxa" w:w="2041"/>
            <w:tcMar>
              <w:top w:w="70" w:type="dxa"/>
              <w:start w:w="90" w:type="dxa"/>
              <w:bottom w:w="70" w:type="dxa"/>
              <w:end w:w="90" w:type="dxa"/>
            </w:tcMar>
            <w:vAlign w:val="center"/>
          </w:tcPr>
          <w:p>
            <w:pPr>
              <w:spacing w:after="0" w:line="228" w:lineRule="auto"/>
            </w:pPr>
            <w:r>
              <w:rPr>
                <w:sz w:val="13"/>
              </w:rPr>
              <w:t>Chaîne CI compromise</w:t>
            </w:r>
          </w:p>
        </w:tc>
        <w:tc>
          <w:tcPr>
            <w:tcW w:type="dxa" w:w="397"/>
            <w:tcMar>
              <w:top w:w="70" w:type="dxa"/>
              <w:start w:w="90" w:type="dxa"/>
              <w:bottom w:w="70" w:type="dxa"/>
              <w:end w:w="90" w:type="dxa"/>
            </w:tcMar>
            <w:vAlign w:val="center"/>
          </w:tcPr>
          <w:p>
            <w:pPr>
              <w:spacing w:after="0" w:line="228" w:lineRule="auto"/>
            </w:pPr>
            <w:r>
              <w:rPr>
                <w:sz w:val="13"/>
              </w:rPr>
              <w:t>2</w:t>
            </w:r>
          </w:p>
        </w:tc>
        <w:tc>
          <w:tcPr>
            <w:tcW w:type="dxa" w:w="397"/>
            <w:tcMar>
              <w:top w:w="70" w:type="dxa"/>
              <w:start w:w="90" w:type="dxa"/>
              <w:bottom w:w="70" w:type="dxa"/>
              <w:end w:w="90" w:type="dxa"/>
            </w:tcMar>
            <w:vAlign w:val="center"/>
          </w:tcPr>
          <w:p>
            <w:pPr>
              <w:spacing w:after="0" w:line="228" w:lineRule="auto"/>
            </w:pPr>
            <w:r>
              <w:rPr>
                <w:sz w:val="13"/>
              </w:rPr>
              <w:t>4</w:t>
            </w:r>
          </w:p>
        </w:tc>
        <w:tc>
          <w:tcPr>
            <w:tcW w:type="dxa" w:w="850"/>
            <w:tcMar>
              <w:top w:w="70" w:type="dxa"/>
              <w:start w:w="90" w:type="dxa"/>
              <w:bottom w:w="70" w:type="dxa"/>
              <w:end w:w="90" w:type="dxa"/>
            </w:tcMar>
            <w:vAlign w:val="center"/>
          </w:tcPr>
          <w:p>
            <w:pPr>
              <w:spacing w:after="0" w:line="228" w:lineRule="auto"/>
            </w:pPr>
            <w:r>
              <w:rPr>
                <w:sz w:val="13"/>
              </w:rPr>
              <w:t>8 E</w:t>
            </w:r>
          </w:p>
        </w:tc>
        <w:tc>
          <w:tcPr>
            <w:tcW w:type="dxa" w:w="3402"/>
            <w:tcMar>
              <w:top w:w="70" w:type="dxa"/>
              <w:start w:w="90" w:type="dxa"/>
              <w:bottom w:w="70" w:type="dxa"/>
              <w:end w:w="90" w:type="dxa"/>
            </w:tcMar>
            <w:vAlign w:val="center"/>
          </w:tcPr>
          <w:p>
            <w:pPr>
              <w:spacing w:after="0" w:line="228" w:lineRule="auto"/>
            </w:pPr>
            <w:r>
              <w:rPr>
                <w:sz w:val="13"/>
              </w:rPr>
              <w:t>Permissions minimales, MAJ actions</w:t>
            </w:r>
          </w:p>
        </w:tc>
        <w:tc>
          <w:tcPr>
            <w:tcW w:type="dxa" w:w="1191"/>
            <w:tcMar>
              <w:top w:w="70" w:type="dxa"/>
              <w:start w:w="90" w:type="dxa"/>
              <w:bottom w:w="70" w:type="dxa"/>
              <w:end w:w="90" w:type="dxa"/>
            </w:tcMar>
            <w:vAlign w:val="center"/>
          </w:tcPr>
          <w:p>
            <w:pPr>
              <w:spacing w:after="0" w:line="228" w:lineRule="auto"/>
            </w:pPr>
            <w:r>
              <w:rPr>
                <w:sz w:val="13"/>
              </w:rPr>
              <w:t>1×4=4 M</w:t>
            </w:r>
          </w:p>
        </w:tc>
      </w:tr>
    </w:tbl>
    <w:p>
      <w:pPr>
        <w:spacing w:after="0"/>
      </w:pPr>
    </w:p>
    <w:p>
      <w:pPr>
        <w:pStyle w:val="934"/>
        <w:keepNext/>
      </w:pPr>
      <w:r>
        <w:t>11.5. Plan d’actions priorisé</w:t>
      </w:r>
    </w:p>
    <w:tbl>
      <w:tblPr>
        <w:tblStyle w:val="751"/>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1134"/>
            <w:shd w:fill="2E75B6"/>
            <w:tcMar>
              <w:top w:w="70" w:type="dxa"/>
              <w:start w:w="90" w:type="dxa"/>
              <w:bottom w:w="70" w:type="dxa"/>
              <w:end w:w="90" w:type="dxa"/>
            </w:tcMar>
            <w:vAlign w:val="center"/>
          </w:tcPr>
          <w:p>
            <w:pPr>
              <w:spacing w:after="0"/>
              <w:jc w:val="center"/>
            </w:pPr>
            <w:r>
              <w:rPr>
                <w:b/>
                <w:color w:val="FFFFFF"/>
                <w:sz w:val="15"/>
              </w:rPr>
              <w:t>Priorité</w:t>
            </w:r>
          </w:p>
        </w:tc>
        <w:tc>
          <w:tcPr>
            <w:tcW w:type="dxa" w:w="4082"/>
            <w:shd w:fill="2E75B6"/>
            <w:tcMar>
              <w:top w:w="70" w:type="dxa"/>
              <w:start w:w="90" w:type="dxa"/>
              <w:bottom w:w="70" w:type="dxa"/>
              <w:end w:w="90" w:type="dxa"/>
            </w:tcMar>
            <w:vAlign w:val="center"/>
          </w:tcPr>
          <w:p>
            <w:pPr>
              <w:spacing w:after="0"/>
              <w:jc w:val="center"/>
            </w:pPr>
            <w:r>
              <w:rPr>
                <w:b/>
                <w:color w:val="FFFFFF"/>
                <w:sz w:val="15"/>
              </w:rPr>
              <w:t>Action</w:t>
            </w:r>
          </w:p>
        </w:tc>
        <w:tc>
          <w:tcPr>
            <w:tcW w:type="dxa" w:w="1701"/>
            <w:shd w:fill="2E75B6"/>
            <w:tcMar>
              <w:top w:w="70" w:type="dxa"/>
              <w:start w:w="90" w:type="dxa"/>
              <w:bottom w:w="70" w:type="dxa"/>
              <w:end w:w="90" w:type="dxa"/>
            </w:tcMar>
            <w:vAlign w:val="center"/>
          </w:tcPr>
          <w:p>
            <w:pPr>
              <w:spacing w:after="0"/>
              <w:jc w:val="center"/>
            </w:pPr>
            <w:r>
              <w:rPr>
                <w:b/>
                <w:color w:val="FFFFFF"/>
                <w:sz w:val="15"/>
              </w:rPr>
              <w:t>Responsable</w:t>
            </w:r>
          </w:p>
        </w:tc>
        <w:tc>
          <w:tcPr>
            <w:tcW w:type="dxa" w:w="1928"/>
            <w:shd w:fill="2E75B6"/>
            <w:tcMar>
              <w:top w:w="70" w:type="dxa"/>
              <w:start w:w="90" w:type="dxa"/>
              <w:bottom w:w="70" w:type="dxa"/>
              <w:end w:w="90" w:type="dxa"/>
            </w:tcMar>
            <w:vAlign w:val="center"/>
          </w:tcPr>
          <w:p>
            <w:pPr>
              <w:spacing w:after="0"/>
              <w:jc w:val="center"/>
            </w:pPr>
            <w:r>
              <w:rPr>
                <w:b/>
                <w:color w:val="FFFFFF"/>
                <w:sz w:val="15"/>
              </w:rPr>
              <w:t>Échéance / état</w:t>
            </w:r>
          </w:p>
        </w:tc>
      </w:tr>
      <w:tr>
        <w:tc>
          <w:tcPr>
            <w:tcW w:type="dxa" w:w="1134"/>
            <w:tcMar>
              <w:top w:w="70" w:type="dxa"/>
              <w:start w:w="90" w:type="dxa"/>
              <w:bottom w:w="70" w:type="dxa"/>
              <w:end w:w="90" w:type="dxa"/>
            </w:tcMar>
            <w:vAlign w:val="center"/>
          </w:tcPr>
          <w:p>
            <w:pPr>
              <w:spacing w:after="0" w:line="228" w:lineRule="auto"/>
            </w:pPr>
            <w:r>
              <w:rPr>
                <w:sz w:val="15"/>
              </w:rPr>
              <w:t>P1</w:t>
            </w:r>
          </w:p>
        </w:tc>
        <w:tc>
          <w:tcPr>
            <w:tcW w:type="dxa" w:w="4082"/>
            <w:tcMar>
              <w:top w:w="70" w:type="dxa"/>
              <w:start w:w="90" w:type="dxa"/>
              <w:bottom w:w="70" w:type="dxa"/>
              <w:end w:w="90" w:type="dxa"/>
            </w:tcMar>
            <w:vAlign w:val="center"/>
          </w:tcPr>
          <w:p>
            <w:pPr>
              <w:spacing w:after="0" w:line="228" w:lineRule="auto"/>
            </w:pPr>
            <w:r>
              <w:rPr>
                <w:sz w:val="15"/>
              </w:rPr>
              <w:t>Maintenir HDS_COMPLIANT_STORAGE à 0</w:t>
            </w:r>
          </w:p>
        </w:tc>
        <w:tc>
          <w:tcPr>
            <w:tcW w:type="dxa" w:w="1701"/>
            <w:tcMar>
              <w:top w:w="70" w:type="dxa"/>
              <w:start w:w="90" w:type="dxa"/>
              <w:bottom w:w="70" w:type="dxa"/>
              <w:end w:w="90" w:type="dxa"/>
            </w:tcMar>
            <w:vAlign w:val="center"/>
          </w:tcPr>
          <w:p>
            <w:pPr>
              <w:spacing w:after="0" w:line="228" w:lineRule="auto"/>
            </w:pPr>
            <w:r>
              <w:rPr>
                <w:sz w:val="15"/>
              </w:rPr>
              <w:t>Responsable</w:t>
            </w:r>
          </w:p>
        </w:tc>
        <w:tc>
          <w:tcPr>
            <w:tcW w:type="dxa" w:w="1928"/>
            <w:tcMar>
              <w:top w:w="70" w:type="dxa"/>
              <w:start w:w="90" w:type="dxa"/>
              <w:bottom w:w="70" w:type="dxa"/>
              <w:end w:w="90" w:type="dxa"/>
            </w:tcMar>
            <w:vAlign w:val="center"/>
          </w:tcPr>
          <w:p>
            <w:pPr>
              <w:spacing w:after="0" w:line="228" w:lineRule="auto"/>
            </w:pPr>
            <w:r>
              <w:rPr>
                <w:sz w:val="15"/>
              </w:rPr>
              <w:t>En place</w:t>
            </w:r>
          </w:p>
        </w:tc>
      </w:tr>
      <w:tr>
        <w:tc>
          <w:tcPr>
            <w:tcW w:type="dxa" w:w="1134"/>
            <w:shd w:fill="F8FBFD"/>
            <w:tcMar>
              <w:top w:w="70" w:type="dxa"/>
              <w:start w:w="90" w:type="dxa"/>
              <w:bottom w:w="70" w:type="dxa"/>
              <w:end w:w="90" w:type="dxa"/>
            </w:tcMar>
            <w:vAlign w:val="center"/>
          </w:tcPr>
          <w:p>
            <w:pPr>
              <w:spacing w:after="0" w:line="228" w:lineRule="auto"/>
            </w:pPr>
            <w:r>
              <w:rPr>
                <w:sz w:val="15"/>
              </w:rPr>
              <w:t>P1</w:t>
            </w:r>
          </w:p>
        </w:tc>
        <w:tc>
          <w:tcPr>
            <w:tcW w:type="dxa" w:w="4082"/>
            <w:shd w:fill="F8FBFD"/>
            <w:tcMar>
              <w:top w:w="70" w:type="dxa"/>
              <w:start w:w="90" w:type="dxa"/>
              <w:bottom w:w="70" w:type="dxa"/>
              <w:end w:w="90" w:type="dxa"/>
            </w:tcMar>
            <w:vAlign w:val="center"/>
          </w:tcPr>
          <w:p>
            <w:pPr>
              <w:spacing w:after="0" w:line="228" w:lineRule="auto"/>
            </w:pPr>
            <w:r>
              <w:rPr>
                <w:sz w:val="15"/>
              </w:rPr>
              <w:t>Restaurer une sauvegarde sur base isolée</w:t>
            </w:r>
          </w:p>
        </w:tc>
        <w:tc>
          <w:tcPr>
            <w:tcW w:type="dxa" w:w="1701"/>
            <w:shd w:fill="F8FBFD"/>
            <w:tcMar>
              <w:top w:w="70" w:type="dxa"/>
              <w:start w:w="90" w:type="dxa"/>
              <w:bottom w:w="70" w:type="dxa"/>
              <w:end w:w="90" w:type="dxa"/>
            </w:tcMar>
            <w:vAlign w:val="center"/>
          </w:tcPr>
          <w:p>
            <w:pPr>
              <w:spacing w:after="0" w:line="228" w:lineRule="auto"/>
            </w:pPr>
            <w:r>
              <w:rPr>
                <w:sz w:val="15"/>
              </w:rPr>
              <w:t>Exploitant</w:t>
            </w:r>
          </w:p>
        </w:tc>
        <w:tc>
          <w:tcPr>
            <w:tcW w:type="dxa" w:w="1928"/>
            <w:shd w:fill="F8FBFD"/>
            <w:tcMar>
              <w:top w:w="70" w:type="dxa"/>
              <w:start w:w="90" w:type="dxa"/>
              <w:bottom w:w="70" w:type="dxa"/>
              <w:end w:w="90" w:type="dxa"/>
            </w:tcMar>
            <w:vAlign w:val="center"/>
          </w:tcPr>
          <w:p>
            <w:pPr>
              <w:spacing w:after="0" w:line="228" w:lineRule="auto"/>
            </w:pPr>
            <w:r>
              <w:rPr>
                <w:sz w:val="15"/>
              </w:rPr>
              <w:t>Mensuel — à prouver</w:t>
            </w:r>
          </w:p>
        </w:tc>
      </w:tr>
      <w:tr>
        <w:tc>
          <w:tcPr>
            <w:tcW w:type="dxa" w:w="1134"/>
            <w:tcMar>
              <w:top w:w="70" w:type="dxa"/>
              <w:start w:w="90" w:type="dxa"/>
              <w:bottom w:w="70" w:type="dxa"/>
              <w:end w:w="90" w:type="dxa"/>
            </w:tcMar>
            <w:vAlign w:val="center"/>
          </w:tcPr>
          <w:p>
            <w:pPr>
              <w:spacing w:after="0" w:line="228" w:lineRule="auto"/>
            </w:pPr>
            <w:r>
              <w:rPr>
                <w:sz w:val="15"/>
              </w:rPr>
              <w:t>P2</w:t>
            </w:r>
          </w:p>
        </w:tc>
        <w:tc>
          <w:tcPr>
            <w:tcW w:type="dxa" w:w="4082"/>
            <w:tcMar>
              <w:top w:w="70" w:type="dxa"/>
              <w:start w:w="90" w:type="dxa"/>
              <w:bottom w:w="70" w:type="dxa"/>
              <w:end w:w="90" w:type="dxa"/>
            </w:tcMar>
            <w:vAlign w:val="center"/>
          </w:tcPr>
          <w:p>
            <w:pPr>
              <w:spacing w:after="0" w:line="228" w:lineRule="auto"/>
            </w:pPr>
            <w:r>
              <w:rPr>
                <w:sz w:val="15"/>
              </w:rPr>
              <w:t>Sortir les secrets du contexte de build Nixpacks</w:t>
            </w:r>
          </w:p>
        </w:tc>
        <w:tc>
          <w:tcPr>
            <w:tcW w:type="dxa" w:w="1701"/>
            <w:tcMar>
              <w:top w:w="70" w:type="dxa"/>
              <w:start w:w="90" w:type="dxa"/>
              <w:bottom w:w="70" w:type="dxa"/>
              <w:end w:w="90" w:type="dxa"/>
            </w:tcMar>
            <w:vAlign w:val="center"/>
          </w:tcPr>
          <w:p>
            <w:pPr>
              <w:spacing w:after="0" w:line="228" w:lineRule="auto"/>
            </w:pPr>
            <w:r>
              <w:rPr>
                <w:sz w:val="15"/>
              </w:rPr>
              <w:t>Exploitant</w:t>
            </w:r>
          </w:p>
        </w:tc>
        <w:tc>
          <w:tcPr>
            <w:tcW w:type="dxa" w:w="1928"/>
            <w:tcMar>
              <w:top w:w="70" w:type="dxa"/>
              <w:start w:w="90" w:type="dxa"/>
              <w:bottom w:w="70" w:type="dxa"/>
              <w:end w:w="90" w:type="dxa"/>
            </w:tcMar>
            <w:vAlign w:val="center"/>
          </w:tcPr>
          <w:p>
            <w:pPr>
              <w:spacing w:after="0" w:line="228" w:lineRule="auto"/>
            </w:pPr>
            <w:r>
              <w:rPr>
                <w:sz w:val="15"/>
              </w:rPr>
              <w:t>Avant production réelle</w:t>
            </w:r>
          </w:p>
        </w:tc>
      </w:tr>
      <w:tr>
        <w:tc>
          <w:tcPr>
            <w:tcW w:type="dxa" w:w="1134"/>
            <w:shd w:fill="F8FBFD"/>
            <w:tcMar>
              <w:top w:w="70" w:type="dxa"/>
              <w:start w:w="90" w:type="dxa"/>
              <w:bottom w:w="70" w:type="dxa"/>
              <w:end w:w="90" w:type="dxa"/>
            </w:tcMar>
            <w:vAlign w:val="center"/>
          </w:tcPr>
          <w:p>
            <w:pPr>
              <w:spacing w:after="0" w:line="228" w:lineRule="auto"/>
            </w:pPr>
            <w:r>
              <w:rPr>
                <w:sz w:val="15"/>
              </w:rPr>
              <w:t>P2</w:t>
            </w:r>
          </w:p>
        </w:tc>
        <w:tc>
          <w:tcPr>
            <w:tcW w:type="dxa" w:w="4082"/>
            <w:shd w:fill="F8FBFD"/>
            <w:tcMar>
              <w:top w:w="70" w:type="dxa"/>
              <w:start w:w="90" w:type="dxa"/>
              <w:bottom w:w="70" w:type="dxa"/>
              <w:end w:w="90" w:type="dxa"/>
            </w:tcMar>
            <w:vAlign w:val="center"/>
          </w:tcPr>
          <w:p>
            <w:pPr>
              <w:spacing w:after="0" w:line="228" w:lineRule="auto"/>
            </w:pPr>
            <w:r>
              <w:rPr>
                <w:sz w:val="15"/>
              </w:rPr>
              <w:t>Ajouter supervision et alertes externes</w:t>
            </w:r>
          </w:p>
        </w:tc>
        <w:tc>
          <w:tcPr>
            <w:tcW w:type="dxa" w:w="1701"/>
            <w:shd w:fill="F8FBFD"/>
            <w:tcMar>
              <w:top w:w="70" w:type="dxa"/>
              <w:start w:w="90" w:type="dxa"/>
              <w:bottom w:w="70" w:type="dxa"/>
              <w:end w:w="90" w:type="dxa"/>
            </w:tcMar>
            <w:vAlign w:val="center"/>
          </w:tcPr>
          <w:p>
            <w:pPr>
              <w:spacing w:after="0" w:line="228" w:lineRule="auto"/>
            </w:pPr>
            <w:r>
              <w:rPr>
                <w:sz w:val="15"/>
              </w:rPr>
              <w:t>Exploitant</w:t>
            </w:r>
          </w:p>
        </w:tc>
        <w:tc>
          <w:tcPr>
            <w:tcW w:type="dxa" w:w="1928"/>
            <w:shd w:fill="F8FBFD"/>
            <w:tcMar>
              <w:top w:w="70" w:type="dxa"/>
              <w:start w:w="90" w:type="dxa"/>
              <w:bottom w:w="70" w:type="dxa"/>
              <w:end w:w="90" w:type="dxa"/>
            </w:tcMar>
            <w:vAlign w:val="center"/>
          </w:tcPr>
          <w:p>
            <w:pPr>
              <w:spacing w:after="0" w:line="228" w:lineRule="auto"/>
            </w:pPr>
            <w:r>
              <w:rPr>
                <w:sz w:val="15"/>
              </w:rPr>
              <w:t>Avant production réelle</w:t>
            </w:r>
          </w:p>
        </w:tc>
      </w:tr>
      <w:tr>
        <w:tc>
          <w:tcPr>
            <w:tcW w:type="dxa" w:w="1134"/>
            <w:tcMar>
              <w:top w:w="70" w:type="dxa"/>
              <w:start w:w="90" w:type="dxa"/>
              <w:bottom w:w="70" w:type="dxa"/>
              <w:end w:w="90" w:type="dxa"/>
            </w:tcMar>
            <w:vAlign w:val="center"/>
          </w:tcPr>
          <w:p>
            <w:pPr>
              <w:spacing w:after="0" w:line="228" w:lineRule="auto"/>
            </w:pPr>
            <w:r>
              <w:rPr>
                <w:sz w:val="15"/>
              </w:rPr>
              <w:t>P2</w:t>
            </w:r>
          </w:p>
        </w:tc>
        <w:tc>
          <w:tcPr>
            <w:tcW w:type="dxa" w:w="4082"/>
            <w:tcMar>
              <w:top w:w="70" w:type="dxa"/>
              <w:start w:w="90" w:type="dxa"/>
              <w:bottom w:w="70" w:type="dxa"/>
              <w:end w:w="90" w:type="dxa"/>
            </w:tcMar>
            <w:vAlign w:val="center"/>
          </w:tcPr>
          <w:p>
            <w:pPr>
              <w:spacing w:after="0" w:line="228" w:lineRule="auto"/>
            </w:pPr>
            <w:r>
              <w:rPr>
                <w:sz w:val="15"/>
              </w:rPr>
              <w:t>Créer un tag et une GitHub Release</w:t>
            </w:r>
          </w:p>
        </w:tc>
        <w:tc>
          <w:tcPr>
            <w:tcW w:type="dxa" w:w="1701"/>
            <w:tcMar>
              <w:top w:w="70" w:type="dxa"/>
              <w:start w:w="90" w:type="dxa"/>
              <w:bottom w:w="70" w:type="dxa"/>
              <w:end w:w="90" w:type="dxa"/>
            </w:tcMar>
            <w:vAlign w:val="center"/>
          </w:tcPr>
          <w:p>
            <w:pPr>
              <w:spacing w:after="0" w:line="228" w:lineRule="auto"/>
            </w:pPr>
            <w:r>
              <w:rPr>
                <w:sz w:val="15"/>
              </w:rPr>
              <w:t>Responsable</w:t>
            </w:r>
          </w:p>
        </w:tc>
        <w:tc>
          <w:tcPr>
            <w:tcW w:type="dxa" w:w="1928"/>
            <w:tcMar>
              <w:top w:w="70" w:type="dxa"/>
              <w:start w:w="90" w:type="dxa"/>
              <w:bottom w:w="70" w:type="dxa"/>
              <w:end w:w="90" w:type="dxa"/>
            </w:tcMar>
            <w:vAlign w:val="center"/>
          </w:tcPr>
          <w:p>
            <w:pPr>
              <w:spacing w:after="0" w:line="228" w:lineRule="auto"/>
            </w:pPr>
            <w:r>
              <w:rPr>
                <w:sz w:val="15"/>
              </w:rPr>
              <w:t>Avant soutenance</w:t>
            </w:r>
          </w:p>
        </w:tc>
      </w:tr>
      <w:tr>
        <w:tc>
          <w:tcPr>
            <w:tcW w:type="dxa" w:w="1134"/>
            <w:shd w:fill="F8FBFD"/>
            <w:tcMar>
              <w:top w:w="70" w:type="dxa"/>
              <w:start w:w="90" w:type="dxa"/>
              <w:bottom w:w="70" w:type="dxa"/>
              <w:end w:w="90" w:type="dxa"/>
            </w:tcMar>
            <w:vAlign w:val="center"/>
          </w:tcPr>
          <w:p>
            <w:pPr>
              <w:spacing w:after="0" w:line="228" w:lineRule="auto"/>
            </w:pPr>
            <w:r>
              <w:rPr>
                <w:sz w:val="15"/>
              </w:rPr>
              <w:t>P3</w:t>
            </w:r>
          </w:p>
        </w:tc>
        <w:tc>
          <w:tcPr>
            <w:tcW w:type="dxa" w:w="4082"/>
            <w:shd w:fill="F8FBFD"/>
            <w:tcMar>
              <w:top w:w="70" w:type="dxa"/>
              <w:start w:w="90" w:type="dxa"/>
              <w:bottom w:w="70" w:type="dxa"/>
              <w:end w:w="90" w:type="dxa"/>
            </w:tcMar>
            <w:vAlign w:val="center"/>
          </w:tcPr>
          <w:p>
            <w:pPr>
              <w:spacing w:after="0" w:line="228" w:lineRule="auto"/>
            </w:pPr>
            <w:r>
              <w:rPr>
                <w:sz w:val="15"/>
              </w:rPr>
              <w:t>Résoudre les avertissements lint restants</w:t>
            </w:r>
          </w:p>
        </w:tc>
        <w:tc>
          <w:tcPr>
            <w:tcW w:type="dxa" w:w="1701"/>
            <w:shd w:fill="F8FBFD"/>
            <w:tcMar>
              <w:top w:w="70" w:type="dxa"/>
              <w:start w:w="90" w:type="dxa"/>
              <w:bottom w:w="70" w:type="dxa"/>
              <w:end w:w="90" w:type="dxa"/>
            </w:tcMar>
            <w:vAlign w:val="center"/>
          </w:tcPr>
          <w:p>
            <w:pPr>
              <w:spacing w:after="0" w:line="228" w:lineRule="auto"/>
            </w:pPr>
            <w:r>
              <w:rPr>
                <w:sz w:val="15"/>
              </w:rPr>
              <w:t>Développeur</w:t>
            </w:r>
          </w:p>
        </w:tc>
        <w:tc>
          <w:tcPr>
            <w:tcW w:type="dxa" w:w="1928"/>
            <w:shd w:fill="F8FBFD"/>
            <w:tcMar>
              <w:top w:w="70" w:type="dxa"/>
              <w:start w:w="90" w:type="dxa"/>
              <w:bottom w:w="70" w:type="dxa"/>
              <w:end w:w="90" w:type="dxa"/>
            </w:tcMar>
            <w:vAlign w:val="center"/>
          </w:tcPr>
          <w:p>
            <w:pPr>
              <w:spacing w:after="0" w:line="228" w:lineRule="auto"/>
            </w:pPr>
            <w:r>
              <w:rPr>
                <w:sz w:val="15"/>
              </w:rPr>
              <w:t>Prochain cycle</w:t>
            </w:r>
          </w:p>
        </w:tc>
      </w:tr>
    </w:tbl>
    <w:p>
      <w:pPr>
        <w:spacing w:after="0"/>
      </w:pPr>
    </w:p>
    <w:p>
      <w:pPr>
        <w:spacing w:before="0" w:after="80" w:line="240" w:lineRule="auto"/>
      </w:pPr>
      <w:r>
        <w:rPr>
          <w:b w:val="0"/>
          <w:i/>
          <w:sz w:val="17"/>
        </w:rPr>
        <w:t>Le risque R9 demeure élevé après contrôle tant qu’un test complet de restauration n’a pas été exécuté. Cette transparence évite de confondre une archive déchiffrable avec une reprise réellement éprouvée.</w:t>
      </w:r>
    </w:p>
    <w:p>
      <w:r>
        <w:br w:type="page"/>
      </w:r>
    </w:p>
    <w:p>
      <w:pPr>
        <w:pStyle w:val="933"/>
        <w:keepNext/>
      </w:pPr>
      <w:r>
        <w:t>12. Données personnelles et RGPD</w:t>
      </w:r>
    </w:p>
    <w:p>
      <w:pPr>
        <w:pStyle w:val="934"/>
        <w:keepNext/>
      </w:pPr>
      <w:r>
        <w:t>12.1. Catégories et finalités</w:t>
      </w:r>
    </w:p>
    <w:tbl>
      <w:tblPr>
        <w:tblStyle w:val="751"/>
        <w:tblW w:type="auto" w:w="0"/>
        <w:jc w:val="center"/>
        <w:tblLayout w:type="fixed"/>
        <w:tblLook w:firstColumn="1" w:firstRow="1" w:lastColumn="0" w:lastRow="0" w:noHBand="0" w:noVBand="1" w:val="04A0"/>
      </w:tblPr>
      <w:tblGrid>
        <w:gridCol w:w="3009"/>
        <w:gridCol w:w="3009"/>
        <w:gridCol w:w="3009"/>
      </w:tblGrid>
      <w:tr>
        <w:trPr>
          <w:tblHeader w:val="true"/>
        </w:trPr>
        <w:tc>
          <w:tcPr>
            <w:tcW w:type="dxa" w:w="1984"/>
            <w:shd w:fill="2E75B6"/>
            <w:tcMar>
              <w:top w:w="70" w:type="dxa"/>
              <w:start w:w="90" w:type="dxa"/>
              <w:bottom w:w="70" w:type="dxa"/>
              <w:end w:w="90" w:type="dxa"/>
            </w:tcMar>
            <w:vAlign w:val="center"/>
          </w:tcPr>
          <w:p>
            <w:pPr>
              <w:spacing w:after="0"/>
              <w:jc w:val="center"/>
            </w:pPr>
            <w:r>
              <w:rPr>
                <w:b/>
                <w:color w:val="FFFFFF"/>
                <w:sz w:val="15"/>
              </w:rPr>
              <w:t>Donnée</w:t>
            </w:r>
          </w:p>
        </w:tc>
        <w:tc>
          <w:tcPr>
            <w:tcW w:type="dxa" w:w="3061"/>
            <w:shd w:fill="2E75B6"/>
            <w:tcMar>
              <w:top w:w="70" w:type="dxa"/>
              <w:start w:w="90" w:type="dxa"/>
              <w:bottom w:w="70" w:type="dxa"/>
              <w:end w:w="90" w:type="dxa"/>
            </w:tcMar>
            <w:vAlign w:val="center"/>
          </w:tcPr>
          <w:p>
            <w:pPr>
              <w:spacing w:after="0"/>
              <w:jc w:val="center"/>
            </w:pPr>
            <w:r>
              <w:rPr>
                <w:b/>
                <w:color w:val="FFFFFF"/>
                <w:sz w:val="15"/>
              </w:rPr>
              <w:t>Finalité</w:t>
            </w:r>
          </w:p>
        </w:tc>
        <w:tc>
          <w:tcPr>
            <w:tcW w:type="dxa" w:w="3798"/>
            <w:shd w:fill="2E75B6"/>
            <w:tcMar>
              <w:top w:w="70" w:type="dxa"/>
              <w:start w:w="90" w:type="dxa"/>
              <w:bottom w:w="70" w:type="dxa"/>
              <w:end w:w="90" w:type="dxa"/>
            </w:tcMar>
            <w:vAlign w:val="center"/>
          </w:tcPr>
          <w:p>
            <w:pPr>
              <w:spacing w:after="0"/>
              <w:jc w:val="center"/>
            </w:pPr>
            <w:r>
              <w:rPr>
                <w:b/>
                <w:color w:val="FFFFFF"/>
                <w:sz w:val="15"/>
              </w:rPr>
              <w:t>Protection / durée</w:t>
            </w:r>
          </w:p>
        </w:tc>
      </w:tr>
      <w:tr>
        <w:tc>
          <w:tcPr>
            <w:tcW w:type="dxa" w:w="1984"/>
            <w:tcMar>
              <w:top w:w="70" w:type="dxa"/>
              <w:start w:w="90" w:type="dxa"/>
              <w:bottom w:w="70" w:type="dxa"/>
              <w:end w:w="90" w:type="dxa"/>
            </w:tcMar>
            <w:vAlign w:val="center"/>
          </w:tcPr>
          <w:p>
            <w:pPr>
              <w:spacing w:after="0" w:line="228" w:lineRule="auto"/>
            </w:pPr>
            <w:r>
              <w:rPr>
                <w:sz w:val="15"/>
              </w:rPr>
              <w:t>Identité et email</w:t>
            </w:r>
          </w:p>
        </w:tc>
        <w:tc>
          <w:tcPr>
            <w:tcW w:type="dxa" w:w="3061"/>
            <w:tcMar>
              <w:top w:w="70" w:type="dxa"/>
              <w:start w:w="90" w:type="dxa"/>
              <w:bottom w:w="70" w:type="dxa"/>
              <w:end w:w="90" w:type="dxa"/>
            </w:tcMar>
            <w:vAlign w:val="center"/>
          </w:tcPr>
          <w:p>
            <w:pPr>
              <w:spacing w:after="0" w:line="228" w:lineRule="auto"/>
            </w:pPr>
            <w:r>
              <w:rPr>
                <w:sz w:val="15"/>
              </w:rPr>
              <w:t>Compte et authentification</w:t>
            </w:r>
          </w:p>
        </w:tc>
        <w:tc>
          <w:tcPr>
            <w:tcW w:type="dxa" w:w="3798"/>
            <w:tcMar>
              <w:top w:w="70" w:type="dxa"/>
              <w:start w:w="90" w:type="dxa"/>
              <w:bottom w:w="70" w:type="dxa"/>
              <w:end w:w="90" w:type="dxa"/>
            </w:tcMar>
            <w:vAlign w:val="center"/>
          </w:tcPr>
          <w:p>
            <w:pPr>
              <w:spacing w:after="0" w:line="228" w:lineRule="auto"/>
            </w:pPr>
            <w:r>
              <w:rPr>
                <w:sz w:val="15"/>
              </w:rPr>
              <w:t>Accès restreint ; suppression du compte</w:t>
            </w:r>
          </w:p>
        </w:tc>
      </w:tr>
      <w:tr>
        <w:tc>
          <w:tcPr>
            <w:tcW w:type="dxa" w:w="1984"/>
            <w:shd w:fill="F8FBFD"/>
            <w:tcMar>
              <w:top w:w="70" w:type="dxa"/>
              <w:start w:w="90" w:type="dxa"/>
              <w:bottom w:w="70" w:type="dxa"/>
              <w:end w:w="90" w:type="dxa"/>
            </w:tcMar>
            <w:vAlign w:val="center"/>
          </w:tcPr>
          <w:p>
            <w:pPr>
              <w:spacing w:after="0" w:line="228" w:lineRule="auto"/>
            </w:pPr>
            <w:r>
              <w:rPr>
                <w:sz w:val="15"/>
              </w:rPr>
              <w:t>Mot de passe</w:t>
            </w:r>
          </w:p>
        </w:tc>
        <w:tc>
          <w:tcPr>
            <w:tcW w:type="dxa" w:w="3061"/>
            <w:shd w:fill="F8FBFD"/>
            <w:tcMar>
              <w:top w:w="70" w:type="dxa"/>
              <w:start w:w="90" w:type="dxa"/>
              <w:bottom w:w="70" w:type="dxa"/>
              <w:end w:w="90" w:type="dxa"/>
            </w:tcMar>
            <w:vAlign w:val="center"/>
          </w:tcPr>
          <w:p>
            <w:pPr>
              <w:spacing w:after="0" w:line="228" w:lineRule="auto"/>
            </w:pPr>
            <w:r>
              <w:rPr>
                <w:sz w:val="15"/>
              </w:rPr>
              <w:t>Authentification</w:t>
            </w:r>
          </w:p>
        </w:tc>
        <w:tc>
          <w:tcPr>
            <w:tcW w:type="dxa" w:w="3798"/>
            <w:shd w:fill="F8FBFD"/>
            <w:tcMar>
              <w:top w:w="70" w:type="dxa"/>
              <w:start w:w="90" w:type="dxa"/>
              <w:bottom w:w="70" w:type="dxa"/>
              <w:end w:w="90" w:type="dxa"/>
            </w:tcMar>
            <w:vAlign w:val="center"/>
          </w:tcPr>
          <w:p>
            <w:pPr>
              <w:spacing w:after="0" w:line="228" w:lineRule="auto"/>
            </w:pPr>
            <w:r>
              <w:rPr>
                <w:sz w:val="15"/>
              </w:rPr>
              <w:t>Hash bcrypt avec sel ; jamais exporté</w:t>
            </w:r>
          </w:p>
        </w:tc>
      </w:tr>
      <w:tr>
        <w:tc>
          <w:tcPr>
            <w:tcW w:type="dxa" w:w="1984"/>
            <w:tcMar>
              <w:top w:w="70" w:type="dxa"/>
              <w:start w:w="90" w:type="dxa"/>
              <w:bottom w:w="70" w:type="dxa"/>
              <w:end w:w="90" w:type="dxa"/>
            </w:tcMar>
            <w:vAlign w:val="center"/>
          </w:tcPr>
          <w:p>
            <w:pPr>
              <w:spacing w:after="0" w:line="228" w:lineRule="auto"/>
            </w:pPr>
            <w:r>
              <w:rPr>
                <w:sz w:val="15"/>
              </w:rPr>
              <w:t>Consentement</w:t>
            </w:r>
          </w:p>
        </w:tc>
        <w:tc>
          <w:tcPr>
            <w:tcW w:type="dxa" w:w="3061"/>
            <w:tcMar>
              <w:top w:w="70" w:type="dxa"/>
              <w:start w:w="90" w:type="dxa"/>
              <w:bottom w:w="70" w:type="dxa"/>
              <w:end w:w="90" w:type="dxa"/>
            </w:tcMar>
            <w:vAlign w:val="center"/>
          </w:tcPr>
          <w:p>
            <w:pPr>
              <w:spacing w:after="0" w:line="228" w:lineRule="auto"/>
            </w:pPr>
            <w:r>
              <w:rPr>
                <w:sz w:val="15"/>
              </w:rPr>
              <w:t>Prouver le choix utilisateur</w:t>
            </w:r>
          </w:p>
        </w:tc>
        <w:tc>
          <w:tcPr>
            <w:tcW w:type="dxa" w:w="3798"/>
            <w:tcMar>
              <w:top w:w="70" w:type="dxa"/>
              <w:start w:w="90" w:type="dxa"/>
              <w:bottom w:w="70" w:type="dxa"/>
              <w:end w:w="90" w:type="dxa"/>
            </w:tcMar>
            <w:vAlign w:val="center"/>
          </w:tcPr>
          <w:p>
            <w:pPr>
              <w:spacing w:after="0" w:line="228" w:lineRule="auto"/>
            </w:pPr>
            <w:r>
              <w:rPr>
                <w:sz w:val="15"/>
              </w:rPr>
              <w:t>Horodatage/état associé au compte</w:t>
            </w:r>
          </w:p>
        </w:tc>
      </w:tr>
      <w:tr>
        <w:tc>
          <w:tcPr>
            <w:tcW w:type="dxa" w:w="1984"/>
            <w:shd w:fill="F8FBFD"/>
            <w:tcMar>
              <w:top w:w="70" w:type="dxa"/>
              <w:start w:w="90" w:type="dxa"/>
              <w:bottom w:w="70" w:type="dxa"/>
              <w:end w:w="90" w:type="dxa"/>
            </w:tcMar>
            <w:vAlign w:val="center"/>
          </w:tcPr>
          <w:p>
            <w:pPr>
              <w:spacing w:after="0" w:line="228" w:lineRule="auto"/>
            </w:pPr>
            <w:r>
              <w:rPr>
                <w:sz w:val="15"/>
              </w:rPr>
              <w:t>Score diagnostic</w:t>
            </w:r>
          </w:p>
        </w:tc>
        <w:tc>
          <w:tcPr>
            <w:tcW w:type="dxa" w:w="3061"/>
            <w:shd w:fill="F8FBFD"/>
            <w:tcMar>
              <w:top w:w="70" w:type="dxa"/>
              <w:start w:w="90" w:type="dxa"/>
              <w:bottom w:w="70" w:type="dxa"/>
              <w:end w:w="90" w:type="dxa"/>
            </w:tcMar>
            <w:vAlign w:val="center"/>
          </w:tcPr>
          <w:p>
            <w:pPr>
              <w:spacing w:after="0" w:line="228" w:lineRule="auto"/>
            </w:pPr>
            <w:r>
              <w:rPr>
                <w:sz w:val="15"/>
              </w:rPr>
              <w:t>Résultat et historique autorisé</w:t>
            </w:r>
          </w:p>
        </w:tc>
        <w:tc>
          <w:tcPr>
            <w:tcW w:type="dxa" w:w="3798"/>
            <w:shd w:fill="F8FBFD"/>
            <w:tcMar>
              <w:top w:w="70" w:type="dxa"/>
              <w:start w:w="90" w:type="dxa"/>
              <w:bottom w:w="70" w:type="dxa"/>
              <w:end w:w="90" w:type="dxa"/>
            </w:tcMar>
            <w:vAlign w:val="center"/>
          </w:tcPr>
          <w:p>
            <w:pPr>
              <w:spacing w:after="0" w:line="228" w:lineRule="auto"/>
            </w:pPr>
            <w:r>
              <w:rPr>
                <w:sz w:val="15"/>
              </w:rPr>
              <w:t>Non conservé dans la recette non HDS</w:t>
            </w:r>
          </w:p>
        </w:tc>
      </w:tr>
      <w:tr>
        <w:tc>
          <w:tcPr>
            <w:tcW w:type="dxa" w:w="1984"/>
            <w:tcMar>
              <w:top w:w="70" w:type="dxa"/>
              <w:start w:w="90" w:type="dxa"/>
              <w:bottom w:w="70" w:type="dxa"/>
              <w:end w:w="90" w:type="dxa"/>
            </w:tcMar>
            <w:vAlign w:val="center"/>
          </w:tcPr>
          <w:p>
            <w:pPr>
              <w:spacing w:after="0" w:line="228" w:lineRule="auto"/>
            </w:pPr>
            <w:r>
              <w:rPr>
                <w:sz w:val="15"/>
              </w:rPr>
              <w:t>Journaux</w:t>
            </w:r>
          </w:p>
        </w:tc>
        <w:tc>
          <w:tcPr>
            <w:tcW w:type="dxa" w:w="3061"/>
            <w:tcMar>
              <w:top w:w="70" w:type="dxa"/>
              <w:start w:w="90" w:type="dxa"/>
              <w:bottom w:w="70" w:type="dxa"/>
              <w:end w:w="90" w:type="dxa"/>
            </w:tcMar>
            <w:vAlign w:val="center"/>
          </w:tcPr>
          <w:p>
            <w:pPr>
              <w:spacing w:after="0" w:line="228" w:lineRule="auto"/>
            </w:pPr>
            <w:r>
              <w:rPr>
                <w:sz w:val="15"/>
              </w:rPr>
              <w:t>Sécurité et investigation</w:t>
            </w:r>
          </w:p>
        </w:tc>
        <w:tc>
          <w:tcPr>
            <w:tcW w:type="dxa" w:w="3798"/>
            <w:tcMar>
              <w:top w:w="70" w:type="dxa"/>
              <w:start w:w="90" w:type="dxa"/>
              <w:bottom w:w="70" w:type="dxa"/>
              <w:end w:w="90" w:type="dxa"/>
            </w:tcMar>
            <w:vAlign w:val="center"/>
          </w:tcPr>
          <w:p>
            <w:pPr>
              <w:spacing w:after="0" w:line="228" w:lineRule="auto"/>
            </w:pPr>
            <w:r>
              <w:rPr>
                <w:sz w:val="15"/>
              </w:rPr>
              <w:t>HMAC, métadonnées minimales, purge</w:t>
            </w:r>
          </w:p>
        </w:tc>
      </w:tr>
      <w:tr>
        <w:tc>
          <w:tcPr>
            <w:tcW w:type="dxa" w:w="1984"/>
            <w:shd w:fill="F8FBFD"/>
            <w:tcMar>
              <w:top w:w="70" w:type="dxa"/>
              <w:start w:w="90" w:type="dxa"/>
              <w:bottom w:w="70" w:type="dxa"/>
              <w:end w:w="90" w:type="dxa"/>
            </w:tcMar>
            <w:vAlign w:val="center"/>
          </w:tcPr>
          <w:p>
            <w:pPr>
              <w:spacing w:after="0" w:line="228" w:lineRule="auto"/>
            </w:pPr>
            <w:r>
              <w:rPr>
                <w:sz w:val="15"/>
              </w:rPr>
              <w:t>Préférences UI</w:t>
            </w:r>
          </w:p>
        </w:tc>
        <w:tc>
          <w:tcPr>
            <w:tcW w:type="dxa" w:w="3061"/>
            <w:shd w:fill="F8FBFD"/>
            <w:tcMar>
              <w:top w:w="70" w:type="dxa"/>
              <w:start w:w="90" w:type="dxa"/>
              <w:bottom w:w="70" w:type="dxa"/>
              <w:end w:w="90" w:type="dxa"/>
            </w:tcMar>
            <w:vAlign w:val="center"/>
          </w:tcPr>
          <w:p>
            <w:pPr>
              <w:spacing w:after="0" w:line="228" w:lineRule="auto"/>
            </w:pPr>
            <w:r>
              <w:rPr>
                <w:sz w:val="15"/>
              </w:rPr>
              <w:t>Accessibilité et cookies</w:t>
            </w:r>
          </w:p>
        </w:tc>
        <w:tc>
          <w:tcPr>
            <w:tcW w:type="dxa" w:w="3798"/>
            <w:shd w:fill="F8FBFD"/>
            <w:tcMar>
              <w:top w:w="70" w:type="dxa"/>
              <w:start w:w="90" w:type="dxa"/>
              <w:bottom w:w="70" w:type="dxa"/>
              <w:end w:w="90" w:type="dxa"/>
            </w:tcMar>
            <w:vAlign w:val="center"/>
          </w:tcPr>
          <w:p>
            <w:pPr>
              <w:spacing w:after="0" w:line="228" w:lineRule="auto"/>
            </w:pPr>
            <w:r>
              <w:rPr>
                <w:sz w:val="15"/>
              </w:rPr>
              <w:t>Stockage local ; pas de traceur tiers</w:t>
            </w:r>
          </w:p>
        </w:tc>
      </w:tr>
    </w:tbl>
    <w:p>
      <w:pPr>
        <w:spacing w:after="0"/>
      </w:pPr>
    </w:p>
    <w:p>
      <w:pPr>
        <w:pStyle w:val="934"/>
        <w:keepNext/>
      </w:pPr>
      <w:r>
        <w:t>12.2. Droits et outils</w:t>
      </w:r>
    </w:p>
    <w:p>
      <w:pPr>
        <w:spacing w:after="30" w:line="240" w:lineRule="auto"/>
        <w:ind w:left="312" w:hanging="198"/>
      </w:pPr>
      <w:r>
        <w:rPr>
          <w:sz w:val="17"/>
        </w:rPr>
        <w:t>• Information : politique de confidentialité, finalités et avertissement sur le caractère indicatif du diagnostic.</w:t>
      </w:r>
    </w:p>
    <w:p>
      <w:pPr>
        <w:spacing w:after="30" w:line="240" w:lineRule="auto"/>
        <w:ind w:left="312" w:hanging="198"/>
      </w:pPr>
      <w:r>
        <w:rPr>
          <w:sz w:val="17"/>
        </w:rPr>
        <w:t>• Consentement explicite avant le traitement du questionnaire et lors de l’inscription.</w:t>
      </w:r>
    </w:p>
    <w:p>
      <w:pPr>
        <w:spacing w:after="30" w:line="240" w:lineRule="auto"/>
        <w:ind w:left="312" w:hanging="198"/>
      </w:pPr>
      <w:r>
        <w:rPr>
          <w:sz w:val="17"/>
        </w:rPr>
        <w:t>• Accès et rectification : consultation et modification du profil authentifié.</w:t>
      </w:r>
    </w:p>
    <w:p>
      <w:pPr>
        <w:spacing w:after="30" w:line="240" w:lineRule="auto"/>
        <w:ind w:left="312" w:hanging="198"/>
      </w:pPr>
      <w:r>
        <w:rPr>
          <w:sz w:val="17"/>
        </w:rPr>
        <w:t>• Portabilité : export JSON des données du compte, sans mot de passe.</w:t>
      </w:r>
    </w:p>
    <w:p>
      <w:pPr>
        <w:spacing w:after="30" w:line="240" w:lineRule="auto"/>
        <w:ind w:left="312" w:hanging="198"/>
      </w:pPr>
      <w:r>
        <w:rPr>
          <w:sz w:val="17"/>
        </w:rPr>
        <w:t>• Effacement : suppression du compte et des relations en cascade.</w:t>
      </w:r>
    </w:p>
    <w:p>
      <w:pPr>
        <w:spacing w:after="30" w:line="240" w:lineRule="auto"/>
        <w:ind w:left="312" w:hanging="198"/>
      </w:pPr>
      <w:r>
        <w:rPr>
          <w:sz w:val="17"/>
        </w:rPr>
        <w:t>• Minimisation : absence de traqueur publicitaire ; journaux pseudonymisés ; score exclu des logs.</w:t>
      </w:r>
    </w:p>
    <w:p>
      <w:pPr>
        <w:spacing w:after="30" w:line="240" w:lineRule="auto"/>
        <w:ind w:left="312" w:hanging="198"/>
      </w:pPr>
      <w:r>
        <w:rPr>
          <w:sz w:val="17"/>
        </w:rPr>
        <w:t>• Conservation : purge fondée sur la dernière activité et politique opérationnelle documentée.</w:t>
      </w:r>
    </w:p>
    <w:p>
      <w:pPr>
        <w:pStyle w:val="934"/>
        <w:keepNext/>
      </w:pPr>
      <w:r>
        <w:t>12.3. Sous-traitants et données sensibles</w:t>
      </w:r>
    </w:p>
    <w:p>
      <w:pPr>
        <w:spacing w:before="0" w:after="80" w:line="240" w:lineRule="auto"/>
      </w:pPr>
      <w:r>
        <w:rPr>
          <w:b w:val="0"/>
          <w:i w:val="0"/>
        </w:rPr>
        <w:t>Cloudflare, l’hébergeur du VPS et Alwaysdata doivent être recensés avec leur rôle, localisation, garanties et clauses contractuelles. L’environnement de recette ne revendique aucune conformité HDS. La variable de garde n’est pas une certification : l’activation exigerait la vérification du certificat HDS, du périmètre couvert, du contrat, des sauvegardes et de la procédure d’incident.</w:t>
      </w:r>
    </w:p>
    <w:p>
      <w:pPr>
        <w:pStyle w:val="934"/>
        <w:keepNext/>
      </w:pPr>
      <w:r>
        <w:t>12.4. Écart identifié</w:t>
      </w:r>
    </w:p>
    <w:p>
      <w:pPr>
        <w:spacing w:before="0" w:after="80" w:line="240" w:lineRule="auto"/>
      </w:pPr>
      <w:r>
        <w:rPr>
          <w:b w:val="0"/>
          <w:i/>
          <w:sz w:val="17"/>
        </w:rPr>
        <w:t>Le message de consentement doit rester cohérent avec le mode de recette : lorsque le stockage est désactivé, l’utilisateur doit être informé que le score est calculé sans être ajouté à son historique. Cette adaptation est enregistrée comme amélioration avant toute recette formelle.</w:t>
      </w:r>
    </w:p>
    <w:p>
      <w:r>
        <w:br w:type="page"/>
      </w:r>
    </w:p>
    <w:p>
      <w:pPr>
        <w:pStyle w:val="933"/>
        <w:keepNext/>
      </w:pPr>
      <w:r>
        <w:t>13. Gestion de crise</w:t>
      </w:r>
    </w:p>
    <w:p>
      <w:pPr>
        <w:pStyle w:val="934"/>
        <w:keepNext/>
      </w:pPr>
      <w:r>
        <w:t>13.1. Déclenchement</w:t>
      </w:r>
    </w:p>
    <w:p>
      <w:pPr>
        <w:spacing w:before="0" w:after="80" w:line="240" w:lineRule="auto"/>
      </w:pPr>
      <w:r>
        <w:rPr>
          <w:b w:val="0"/>
          <w:i w:val="0"/>
        </w:rPr>
        <w:t>Une crise est déclarée lorsqu’un incident menace la confidentialité, l’intégrité ou la disponibilité de manière critique : compromission d’un compte administrateur, exposition de secrets, fuite de données, altération de la base ou indisponibilité durable. Le premier objectif est de limiter l’impact sans détruire les preuves.</w:t>
      </w:r>
    </w:p>
    <w:tbl>
      <w:tblPr>
        <w:tblStyle w:val="751"/>
        <w:tblW w:type="auto" w:w="0"/>
        <w:jc w:val="center"/>
        <w:tblLayout w:type="fixed"/>
        <w:tblLook w:firstColumn="1" w:firstRow="1" w:lastColumn="0" w:lastRow="0" w:noHBand="0" w:noVBand="1" w:val="04A0"/>
      </w:tblPr>
      <w:tblGrid>
        <w:gridCol w:w="3009"/>
        <w:gridCol w:w="3009"/>
        <w:gridCol w:w="3009"/>
      </w:tblGrid>
      <w:tr>
        <w:trPr>
          <w:tblHeader w:val="true"/>
        </w:trPr>
        <w:tc>
          <w:tcPr>
            <w:tcW w:type="dxa" w:w="1531"/>
            <w:shd w:fill="2E75B6"/>
            <w:tcMar>
              <w:top w:w="70" w:type="dxa"/>
              <w:start w:w="90" w:type="dxa"/>
              <w:bottom w:w="70" w:type="dxa"/>
              <w:end w:w="90" w:type="dxa"/>
            </w:tcMar>
            <w:vAlign w:val="center"/>
          </w:tcPr>
          <w:p>
            <w:pPr>
              <w:spacing w:after="0"/>
              <w:jc w:val="center"/>
            </w:pPr>
            <w:r>
              <w:rPr>
                <w:b/>
                <w:color w:val="FFFFFF"/>
                <w:sz w:val="15"/>
              </w:rPr>
              <w:t>Phase</w:t>
            </w:r>
          </w:p>
        </w:tc>
        <w:tc>
          <w:tcPr>
            <w:tcW w:type="dxa" w:w="5499"/>
            <w:shd w:fill="2E75B6"/>
            <w:tcMar>
              <w:top w:w="70" w:type="dxa"/>
              <w:start w:w="90" w:type="dxa"/>
              <w:bottom w:w="70" w:type="dxa"/>
              <w:end w:w="90" w:type="dxa"/>
            </w:tcMar>
            <w:vAlign w:val="center"/>
          </w:tcPr>
          <w:p>
            <w:pPr>
              <w:spacing w:after="0"/>
              <w:jc w:val="center"/>
            </w:pPr>
            <w:r>
              <w:rPr>
                <w:b/>
                <w:color w:val="FFFFFF"/>
                <w:sz w:val="15"/>
              </w:rPr>
              <w:t>Décision / action</w:t>
            </w:r>
          </w:p>
        </w:tc>
        <w:tc>
          <w:tcPr>
            <w:tcW w:type="dxa" w:w="1814"/>
            <w:shd w:fill="2E75B6"/>
            <w:tcMar>
              <w:top w:w="70" w:type="dxa"/>
              <w:start w:w="90" w:type="dxa"/>
              <w:bottom w:w="70" w:type="dxa"/>
              <w:end w:w="90" w:type="dxa"/>
            </w:tcMar>
            <w:vAlign w:val="center"/>
          </w:tcPr>
          <w:p>
            <w:pPr>
              <w:spacing w:after="0"/>
              <w:jc w:val="center"/>
            </w:pPr>
            <w:r>
              <w:rPr>
                <w:b/>
                <w:color w:val="FFFFFF"/>
                <w:sz w:val="15"/>
              </w:rPr>
              <w:t>Responsable</w:t>
            </w:r>
          </w:p>
        </w:tc>
      </w:tr>
      <w:tr>
        <w:tc>
          <w:tcPr>
            <w:tcW w:type="dxa" w:w="1531"/>
            <w:tcMar>
              <w:top w:w="70" w:type="dxa"/>
              <w:start w:w="90" w:type="dxa"/>
              <w:bottom w:w="70" w:type="dxa"/>
              <w:end w:w="90" w:type="dxa"/>
            </w:tcMar>
            <w:vAlign w:val="center"/>
          </w:tcPr>
          <w:p>
            <w:pPr>
              <w:spacing w:after="0" w:line="228" w:lineRule="auto"/>
            </w:pPr>
            <w:r>
              <w:rPr>
                <w:sz w:val="15"/>
              </w:rPr>
              <w:t>Détection</w:t>
            </w:r>
          </w:p>
        </w:tc>
        <w:tc>
          <w:tcPr>
            <w:tcW w:type="dxa" w:w="5499"/>
            <w:tcMar>
              <w:top w:w="70" w:type="dxa"/>
              <w:start w:w="90" w:type="dxa"/>
              <w:bottom w:w="70" w:type="dxa"/>
              <w:end w:w="90" w:type="dxa"/>
            </w:tcMar>
            <w:vAlign w:val="center"/>
          </w:tcPr>
          <w:p>
            <w:pPr>
              <w:spacing w:after="0" w:line="228" w:lineRule="auto"/>
            </w:pPr>
            <w:r>
              <w:rPr>
                <w:sz w:val="15"/>
              </w:rPr>
              <w:t>Horodater, conserver les logs, ouvrir un canal restreint</w:t>
            </w:r>
          </w:p>
        </w:tc>
        <w:tc>
          <w:tcPr>
            <w:tcW w:type="dxa" w:w="1814"/>
            <w:tcMar>
              <w:top w:w="70" w:type="dxa"/>
              <w:start w:w="90" w:type="dxa"/>
              <w:bottom w:w="70" w:type="dxa"/>
              <w:end w:w="90" w:type="dxa"/>
            </w:tcMar>
            <w:vAlign w:val="center"/>
          </w:tcPr>
          <w:p>
            <w:pPr>
              <w:spacing w:after="0" w:line="228" w:lineRule="auto"/>
            </w:pPr>
            <w:r>
              <w:rPr>
                <w:sz w:val="15"/>
              </w:rPr>
              <w:t>Détecteur</w:t>
            </w:r>
          </w:p>
        </w:tc>
      </w:tr>
      <w:tr>
        <w:tc>
          <w:tcPr>
            <w:tcW w:type="dxa" w:w="1531"/>
            <w:shd w:fill="F8FBFD"/>
            <w:tcMar>
              <w:top w:w="70" w:type="dxa"/>
              <w:start w:w="90" w:type="dxa"/>
              <w:bottom w:w="70" w:type="dxa"/>
              <w:end w:w="90" w:type="dxa"/>
            </w:tcMar>
            <w:vAlign w:val="center"/>
          </w:tcPr>
          <w:p>
            <w:pPr>
              <w:spacing w:after="0" w:line="228" w:lineRule="auto"/>
            </w:pPr>
            <w:r>
              <w:rPr>
                <w:sz w:val="15"/>
              </w:rPr>
              <w:t>Qualification</w:t>
            </w:r>
          </w:p>
        </w:tc>
        <w:tc>
          <w:tcPr>
            <w:tcW w:type="dxa" w:w="5499"/>
            <w:shd w:fill="F8FBFD"/>
            <w:tcMar>
              <w:top w:w="70" w:type="dxa"/>
              <w:start w:w="90" w:type="dxa"/>
              <w:bottom w:w="70" w:type="dxa"/>
              <w:end w:w="90" w:type="dxa"/>
            </w:tcMar>
            <w:vAlign w:val="center"/>
          </w:tcPr>
          <w:p>
            <w:pPr>
              <w:spacing w:after="0" w:line="228" w:lineRule="auto"/>
            </w:pPr>
            <w:r>
              <w:rPr>
                <w:sz w:val="15"/>
              </w:rPr>
              <w:t>Périmètre, données, comptes, criticité, chronologie</w:t>
            </w:r>
          </w:p>
        </w:tc>
        <w:tc>
          <w:tcPr>
            <w:tcW w:type="dxa" w:w="1814"/>
            <w:shd w:fill="F8FBFD"/>
            <w:tcMar>
              <w:top w:w="70" w:type="dxa"/>
              <w:start w:w="90" w:type="dxa"/>
              <w:bottom w:w="70" w:type="dxa"/>
              <w:end w:w="90" w:type="dxa"/>
            </w:tcMar>
            <w:vAlign w:val="center"/>
          </w:tcPr>
          <w:p>
            <w:pPr>
              <w:spacing w:after="0" w:line="228" w:lineRule="auto"/>
            </w:pPr>
            <w:r>
              <w:rPr>
                <w:sz w:val="15"/>
              </w:rPr>
              <w:t>Responsable incident</w:t>
            </w:r>
          </w:p>
        </w:tc>
      </w:tr>
      <w:tr>
        <w:tc>
          <w:tcPr>
            <w:tcW w:type="dxa" w:w="1531"/>
            <w:tcMar>
              <w:top w:w="70" w:type="dxa"/>
              <w:start w:w="90" w:type="dxa"/>
              <w:bottom w:w="70" w:type="dxa"/>
              <w:end w:w="90" w:type="dxa"/>
            </w:tcMar>
            <w:vAlign w:val="center"/>
          </w:tcPr>
          <w:p>
            <w:pPr>
              <w:spacing w:after="0" w:line="228" w:lineRule="auto"/>
            </w:pPr>
            <w:r>
              <w:rPr>
                <w:sz w:val="15"/>
              </w:rPr>
              <w:t>Confinement</w:t>
            </w:r>
          </w:p>
        </w:tc>
        <w:tc>
          <w:tcPr>
            <w:tcW w:type="dxa" w:w="5499"/>
            <w:tcMar>
              <w:top w:w="70" w:type="dxa"/>
              <w:start w:w="90" w:type="dxa"/>
              <w:bottom w:w="70" w:type="dxa"/>
              <w:end w:w="90" w:type="dxa"/>
            </w:tcMar>
            <w:vAlign w:val="center"/>
          </w:tcPr>
          <w:p>
            <w:pPr>
              <w:spacing w:after="0" w:line="228" w:lineRule="auto"/>
            </w:pPr>
            <w:r>
              <w:rPr>
                <w:sz w:val="15"/>
              </w:rPr>
              <w:t>Bloquer route/compte, isoler service, révoquer sessions</w:t>
            </w:r>
          </w:p>
        </w:tc>
        <w:tc>
          <w:tcPr>
            <w:tcW w:type="dxa" w:w="1814"/>
            <w:tcMar>
              <w:top w:w="70" w:type="dxa"/>
              <w:start w:w="90" w:type="dxa"/>
              <w:bottom w:w="70" w:type="dxa"/>
              <w:end w:w="90" w:type="dxa"/>
            </w:tcMar>
            <w:vAlign w:val="center"/>
          </w:tcPr>
          <w:p>
            <w:pPr>
              <w:spacing w:after="0" w:line="228" w:lineRule="auto"/>
            </w:pPr>
            <w:r>
              <w:rPr>
                <w:sz w:val="15"/>
              </w:rPr>
              <w:t>Exploitant</w:t>
            </w:r>
          </w:p>
        </w:tc>
      </w:tr>
      <w:tr>
        <w:tc>
          <w:tcPr>
            <w:tcW w:type="dxa" w:w="1531"/>
            <w:shd w:fill="F8FBFD"/>
            <w:tcMar>
              <w:top w:w="70" w:type="dxa"/>
              <w:start w:w="90" w:type="dxa"/>
              <w:bottom w:w="70" w:type="dxa"/>
              <w:end w:w="90" w:type="dxa"/>
            </w:tcMar>
            <w:vAlign w:val="center"/>
          </w:tcPr>
          <w:p>
            <w:pPr>
              <w:spacing w:after="0" w:line="228" w:lineRule="auto"/>
            </w:pPr>
            <w:r>
              <w:rPr>
                <w:sz w:val="15"/>
              </w:rPr>
              <w:t>Éradication</w:t>
            </w:r>
          </w:p>
        </w:tc>
        <w:tc>
          <w:tcPr>
            <w:tcW w:type="dxa" w:w="5499"/>
            <w:shd w:fill="F8FBFD"/>
            <w:tcMar>
              <w:top w:w="70" w:type="dxa"/>
              <w:start w:w="90" w:type="dxa"/>
              <w:bottom w:w="70" w:type="dxa"/>
              <w:end w:w="90" w:type="dxa"/>
            </w:tcMar>
            <w:vAlign w:val="center"/>
          </w:tcPr>
          <w:p>
            <w:pPr>
              <w:spacing w:after="0" w:line="228" w:lineRule="auto"/>
            </w:pPr>
            <w:r>
              <w:rPr>
                <w:sz w:val="15"/>
              </w:rPr>
              <w:t>Corriger, renouveler secrets, supprimer persistance</w:t>
            </w:r>
          </w:p>
        </w:tc>
        <w:tc>
          <w:tcPr>
            <w:tcW w:type="dxa" w:w="1814"/>
            <w:shd w:fill="F8FBFD"/>
            <w:tcMar>
              <w:top w:w="70" w:type="dxa"/>
              <w:start w:w="90" w:type="dxa"/>
              <w:bottom w:w="70" w:type="dxa"/>
              <w:end w:w="90" w:type="dxa"/>
            </w:tcMar>
            <w:vAlign w:val="center"/>
          </w:tcPr>
          <w:p>
            <w:pPr>
              <w:spacing w:after="0" w:line="228" w:lineRule="auto"/>
            </w:pPr>
            <w:r>
              <w:rPr>
                <w:sz w:val="15"/>
              </w:rPr>
              <w:t>Développeur</w:t>
            </w:r>
          </w:p>
        </w:tc>
      </w:tr>
      <w:tr>
        <w:tc>
          <w:tcPr>
            <w:tcW w:type="dxa" w:w="1531"/>
            <w:tcMar>
              <w:top w:w="70" w:type="dxa"/>
              <w:start w:w="90" w:type="dxa"/>
              <w:bottom w:w="70" w:type="dxa"/>
              <w:end w:w="90" w:type="dxa"/>
            </w:tcMar>
            <w:vAlign w:val="center"/>
          </w:tcPr>
          <w:p>
            <w:pPr>
              <w:spacing w:after="0" w:line="228" w:lineRule="auto"/>
            </w:pPr>
            <w:r>
              <w:rPr>
                <w:sz w:val="15"/>
              </w:rPr>
              <w:t>Rétablissement</w:t>
            </w:r>
          </w:p>
        </w:tc>
        <w:tc>
          <w:tcPr>
            <w:tcW w:type="dxa" w:w="5499"/>
            <w:tcMar>
              <w:top w:w="70" w:type="dxa"/>
              <w:start w:w="90" w:type="dxa"/>
              <w:bottom w:w="70" w:type="dxa"/>
              <w:end w:w="90" w:type="dxa"/>
            </w:tcMar>
            <w:vAlign w:val="center"/>
          </w:tcPr>
          <w:p>
            <w:pPr>
              <w:spacing w:after="0" w:line="228" w:lineRule="auto"/>
            </w:pPr>
            <w:r>
              <w:rPr>
                <w:sz w:val="15"/>
              </w:rPr>
              <w:t>Restaurer, migrer, tester, remettre progressivement</w:t>
            </w:r>
          </w:p>
        </w:tc>
        <w:tc>
          <w:tcPr>
            <w:tcW w:type="dxa" w:w="1814"/>
            <w:tcMar>
              <w:top w:w="70" w:type="dxa"/>
              <w:start w:w="90" w:type="dxa"/>
              <w:bottom w:w="70" w:type="dxa"/>
              <w:end w:w="90" w:type="dxa"/>
            </w:tcMar>
            <w:vAlign w:val="center"/>
          </w:tcPr>
          <w:p>
            <w:pPr>
              <w:spacing w:after="0" w:line="228" w:lineRule="auto"/>
            </w:pPr>
            <w:r>
              <w:rPr>
                <w:sz w:val="15"/>
              </w:rPr>
              <w:t>Exploitant</w:t>
            </w:r>
          </w:p>
        </w:tc>
      </w:tr>
      <w:tr>
        <w:tc>
          <w:tcPr>
            <w:tcW w:type="dxa" w:w="1531"/>
            <w:shd w:fill="F8FBFD"/>
            <w:tcMar>
              <w:top w:w="70" w:type="dxa"/>
              <w:start w:w="90" w:type="dxa"/>
              <w:bottom w:w="70" w:type="dxa"/>
              <w:end w:w="90" w:type="dxa"/>
            </w:tcMar>
            <w:vAlign w:val="center"/>
          </w:tcPr>
          <w:p>
            <w:pPr>
              <w:spacing w:after="0" w:line="228" w:lineRule="auto"/>
            </w:pPr>
            <w:r>
              <w:rPr>
                <w:sz w:val="15"/>
              </w:rPr>
              <w:t>Communication</w:t>
            </w:r>
          </w:p>
        </w:tc>
        <w:tc>
          <w:tcPr>
            <w:tcW w:type="dxa" w:w="5499"/>
            <w:shd w:fill="F8FBFD"/>
            <w:tcMar>
              <w:top w:w="70" w:type="dxa"/>
              <w:start w:w="90" w:type="dxa"/>
              <w:bottom w:w="70" w:type="dxa"/>
              <w:end w:w="90" w:type="dxa"/>
            </w:tcMar>
            <w:vAlign w:val="center"/>
          </w:tcPr>
          <w:p>
            <w:pPr>
              <w:spacing w:after="0" w:line="228" w:lineRule="auto"/>
            </w:pPr>
            <w:r>
              <w:rPr>
                <w:sz w:val="15"/>
              </w:rPr>
              <w:t>Informer les parties selon impact et obligations</w:t>
            </w:r>
          </w:p>
        </w:tc>
        <w:tc>
          <w:tcPr>
            <w:tcW w:type="dxa" w:w="1814"/>
            <w:shd w:fill="F8FBFD"/>
            <w:tcMar>
              <w:top w:w="70" w:type="dxa"/>
              <w:start w:w="90" w:type="dxa"/>
              <w:bottom w:w="70" w:type="dxa"/>
              <w:end w:w="90" w:type="dxa"/>
            </w:tcMar>
            <w:vAlign w:val="center"/>
          </w:tcPr>
          <w:p>
            <w:pPr>
              <w:spacing w:after="0" w:line="228" w:lineRule="auto"/>
            </w:pPr>
            <w:r>
              <w:rPr>
                <w:sz w:val="15"/>
              </w:rPr>
              <w:t>Responsable</w:t>
            </w:r>
          </w:p>
        </w:tc>
      </w:tr>
      <w:tr>
        <w:tc>
          <w:tcPr>
            <w:tcW w:type="dxa" w:w="1531"/>
            <w:tcMar>
              <w:top w:w="70" w:type="dxa"/>
              <w:start w:w="90" w:type="dxa"/>
              <w:bottom w:w="70" w:type="dxa"/>
              <w:end w:w="90" w:type="dxa"/>
            </w:tcMar>
            <w:vAlign w:val="center"/>
          </w:tcPr>
          <w:p>
            <w:pPr>
              <w:spacing w:after="0" w:line="228" w:lineRule="auto"/>
            </w:pPr>
            <w:r>
              <w:rPr>
                <w:sz w:val="15"/>
              </w:rPr>
              <w:t>Clôture</w:t>
            </w:r>
          </w:p>
        </w:tc>
        <w:tc>
          <w:tcPr>
            <w:tcW w:type="dxa" w:w="5499"/>
            <w:tcMar>
              <w:top w:w="70" w:type="dxa"/>
              <w:start w:w="90" w:type="dxa"/>
              <w:bottom w:w="70" w:type="dxa"/>
              <w:end w:w="90" w:type="dxa"/>
            </w:tcMar>
            <w:vAlign w:val="center"/>
          </w:tcPr>
          <w:p>
            <w:pPr>
              <w:spacing w:after="0" w:line="228" w:lineRule="auto"/>
            </w:pPr>
            <w:r>
              <w:rPr>
                <w:sz w:val="15"/>
              </w:rPr>
              <w:t>Surveiller, établir le REX et le plan d’action</w:t>
            </w:r>
          </w:p>
        </w:tc>
        <w:tc>
          <w:tcPr>
            <w:tcW w:type="dxa" w:w="1814"/>
            <w:tcMar>
              <w:top w:w="70" w:type="dxa"/>
              <w:start w:w="90" w:type="dxa"/>
              <w:bottom w:w="70" w:type="dxa"/>
              <w:end w:w="90" w:type="dxa"/>
            </w:tcMar>
            <w:vAlign w:val="center"/>
          </w:tcPr>
          <w:p>
            <w:pPr>
              <w:spacing w:after="0" w:line="228" w:lineRule="auto"/>
            </w:pPr>
            <w:r>
              <w:rPr>
                <w:sz w:val="15"/>
              </w:rPr>
              <w:t>Responsable</w:t>
            </w:r>
          </w:p>
        </w:tc>
      </w:tr>
    </w:tbl>
    <w:p>
      <w:pPr>
        <w:spacing w:after="0"/>
      </w:pPr>
    </w:p>
    <w:p>
      <w:pPr>
        <w:pStyle w:val="934"/>
        <w:keepNext/>
      </w:pPr>
      <w:r>
        <w:t>13.2. Escalade</w:t>
      </w:r>
    </w:p>
    <w:tbl>
      <w:tblPr>
        <w:tblStyle w:val="751"/>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1191"/>
            <w:shd w:fill="2E75B6"/>
            <w:tcMar>
              <w:top w:w="70" w:type="dxa"/>
              <w:start w:w="90" w:type="dxa"/>
              <w:bottom w:w="70" w:type="dxa"/>
              <w:end w:w="90" w:type="dxa"/>
            </w:tcMar>
            <w:vAlign w:val="center"/>
          </w:tcPr>
          <w:p>
            <w:pPr>
              <w:spacing w:after="0"/>
              <w:jc w:val="center"/>
            </w:pPr>
            <w:r>
              <w:rPr>
                <w:b/>
                <w:color w:val="FFFFFF"/>
                <w:sz w:val="16"/>
              </w:rPr>
              <w:t>Niveau</w:t>
            </w:r>
          </w:p>
        </w:tc>
        <w:tc>
          <w:tcPr>
            <w:tcW w:type="dxa" w:w="4139"/>
            <w:shd w:fill="2E75B6"/>
            <w:tcMar>
              <w:top w:w="70" w:type="dxa"/>
              <w:start w:w="90" w:type="dxa"/>
              <w:bottom w:w="70" w:type="dxa"/>
              <w:end w:w="90" w:type="dxa"/>
            </w:tcMar>
            <w:vAlign w:val="center"/>
          </w:tcPr>
          <w:p>
            <w:pPr>
              <w:spacing w:after="0"/>
              <w:jc w:val="center"/>
            </w:pPr>
            <w:r>
              <w:rPr>
                <w:b/>
                <w:color w:val="FFFFFF"/>
                <w:sz w:val="16"/>
              </w:rPr>
              <w:t>Exemple</w:t>
            </w:r>
          </w:p>
        </w:tc>
        <w:tc>
          <w:tcPr>
            <w:tcW w:type="dxa" w:w="1587"/>
            <w:shd w:fill="2E75B6"/>
            <w:tcMar>
              <w:top w:w="70" w:type="dxa"/>
              <w:start w:w="90" w:type="dxa"/>
              <w:bottom w:w="70" w:type="dxa"/>
              <w:end w:w="90" w:type="dxa"/>
            </w:tcMar>
            <w:vAlign w:val="center"/>
          </w:tcPr>
          <w:p>
            <w:pPr>
              <w:spacing w:after="0"/>
              <w:jc w:val="center"/>
            </w:pPr>
            <w:r>
              <w:rPr>
                <w:b/>
                <w:color w:val="FFFFFF"/>
                <w:sz w:val="16"/>
              </w:rPr>
              <w:t>Délai</w:t>
            </w:r>
          </w:p>
        </w:tc>
        <w:tc>
          <w:tcPr>
            <w:tcW w:type="dxa" w:w="1928"/>
            <w:shd w:fill="2E75B6"/>
            <w:tcMar>
              <w:top w:w="70" w:type="dxa"/>
              <w:start w:w="90" w:type="dxa"/>
              <w:bottom w:w="70" w:type="dxa"/>
              <w:end w:w="90" w:type="dxa"/>
            </w:tcMar>
            <w:vAlign w:val="center"/>
          </w:tcPr>
          <w:p>
            <w:pPr>
              <w:spacing w:after="0"/>
              <w:jc w:val="center"/>
            </w:pPr>
            <w:r>
              <w:rPr>
                <w:b/>
                <w:color w:val="FFFFFF"/>
                <w:sz w:val="16"/>
              </w:rPr>
              <w:t>Canal</w:t>
            </w:r>
          </w:p>
        </w:tc>
      </w:tr>
      <w:tr>
        <w:tc>
          <w:tcPr>
            <w:tcW w:type="dxa" w:w="1191"/>
            <w:tcMar>
              <w:top w:w="70" w:type="dxa"/>
              <w:start w:w="90" w:type="dxa"/>
              <w:bottom w:w="70" w:type="dxa"/>
              <w:end w:w="90" w:type="dxa"/>
            </w:tcMar>
            <w:vAlign w:val="center"/>
          </w:tcPr>
          <w:p>
            <w:pPr>
              <w:spacing w:after="0" w:line="228" w:lineRule="auto"/>
            </w:pPr>
            <w:r>
              <w:rPr>
                <w:sz w:val="16"/>
              </w:rPr>
              <w:t>P1</w:t>
            </w:r>
          </w:p>
        </w:tc>
        <w:tc>
          <w:tcPr>
            <w:tcW w:type="dxa" w:w="4139"/>
            <w:tcMar>
              <w:top w:w="70" w:type="dxa"/>
              <w:start w:w="90" w:type="dxa"/>
              <w:bottom w:w="70" w:type="dxa"/>
              <w:end w:w="90" w:type="dxa"/>
            </w:tcMar>
            <w:vAlign w:val="center"/>
          </w:tcPr>
          <w:p>
            <w:pPr>
              <w:spacing w:after="0" w:line="228" w:lineRule="auto"/>
            </w:pPr>
            <w:r>
              <w:rPr>
                <w:sz w:val="16"/>
              </w:rPr>
              <w:t>Fuite, compromission, service critique indisponible</w:t>
            </w:r>
          </w:p>
        </w:tc>
        <w:tc>
          <w:tcPr>
            <w:tcW w:type="dxa" w:w="1587"/>
            <w:tcMar>
              <w:top w:w="70" w:type="dxa"/>
              <w:start w:w="90" w:type="dxa"/>
              <w:bottom w:w="70" w:type="dxa"/>
              <w:end w:w="90" w:type="dxa"/>
            </w:tcMar>
            <w:vAlign w:val="center"/>
          </w:tcPr>
          <w:p>
            <w:pPr>
              <w:spacing w:after="0" w:line="228" w:lineRule="auto"/>
            </w:pPr>
            <w:r>
              <w:rPr>
                <w:sz w:val="16"/>
              </w:rPr>
              <w:t>Immédiat</w:t>
            </w:r>
          </w:p>
        </w:tc>
        <w:tc>
          <w:tcPr>
            <w:tcW w:type="dxa" w:w="1928"/>
            <w:tcMar>
              <w:top w:w="70" w:type="dxa"/>
              <w:start w:w="90" w:type="dxa"/>
              <w:bottom w:w="70" w:type="dxa"/>
              <w:end w:w="90" w:type="dxa"/>
            </w:tcMar>
            <w:vAlign w:val="center"/>
          </w:tcPr>
          <w:p>
            <w:pPr>
              <w:spacing w:after="0" w:line="228" w:lineRule="auto"/>
            </w:pPr>
            <w:r>
              <w:rPr>
                <w:sz w:val="16"/>
              </w:rPr>
              <w:t>Téléphone + canal privé</w:t>
            </w:r>
          </w:p>
        </w:tc>
      </w:tr>
      <w:tr>
        <w:tc>
          <w:tcPr>
            <w:tcW w:type="dxa" w:w="1191"/>
            <w:shd w:fill="F8FBFD"/>
            <w:tcMar>
              <w:top w:w="70" w:type="dxa"/>
              <w:start w:w="90" w:type="dxa"/>
              <w:bottom w:w="70" w:type="dxa"/>
              <w:end w:w="90" w:type="dxa"/>
            </w:tcMar>
            <w:vAlign w:val="center"/>
          </w:tcPr>
          <w:p>
            <w:pPr>
              <w:spacing w:after="0" w:line="228" w:lineRule="auto"/>
            </w:pPr>
            <w:r>
              <w:rPr>
                <w:sz w:val="16"/>
              </w:rPr>
              <w:t>P2</w:t>
            </w:r>
          </w:p>
        </w:tc>
        <w:tc>
          <w:tcPr>
            <w:tcW w:type="dxa" w:w="4139"/>
            <w:shd w:fill="F8FBFD"/>
            <w:tcMar>
              <w:top w:w="70" w:type="dxa"/>
              <w:start w:w="90" w:type="dxa"/>
              <w:bottom w:w="70" w:type="dxa"/>
              <w:end w:w="90" w:type="dxa"/>
            </w:tcMar>
            <w:vAlign w:val="center"/>
          </w:tcPr>
          <w:p>
            <w:pPr>
              <w:spacing w:after="0" w:line="228" w:lineRule="auto"/>
            </w:pPr>
            <w:r>
              <w:rPr>
                <w:sz w:val="16"/>
              </w:rPr>
              <w:t>Faille exploitable ou fonction majeure</w:t>
            </w:r>
          </w:p>
        </w:tc>
        <w:tc>
          <w:tcPr>
            <w:tcW w:type="dxa" w:w="1587"/>
            <w:shd w:fill="F8FBFD"/>
            <w:tcMar>
              <w:top w:w="70" w:type="dxa"/>
              <w:start w:w="90" w:type="dxa"/>
              <w:bottom w:w="70" w:type="dxa"/>
              <w:end w:w="90" w:type="dxa"/>
            </w:tcMar>
            <w:vAlign w:val="center"/>
          </w:tcPr>
          <w:p>
            <w:pPr>
              <w:spacing w:after="0" w:line="228" w:lineRule="auto"/>
            </w:pPr>
            <w:r>
              <w:rPr>
                <w:sz w:val="16"/>
              </w:rPr>
              <w:t>Journée</w:t>
            </w:r>
          </w:p>
        </w:tc>
        <w:tc>
          <w:tcPr>
            <w:tcW w:type="dxa" w:w="1928"/>
            <w:shd w:fill="F8FBFD"/>
            <w:tcMar>
              <w:top w:w="70" w:type="dxa"/>
              <w:start w:w="90" w:type="dxa"/>
              <w:bottom w:w="70" w:type="dxa"/>
              <w:end w:w="90" w:type="dxa"/>
            </w:tcMar>
            <w:vAlign w:val="center"/>
          </w:tcPr>
          <w:p>
            <w:pPr>
              <w:spacing w:after="0" w:line="228" w:lineRule="auto"/>
            </w:pPr>
            <w:r>
              <w:rPr>
                <w:sz w:val="16"/>
              </w:rPr>
              <w:t>Ticket restreint + message</w:t>
            </w:r>
          </w:p>
        </w:tc>
      </w:tr>
      <w:tr>
        <w:tc>
          <w:tcPr>
            <w:tcW w:type="dxa" w:w="1191"/>
            <w:tcMar>
              <w:top w:w="70" w:type="dxa"/>
              <w:start w:w="90" w:type="dxa"/>
              <w:bottom w:w="70" w:type="dxa"/>
              <w:end w:w="90" w:type="dxa"/>
            </w:tcMar>
            <w:vAlign w:val="center"/>
          </w:tcPr>
          <w:p>
            <w:pPr>
              <w:spacing w:after="0" w:line="228" w:lineRule="auto"/>
            </w:pPr>
            <w:r>
              <w:rPr>
                <w:sz w:val="16"/>
              </w:rPr>
              <w:t>P3/P4</w:t>
            </w:r>
          </w:p>
        </w:tc>
        <w:tc>
          <w:tcPr>
            <w:tcW w:type="dxa" w:w="4139"/>
            <w:tcMar>
              <w:top w:w="70" w:type="dxa"/>
              <w:start w:w="90" w:type="dxa"/>
              <w:bottom w:w="70" w:type="dxa"/>
              <w:end w:w="90" w:type="dxa"/>
            </w:tcMar>
            <w:vAlign w:val="center"/>
          </w:tcPr>
          <w:p>
            <w:pPr>
              <w:spacing w:after="0" w:line="228" w:lineRule="auto"/>
            </w:pPr>
            <w:r>
              <w:rPr>
                <w:sz w:val="16"/>
              </w:rPr>
              <w:t>Incident limité ou amélioration</w:t>
            </w:r>
          </w:p>
        </w:tc>
        <w:tc>
          <w:tcPr>
            <w:tcW w:type="dxa" w:w="1587"/>
            <w:tcMar>
              <w:top w:w="70" w:type="dxa"/>
              <w:start w:w="90" w:type="dxa"/>
              <w:bottom w:w="70" w:type="dxa"/>
              <w:end w:w="90" w:type="dxa"/>
            </w:tcMar>
            <w:vAlign w:val="center"/>
          </w:tcPr>
          <w:p>
            <w:pPr>
              <w:spacing w:after="0" w:line="228" w:lineRule="auto"/>
            </w:pPr>
            <w:r>
              <w:rPr>
                <w:sz w:val="16"/>
              </w:rPr>
              <w:t>Cycle normal</w:t>
            </w:r>
          </w:p>
        </w:tc>
        <w:tc>
          <w:tcPr>
            <w:tcW w:type="dxa" w:w="1928"/>
            <w:tcMar>
              <w:top w:w="70" w:type="dxa"/>
              <w:start w:w="90" w:type="dxa"/>
              <w:bottom w:w="70" w:type="dxa"/>
              <w:end w:w="90" w:type="dxa"/>
            </w:tcMar>
            <w:vAlign w:val="center"/>
          </w:tcPr>
          <w:p>
            <w:pPr>
              <w:spacing w:after="0" w:line="228" w:lineRule="auto"/>
            </w:pPr>
            <w:r>
              <w:rPr>
                <w:sz w:val="16"/>
              </w:rPr>
              <w:t>GitHub Issue</w:t>
            </w:r>
          </w:p>
        </w:tc>
      </w:tr>
    </w:tbl>
    <w:p>
      <w:pPr>
        <w:spacing w:after="0"/>
      </w:pPr>
    </w:p>
    <w:p>
      <w:pPr>
        <w:pStyle w:val="934"/>
        <w:keepNext/>
      </w:pPr>
      <w:r>
        <w:t>13.3. Communication</w:t>
      </w:r>
    </w:p>
    <w:p>
      <w:pPr>
        <w:spacing w:before="0" w:after="80" w:line="240" w:lineRule="auto"/>
      </w:pPr>
      <w:r>
        <w:rPr>
          <w:b w:val="0"/>
          <w:i w:val="0"/>
        </w:rPr>
        <w:t>Le message initial contient les faits confirmés, l’heure, le périmètre présumé, les mesures prises, l’impact utilisateur et la prochaine échéance d’information. Aucun diagnostic, email, IP brute, secret ou hypothèse non vérifiée n’est publié. Les notifications réglementaires sont préparées avec le responsable compétent selon la nature et le risque de la violation.</w:t>
      </w:r>
    </w:p>
    <w:p>
      <w:pPr>
        <w:spacing w:before="0" w:after="80" w:line="240" w:lineRule="auto"/>
      </w:pPr>
      <w:r>
        <w:rPr>
          <w:b w:val="0"/>
          <w:i/>
          <w:sz w:val="17"/>
        </w:rPr>
        <w:t>Après reprise : chronologie, cause racine, efficacité des contrôles, décisions, personnes informées, données concernées, temps de rétablissement et actions datées.</w:t>
      </w:r>
    </w:p>
    <w:p>
      <w:r>
        <w:br w:type="page"/>
      </w:r>
    </w:p>
    <w:p>
      <w:pPr>
        <w:pStyle w:val="933"/>
        <w:keepNext/>
      </w:pPr>
      <w:r>
        <w:t>14. Bonnes pratiques et validation</w:t>
      </w:r>
    </w:p>
    <w:p>
      <w:pPr>
        <w:pStyle w:val="934"/>
        <w:keepNext/>
      </w:pPr>
      <w:r>
        <w:t>14.1. Développement sécurisé</w:t>
      </w:r>
    </w:p>
    <w:tbl>
      <w:tblPr>
        <w:tblStyle w:val="751"/>
        <w:tblW w:type="auto" w:w="0"/>
        <w:jc w:val="center"/>
        <w:tblLayout w:type="fixed"/>
        <w:tblLook w:firstColumn="1" w:firstRow="1" w:lastColumn="0" w:lastRow="0" w:noHBand="0" w:noVBand="1" w:val="04A0"/>
      </w:tblPr>
      <w:tblGrid>
        <w:gridCol w:w="4513"/>
        <w:gridCol w:w="4513"/>
      </w:tblGrid>
      <w:tr>
        <w:trPr>
          <w:tblHeader w:val="true"/>
        </w:trPr>
        <w:tc>
          <w:tcPr>
            <w:tcW w:type="dxa" w:w="2324"/>
            <w:shd w:fill="2E75B6"/>
            <w:tcMar>
              <w:top w:w="70" w:type="dxa"/>
              <w:start w:w="90" w:type="dxa"/>
              <w:bottom w:w="70" w:type="dxa"/>
              <w:end w:w="90" w:type="dxa"/>
            </w:tcMar>
            <w:vAlign w:val="center"/>
          </w:tcPr>
          <w:p>
            <w:pPr>
              <w:spacing w:after="0"/>
              <w:jc w:val="center"/>
            </w:pPr>
            <w:r>
              <w:rPr>
                <w:b/>
                <w:color w:val="FFFFFF"/>
                <w:sz w:val="16"/>
              </w:rPr>
              <w:t>Pratique</w:t>
            </w:r>
          </w:p>
        </w:tc>
        <w:tc>
          <w:tcPr>
            <w:tcW w:type="dxa" w:w="6520"/>
            <w:shd w:fill="2E75B6"/>
            <w:tcMar>
              <w:top w:w="70" w:type="dxa"/>
              <w:start w:w="90" w:type="dxa"/>
              <w:bottom w:w="70" w:type="dxa"/>
              <w:end w:w="90" w:type="dxa"/>
            </w:tcMar>
            <w:vAlign w:val="center"/>
          </w:tcPr>
          <w:p>
            <w:pPr>
              <w:spacing w:after="0"/>
              <w:jc w:val="center"/>
            </w:pPr>
            <w:r>
              <w:rPr>
                <w:b/>
                <w:color w:val="FFFFFF"/>
                <w:sz w:val="16"/>
              </w:rPr>
              <w:t>Application dans CESIZen</w:t>
            </w:r>
          </w:p>
        </w:tc>
      </w:tr>
      <w:tr>
        <w:tc>
          <w:tcPr>
            <w:tcW w:type="dxa" w:w="2324"/>
            <w:tcMar>
              <w:top w:w="70" w:type="dxa"/>
              <w:start w:w="90" w:type="dxa"/>
              <w:bottom w:w="70" w:type="dxa"/>
              <w:end w:w="90" w:type="dxa"/>
            </w:tcMar>
            <w:vAlign w:val="center"/>
          </w:tcPr>
          <w:p>
            <w:pPr>
              <w:spacing w:after="0" w:line="228" w:lineRule="auto"/>
            </w:pPr>
            <w:r>
              <w:rPr>
                <w:sz w:val="16"/>
              </w:rPr>
              <w:t>Validation</w:t>
            </w:r>
          </w:p>
        </w:tc>
        <w:tc>
          <w:tcPr>
            <w:tcW w:type="dxa" w:w="6520"/>
            <w:tcMar>
              <w:top w:w="70" w:type="dxa"/>
              <w:start w:w="90" w:type="dxa"/>
              <w:bottom w:w="70" w:type="dxa"/>
              <w:end w:w="90" w:type="dxa"/>
            </w:tcMar>
            <w:vAlign w:val="center"/>
          </w:tcPr>
          <w:p>
            <w:pPr>
              <w:spacing w:after="0" w:line="228" w:lineRule="auto"/>
            </w:pPr>
            <w:r>
              <w:rPr>
                <w:sz w:val="16"/>
              </w:rPr>
              <w:t>Schémas Zod et contrôles métier côté serveur</w:t>
            </w:r>
          </w:p>
        </w:tc>
      </w:tr>
      <w:tr>
        <w:tc>
          <w:tcPr>
            <w:tcW w:type="dxa" w:w="2324"/>
            <w:shd w:fill="F8FBFD"/>
            <w:tcMar>
              <w:top w:w="70" w:type="dxa"/>
              <w:start w:w="90" w:type="dxa"/>
              <w:bottom w:w="70" w:type="dxa"/>
              <w:end w:w="90" w:type="dxa"/>
            </w:tcMar>
            <w:vAlign w:val="center"/>
          </w:tcPr>
          <w:p>
            <w:pPr>
              <w:spacing w:after="0" w:line="228" w:lineRule="auto"/>
            </w:pPr>
            <w:r>
              <w:rPr>
                <w:sz w:val="16"/>
              </w:rPr>
              <w:t>Accès</w:t>
            </w:r>
          </w:p>
        </w:tc>
        <w:tc>
          <w:tcPr>
            <w:tcW w:type="dxa" w:w="6520"/>
            <w:shd w:fill="F8FBFD"/>
            <w:tcMar>
              <w:top w:w="70" w:type="dxa"/>
              <w:start w:w="90" w:type="dxa"/>
              <w:bottom w:w="70" w:type="dxa"/>
              <w:end w:w="90" w:type="dxa"/>
            </w:tcMar>
            <w:vAlign w:val="center"/>
          </w:tcPr>
          <w:p>
            <w:pPr>
              <w:spacing w:after="0" w:line="228" w:lineRule="auto"/>
            </w:pPr>
            <w:r>
              <w:rPr>
                <w:sz w:val="16"/>
              </w:rPr>
              <w:t>Session, rôles et propriétaire vérifiés sur les routes</w:t>
            </w:r>
          </w:p>
        </w:tc>
      </w:tr>
      <w:tr>
        <w:tc>
          <w:tcPr>
            <w:tcW w:type="dxa" w:w="2324"/>
            <w:tcMar>
              <w:top w:w="70" w:type="dxa"/>
              <w:start w:w="90" w:type="dxa"/>
              <w:bottom w:w="70" w:type="dxa"/>
              <w:end w:w="90" w:type="dxa"/>
            </w:tcMar>
            <w:vAlign w:val="center"/>
          </w:tcPr>
          <w:p>
            <w:pPr>
              <w:spacing w:after="0" w:line="228" w:lineRule="auto"/>
            </w:pPr>
            <w:r>
              <w:rPr>
                <w:sz w:val="16"/>
              </w:rPr>
              <w:t>Données</w:t>
            </w:r>
          </w:p>
        </w:tc>
        <w:tc>
          <w:tcPr>
            <w:tcW w:type="dxa" w:w="6520"/>
            <w:tcMar>
              <w:top w:w="70" w:type="dxa"/>
              <w:start w:w="90" w:type="dxa"/>
              <w:bottom w:w="70" w:type="dxa"/>
              <w:end w:w="90" w:type="dxa"/>
            </w:tcMar>
            <w:vAlign w:val="center"/>
          </w:tcPr>
          <w:p>
            <w:pPr>
              <w:spacing w:after="0" w:line="228" w:lineRule="auto"/>
            </w:pPr>
            <w:r>
              <w:rPr>
                <w:sz w:val="16"/>
              </w:rPr>
              <w:t>Prisma paramétré, sélections minimales, cascade maîtrisée</w:t>
            </w:r>
          </w:p>
        </w:tc>
      </w:tr>
      <w:tr>
        <w:tc>
          <w:tcPr>
            <w:tcW w:type="dxa" w:w="2324"/>
            <w:shd w:fill="F8FBFD"/>
            <w:tcMar>
              <w:top w:w="70" w:type="dxa"/>
              <w:start w:w="90" w:type="dxa"/>
              <w:bottom w:w="70" w:type="dxa"/>
              <w:end w:w="90" w:type="dxa"/>
            </w:tcMar>
            <w:vAlign w:val="center"/>
          </w:tcPr>
          <w:p>
            <w:pPr>
              <w:spacing w:after="0" w:line="228" w:lineRule="auto"/>
            </w:pPr>
            <w:r>
              <w:rPr>
                <w:sz w:val="16"/>
              </w:rPr>
              <w:t>Secrets</w:t>
            </w:r>
          </w:p>
        </w:tc>
        <w:tc>
          <w:tcPr>
            <w:tcW w:type="dxa" w:w="6520"/>
            <w:shd w:fill="F8FBFD"/>
            <w:tcMar>
              <w:top w:w="70" w:type="dxa"/>
              <w:start w:w="90" w:type="dxa"/>
              <w:bottom w:w="70" w:type="dxa"/>
              <w:end w:w="90" w:type="dxa"/>
            </w:tcMar>
            <w:vAlign w:val="center"/>
          </w:tcPr>
          <w:p>
            <w:pPr>
              <w:spacing w:after="0" w:line="228" w:lineRule="auto"/>
            </w:pPr>
            <w:r>
              <w:rPr>
                <w:sz w:val="16"/>
              </w:rPr>
              <w:t>.env ignoré, exemple sans valeur, clés distinctes</w:t>
            </w:r>
          </w:p>
        </w:tc>
      </w:tr>
      <w:tr>
        <w:tc>
          <w:tcPr>
            <w:tcW w:type="dxa" w:w="2324"/>
            <w:tcMar>
              <w:top w:w="70" w:type="dxa"/>
              <w:start w:w="90" w:type="dxa"/>
              <w:bottom w:w="70" w:type="dxa"/>
              <w:end w:w="90" w:type="dxa"/>
            </w:tcMar>
            <w:vAlign w:val="center"/>
          </w:tcPr>
          <w:p>
            <w:pPr>
              <w:spacing w:after="0" w:line="228" w:lineRule="auto"/>
            </w:pPr>
            <w:r>
              <w:rPr>
                <w:sz w:val="16"/>
              </w:rPr>
              <w:t>Navigateur</w:t>
            </w:r>
          </w:p>
        </w:tc>
        <w:tc>
          <w:tcPr>
            <w:tcW w:type="dxa" w:w="6520"/>
            <w:tcMar>
              <w:top w:w="70" w:type="dxa"/>
              <w:start w:w="90" w:type="dxa"/>
              <w:bottom w:w="70" w:type="dxa"/>
              <w:end w:w="90" w:type="dxa"/>
            </w:tcMar>
            <w:vAlign w:val="center"/>
          </w:tcPr>
          <w:p>
            <w:pPr>
              <w:spacing w:after="0" w:line="228" w:lineRule="auto"/>
            </w:pPr>
            <w:r>
              <w:rPr>
                <w:sz w:val="16"/>
              </w:rPr>
              <w:t>CSP nonce, anti-framing, HTTPS/HSTS, politique de permissions</w:t>
            </w:r>
          </w:p>
        </w:tc>
      </w:tr>
      <w:tr>
        <w:tc>
          <w:tcPr>
            <w:tcW w:type="dxa" w:w="2324"/>
            <w:shd w:fill="F8FBFD"/>
            <w:tcMar>
              <w:top w:w="70" w:type="dxa"/>
              <w:start w:w="90" w:type="dxa"/>
              <w:bottom w:w="70" w:type="dxa"/>
              <w:end w:w="90" w:type="dxa"/>
            </w:tcMar>
            <w:vAlign w:val="center"/>
          </w:tcPr>
          <w:p>
            <w:pPr>
              <w:spacing w:after="0" w:line="228" w:lineRule="auto"/>
            </w:pPr>
            <w:r>
              <w:rPr>
                <w:sz w:val="16"/>
              </w:rPr>
              <w:t>Traçabilité</w:t>
            </w:r>
          </w:p>
        </w:tc>
        <w:tc>
          <w:tcPr>
            <w:tcW w:type="dxa" w:w="6520"/>
            <w:shd w:fill="F8FBFD"/>
            <w:tcMar>
              <w:top w:w="70" w:type="dxa"/>
              <w:start w:w="90" w:type="dxa"/>
              <w:bottom w:w="70" w:type="dxa"/>
              <w:end w:w="90" w:type="dxa"/>
            </w:tcMar>
            <w:vAlign w:val="center"/>
          </w:tcPr>
          <w:p>
            <w:pPr>
              <w:spacing w:after="0" w:line="228" w:lineRule="auto"/>
            </w:pPr>
            <w:r>
              <w:rPr>
                <w:sz w:val="16"/>
              </w:rPr>
              <w:t>Audit pseudonymisé et métadonnées filtrées</w:t>
            </w:r>
          </w:p>
        </w:tc>
      </w:tr>
      <w:tr>
        <w:tc>
          <w:tcPr>
            <w:tcW w:type="dxa" w:w="2324"/>
            <w:tcMar>
              <w:top w:w="70" w:type="dxa"/>
              <w:start w:w="90" w:type="dxa"/>
              <w:bottom w:w="70" w:type="dxa"/>
              <w:end w:w="90" w:type="dxa"/>
            </w:tcMar>
            <w:vAlign w:val="center"/>
          </w:tcPr>
          <w:p>
            <w:pPr>
              <w:spacing w:after="0" w:line="228" w:lineRule="auto"/>
            </w:pPr>
            <w:r>
              <w:rPr>
                <w:sz w:val="16"/>
              </w:rPr>
              <w:t>Dépendances</w:t>
            </w:r>
          </w:p>
        </w:tc>
        <w:tc>
          <w:tcPr>
            <w:tcW w:type="dxa" w:w="6520"/>
            <w:tcMar>
              <w:top w:w="70" w:type="dxa"/>
              <w:start w:w="90" w:type="dxa"/>
              <w:bottom w:w="70" w:type="dxa"/>
              <w:end w:w="90" w:type="dxa"/>
            </w:tcMar>
            <w:vAlign w:val="center"/>
          </w:tcPr>
          <w:p>
            <w:pPr>
              <w:spacing w:after="0" w:line="228" w:lineRule="auto"/>
            </w:pPr>
            <w:r>
              <w:rPr>
                <w:sz w:val="16"/>
              </w:rPr>
              <w:t>Lockfile, npm audit, Dependabot et mises à jour testées</w:t>
            </w:r>
          </w:p>
        </w:tc>
      </w:tr>
      <w:tr>
        <w:tc>
          <w:tcPr>
            <w:tcW w:type="dxa" w:w="2324"/>
            <w:shd w:fill="F8FBFD"/>
            <w:tcMar>
              <w:top w:w="70" w:type="dxa"/>
              <w:start w:w="90" w:type="dxa"/>
              <w:bottom w:w="70" w:type="dxa"/>
              <w:end w:w="90" w:type="dxa"/>
            </w:tcMar>
            <w:vAlign w:val="center"/>
          </w:tcPr>
          <w:p>
            <w:pPr>
              <w:spacing w:after="0" w:line="228" w:lineRule="auto"/>
            </w:pPr>
            <w:r>
              <w:rPr>
                <w:sz w:val="16"/>
              </w:rPr>
              <w:t>Documentation</w:t>
            </w:r>
          </w:p>
        </w:tc>
        <w:tc>
          <w:tcPr>
            <w:tcW w:type="dxa" w:w="6520"/>
            <w:shd w:fill="F8FBFD"/>
            <w:tcMar>
              <w:top w:w="70" w:type="dxa"/>
              <w:start w:w="90" w:type="dxa"/>
              <w:bottom w:w="70" w:type="dxa"/>
              <w:end w:w="90" w:type="dxa"/>
            </w:tcMar>
            <w:vAlign w:val="center"/>
          </w:tcPr>
          <w:p>
            <w:pPr>
              <w:spacing w:after="0" w:line="228" w:lineRule="auto"/>
            </w:pPr>
            <w:r>
              <w:rPr>
                <w:sz w:val="16"/>
              </w:rPr>
              <w:t>README, tests, sécurité, sauvegarde et maintenance</w:t>
            </w:r>
          </w:p>
        </w:tc>
      </w:tr>
    </w:tbl>
    <w:p>
      <w:pPr>
        <w:spacing w:after="0"/>
      </w:pPr>
    </w:p>
    <w:p>
      <w:pPr>
        <w:pStyle w:val="934"/>
        <w:keepNext/>
      </w:pPr>
      <w:r>
        <w:t>14.2. Pyramide de tests</w:t>
      </w:r>
    </w:p>
    <w:tbl>
      <w:tblPr>
        <w:tblStyle w:val="751"/>
        <w:tblW w:type="auto" w:w="0"/>
        <w:jc w:val="center"/>
        <w:tblLayout w:type="fixed"/>
        <w:tblLook w:firstColumn="1" w:firstRow="1" w:lastColumn="0" w:lastRow="0" w:noHBand="0" w:noVBand="1" w:val="04A0"/>
      </w:tblPr>
      <w:tblGrid>
        <w:gridCol w:w="3009"/>
        <w:gridCol w:w="3009"/>
        <w:gridCol w:w="3009"/>
      </w:tblGrid>
      <w:tr>
        <w:trPr>
          <w:tblHeader w:val="true"/>
        </w:trPr>
        <w:tc>
          <w:tcPr>
            <w:tcW w:type="dxa" w:w="1701"/>
            <w:shd w:fill="2E75B6"/>
            <w:tcMar>
              <w:top w:w="70" w:type="dxa"/>
              <w:start w:w="90" w:type="dxa"/>
              <w:bottom w:w="70" w:type="dxa"/>
              <w:end w:w="90" w:type="dxa"/>
            </w:tcMar>
            <w:vAlign w:val="center"/>
          </w:tcPr>
          <w:p>
            <w:pPr>
              <w:spacing w:after="0"/>
              <w:jc w:val="center"/>
            </w:pPr>
            <w:r>
              <w:rPr>
                <w:b/>
                <w:color w:val="FFFFFF"/>
                <w:sz w:val="16"/>
              </w:rPr>
              <w:t>Niveau</w:t>
            </w:r>
          </w:p>
        </w:tc>
        <w:tc>
          <w:tcPr>
            <w:tcW w:type="dxa" w:w="4535"/>
            <w:shd w:fill="2E75B6"/>
            <w:tcMar>
              <w:top w:w="70" w:type="dxa"/>
              <w:start w:w="90" w:type="dxa"/>
              <w:bottom w:w="70" w:type="dxa"/>
              <w:end w:w="90" w:type="dxa"/>
            </w:tcMar>
            <w:vAlign w:val="center"/>
          </w:tcPr>
          <w:p>
            <w:pPr>
              <w:spacing w:after="0"/>
              <w:jc w:val="center"/>
            </w:pPr>
            <w:r>
              <w:rPr>
                <w:b/>
                <w:color w:val="FFFFFF"/>
                <w:sz w:val="16"/>
              </w:rPr>
              <w:t>Périmètre</w:t>
            </w:r>
          </w:p>
        </w:tc>
        <w:tc>
          <w:tcPr>
            <w:tcW w:type="dxa" w:w="2608"/>
            <w:shd w:fill="2E75B6"/>
            <w:tcMar>
              <w:top w:w="70" w:type="dxa"/>
              <w:start w:w="90" w:type="dxa"/>
              <w:bottom w:w="70" w:type="dxa"/>
              <w:end w:w="90" w:type="dxa"/>
            </w:tcMar>
            <w:vAlign w:val="center"/>
          </w:tcPr>
          <w:p>
            <w:pPr>
              <w:spacing w:after="0"/>
              <w:jc w:val="center"/>
            </w:pPr>
            <w:r>
              <w:rPr>
                <w:b/>
                <w:color w:val="FFFFFF"/>
                <w:sz w:val="16"/>
              </w:rPr>
              <w:t>Résultat</w:t>
            </w:r>
          </w:p>
        </w:tc>
      </w:tr>
      <w:tr>
        <w:tc>
          <w:tcPr>
            <w:tcW w:type="dxa" w:w="1701"/>
            <w:tcMar>
              <w:top w:w="70" w:type="dxa"/>
              <w:start w:w="90" w:type="dxa"/>
              <w:bottom w:w="70" w:type="dxa"/>
              <w:end w:w="90" w:type="dxa"/>
            </w:tcMar>
            <w:vAlign w:val="center"/>
          </w:tcPr>
          <w:p>
            <w:pPr>
              <w:spacing w:after="0" w:line="228" w:lineRule="auto"/>
            </w:pPr>
            <w:r>
              <w:rPr>
                <w:sz w:val="16"/>
              </w:rPr>
              <w:t>Unitaire</w:t>
            </w:r>
          </w:p>
        </w:tc>
        <w:tc>
          <w:tcPr>
            <w:tcW w:type="dxa" w:w="4535"/>
            <w:tcMar>
              <w:top w:w="70" w:type="dxa"/>
              <w:start w:w="90" w:type="dxa"/>
              <w:bottom w:w="70" w:type="dxa"/>
              <w:end w:w="90" w:type="dxa"/>
            </w:tcMar>
            <w:vAlign w:val="center"/>
          </w:tcPr>
          <w:p>
            <w:pPr>
              <w:spacing w:after="0" w:line="228" w:lineRule="auto"/>
            </w:pPr>
            <w:r>
              <w:rPr>
                <w:sz w:val="16"/>
              </w:rPr>
              <w:t>Validation, calcul, sécurité, services</w:t>
            </w:r>
          </w:p>
        </w:tc>
        <w:tc>
          <w:tcPr>
            <w:tcW w:type="dxa" w:w="2608"/>
            <w:tcMar>
              <w:top w:w="70" w:type="dxa"/>
              <w:start w:w="90" w:type="dxa"/>
              <w:bottom w:w="70" w:type="dxa"/>
              <w:end w:w="90" w:type="dxa"/>
            </w:tcMar>
            <w:vAlign w:val="center"/>
          </w:tcPr>
          <w:p>
            <w:pPr>
              <w:spacing w:after="0" w:line="228" w:lineRule="auto"/>
            </w:pPr>
            <w:r>
              <w:rPr>
                <w:sz w:val="16"/>
              </w:rPr>
              <w:t>Automatisé</w:t>
            </w:r>
          </w:p>
        </w:tc>
      </w:tr>
      <w:tr>
        <w:tc>
          <w:tcPr>
            <w:tcW w:type="dxa" w:w="1701"/>
            <w:shd w:fill="F8FBFD"/>
            <w:tcMar>
              <w:top w:w="70" w:type="dxa"/>
              <w:start w:w="90" w:type="dxa"/>
              <w:bottom w:w="70" w:type="dxa"/>
              <w:end w:w="90" w:type="dxa"/>
            </w:tcMar>
            <w:vAlign w:val="center"/>
          </w:tcPr>
          <w:p>
            <w:pPr>
              <w:spacing w:after="0" w:line="228" w:lineRule="auto"/>
            </w:pPr>
            <w:r>
              <w:rPr>
                <w:sz w:val="16"/>
              </w:rPr>
              <w:t>Intégration</w:t>
            </w:r>
          </w:p>
        </w:tc>
        <w:tc>
          <w:tcPr>
            <w:tcW w:type="dxa" w:w="4535"/>
            <w:shd w:fill="F8FBFD"/>
            <w:tcMar>
              <w:top w:w="70" w:type="dxa"/>
              <w:start w:w="90" w:type="dxa"/>
              <w:bottom w:w="70" w:type="dxa"/>
              <w:end w:w="90" w:type="dxa"/>
            </w:tcMar>
            <w:vAlign w:val="center"/>
          </w:tcPr>
          <w:p>
            <w:pPr>
              <w:spacing w:after="0" w:line="228" w:lineRule="auto"/>
            </w:pPr>
            <w:r>
              <w:rPr>
                <w:sz w:val="16"/>
              </w:rPr>
              <w:t>Routes API, auth, RGPD, diagnostics</w:t>
            </w:r>
          </w:p>
        </w:tc>
        <w:tc>
          <w:tcPr>
            <w:tcW w:type="dxa" w:w="2608"/>
            <w:shd w:fill="F8FBFD"/>
            <w:tcMar>
              <w:top w:w="70" w:type="dxa"/>
              <w:start w:w="90" w:type="dxa"/>
              <w:bottom w:w="70" w:type="dxa"/>
              <w:end w:w="90" w:type="dxa"/>
            </w:tcMar>
            <w:vAlign w:val="center"/>
          </w:tcPr>
          <w:p>
            <w:pPr>
              <w:spacing w:after="0" w:line="228" w:lineRule="auto"/>
            </w:pPr>
            <w:r>
              <w:rPr>
                <w:sz w:val="16"/>
              </w:rPr>
              <w:t>Automatisé avec mocks maîtrisés</w:t>
            </w:r>
          </w:p>
        </w:tc>
      </w:tr>
      <w:tr>
        <w:tc>
          <w:tcPr>
            <w:tcW w:type="dxa" w:w="1701"/>
            <w:tcMar>
              <w:top w:w="70" w:type="dxa"/>
              <w:start w:w="90" w:type="dxa"/>
              <w:bottom w:w="70" w:type="dxa"/>
              <w:end w:w="90" w:type="dxa"/>
            </w:tcMar>
            <w:vAlign w:val="center"/>
          </w:tcPr>
          <w:p>
            <w:pPr>
              <w:spacing w:after="0" w:line="228" w:lineRule="auto"/>
            </w:pPr>
            <w:r>
              <w:rPr>
                <w:sz w:val="16"/>
              </w:rPr>
              <w:t>E2E</w:t>
            </w:r>
          </w:p>
        </w:tc>
        <w:tc>
          <w:tcPr>
            <w:tcW w:type="dxa" w:w="4535"/>
            <w:tcMar>
              <w:top w:w="70" w:type="dxa"/>
              <w:start w:w="90" w:type="dxa"/>
              <w:bottom w:w="70" w:type="dxa"/>
              <w:end w:w="90" w:type="dxa"/>
            </w:tcMar>
            <w:vAlign w:val="center"/>
          </w:tcPr>
          <w:p>
            <w:pPr>
              <w:spacing w:after="0" w:line="228" w:lineRule="auto"/>
            </w:pPr>
            <w:r>
              <w:rPr>
                <w:sz w:val="16"/>
              </w:rPr>
              <w:t>Parcours navigateur et accessibilité</w:t>
            </w:r>
          </w:p>
        </w:tc>
        <w:tc>
          <w:tcPr>
            <w:tcW w:type="dxa" w:w="2608"/>
            <w:tcMar>
              <w:top w:w="70" w:type="dxa"/>
              <w:start w:w="90" w:type="dxa"/>
              <w:bottom w:w="70" w:type="dxa"/>
              <w:end w:w="90" w:type="dxa"/>
            </w:tcMar>
            <w:vAlign w:val="center"/>
          </w:tcPr>
          <w:p>
            <w:pPr>
              <w:spacing w:after="0" w:line="228" w:lineRule="auto"/>
            </w:pPr>
            <w:r>
              <w:rPr>
                <w:sz w:val="16"/>
              </w:rPr>
              <w:t>Playwright, exécution ciblée</w:t>
            </w:r>
          </w:p>
        </w:tc>
      </w:tr>
      <w:tr>
        <w:tc>
          <w:tcPr>
            <w:tcW w:type="dxa" w:w="1701"/>
            <w:shd w:fill="F8FBFD"/>
            <w:tcMar>
              <w:top w:w="70" w:type="dxa"/>
              <w:start w:w="90" w:type="dxa"/>
              <w:bottom w:w="70" w:type="dxa"/>
              <w:end w:w="90" w:type="dxa"/>
            </w:tcMar>
            <w:vAlign w:val="center"/>
          </w:tcPr>
          <w:p>
            <w:pPr>
              <w:spacing w:after="0" w:line="228" w:lineRule="auto"/>
            </w:pPr>
            <w:r>
              <w:rPr>
                <w:sz w:val="16"/>
              </w:rPr>
              <w:t>Build</w:t>
            </w:r>
          </w:p>
        </w:tc>
        <w:tc>
          <w:tcPr>
            <w:tcW w:type="dxa" w:w="4535"/>
            <w:shd w:fill="F8FBFD"/>
            <w:tcMar>
              <w:top w:w="70" w:type="dxa"/>
              <w:start w:w="90" w:type="dxa"/>
              <w:bottom w:w="70" w:type="dxa"/>
              <w:end w:w="90" w:type="dxa"/>
            </w:tcMar>
            <w:vAlign w:val="center"/>
          </w:tcPr>
          <w:p>
            <w:pPr>
              <w:spacing w:after="0" w:line="228" w:lineRule="auto"/>
            </w:pPr>
            <w:r>
              <w:rPr>
                <w:sz w:val="16"/>
              </w:rPr>
              <w:t>Compilation et rendu Next.js</w:t>
            </w:r>
          </w:p>
        </w:tc>
        <w:tc>
          <w:tcPr>
            <w:tcW w:type="dxa" w:w="2608"/>
            <w:shd w:fill="F8FBFD"/>
            <w:tcMar>
              <w:top w:w="70" w:type="dxa"/>
              <w:start w:w="90" w:type="dxa"/>
              <w:bottom w:w="70" w:type="dxa"/>
              <w:end w:w="90" w:type="dxa"/>
            </w:tcMar>
            <w:vAlign w:val="center"/>
          </w:tcPr>
          <w:p>
            <w:pPr>
              <w:spacing w:after="0" w:line="228" w:lineRule="auto"/>
            </w:pPr>
            <w:r>
              <w:rPr>
                <w:sz w:val="16"/>
              </w:rPr>
              <w:t>Réussi</w:t>
            </w:r>
          </w:p>
        </w:tc>
      </w:tr>
      <w:tr>
        <w:tc>
          <w:tcPr>
            <w:tcW w:type="dxa" w:w="1701"/>
            <w:tcMar>
              <w:top w:w="70" w:type="dxa"/>
              <w:start w:w="90" w:type="dxa"/>
              <w:bottom w:w="70" w:type="dxa"/>
              <w:end w:w="90" w:type="dxa"/>
            </w:tcMar>
            <w:vAlign w:val="center"/>
          </w:tcPr>
          <w:p>
            <w:pPr>
              <w:spacing w:after="0" w:line="228" w:lineRule="auto"/>
            </w:pPr>
            <w:r>
              <w:rPr>
                <w:sz w:val="16"/>
              </w:rPr>
              <w:t>Smoke</w:t>
            </w:r>
          </w:p>
        </w:tc>
        <w:tc>
          <w:tcPr>
            <w:tcW w:type="dxa" w:w="4535"/>
            <w:tcMar>
              <w:top w:w="70" w:type="dxa"/>
              <w:start w:w="90" w:type="dxa"/>
              <w:bottom w:w="70" w:type="dxa"/>
              <w:end w:w="90" w:type="dxa"/>
            </w:tcMar>
            <w:vAlign w:val="center"/>
          </w:tcPr>
          <w:p>
            <w:pPr>
              <w:spacing w:after="0" w:line="228" w:lineRule="auto"/>
            </w:pPr>
            <w:r>
              <w:rPr>
                <w:sz w:val="16"/>
              </w:rPr>
              <w:t>Accueil, auth, contenu, diagnostic, admin</w:t>
            </w:r>
          </w:p>
        </w:tc>
        <w:tc>
          <w:tcPr>
            <w:tcW w:type="dxa" w:w="2608"/>
            <w:tcMar>
              <w:top w:w="70" w:type="dxa"/>
              <w:start w:w="90" w:type="dxa"/>
              <w:bottom w:w="70" w:type="dxa"/>
              <w:end w:w="90" w:type="dxa"/>
            </w:tcMar>
            <w:vAlign w:val="center"/>
          </w:tcPr>
          <w:p>
            <w:pPr>
              <w:spacing w:after="0" w:line="228" w:lineRule="auto"/>
            </w:pPr>
            <w:r>
              <w:rPr>
                <w:sz w:val="16"/>
              </w:rPr>
              <w:t>Après déploiement</w:t>
            </w:r>
          </w:p>
        </w:tc>
      </w:tr>
    </w:tbl>
    <w:p>
      <w:pPr>
        <w:spacing w:after="0"/>
      </w:pPr>
    </w:p>
    <w:p>
      <w:pPr>
        <w:pStyle w:val="934"/>
        <w:keepNext/>
      </w:pPr>
      <w:r>
        <w:t>14.3. Résultats</w:t>
      </w:r>
    </w:p>
    <w:p>
      <w:pPr>
        <w:spacing w:after="30" w:line="240" w:lineRule="auto"/>
        <w:ind w:left="312" w:hanging="198"/>
      </w:pPr>
      <w:r>
        <w:rPr>
          <w:sz w:val="17"/>
        </w:rPr>
        <w:t>• 30 fichiers de tests Vitest, 180 tests réussis.</w:t>
      </w:r>
    </w:p>
    <w:p>
      <w:pPr>
        <w:spacing w:after="30" w:line="240" w:lineRule="auto"/>
        <w:ind w:left="312" w:hanging="198"/>
      </w:pPr>
      <w:r>
        <w:rPr>
          <w:sz w:val="17"/>
        </w:rPr>
        <w:t>• TypeScript sans erreur ; ESLint sans erreur bloquante, 15 avertissements suivis.</w:t>
      </w:r>
    </w:p>
    <w:p>
      <w:pPr>
        <w:spacing w:after="30" w:line="240" w:lineRule="auto"/>
        <w:ind w:left="312" w:hanging="198"/>
      </w:pPr>
      <w:r>
        <w:rPr>
          <w:sz w:val="17"/>
        </w:rPr>
        <w:t>• Build de production réussi avec Next.js 16.3.0.</w:t>
      </w:r>
    </w:p>
    <w:p>
      <w:pPr>
        <w:spacing w:after="30" w:line="240" w:lineRule="auto"/>
        <w:ind w:left="312" w:hanging="198"/>
      </w:pPr>
      <w:r>
        <w:rPr>
          <w:sz w:val="17"/>
        </w:rPr>
        <w:t>• Audit npm : zéro vulnérabilité connue au 13 août 2026.</w:t>
      </w:r>
    </w:p>
    <w:p>
      <w:pPr>
        <w:spacing w:after="30" w:line="240" w:lineRule="auto"/>
        <w:ind w:left="312" w:hanging="198"/>
      </w:pPr>
      <w:r>
        <w:rPr>
          <w:sz w:val="17"/>
        </w:rPr>
        <w:t>• CI GitHub Actions verte sur le commit déployé.</w:t>
      </w:r>
    </w:p>
    <w:p>
      <w:pPr>
        <w:spacing w:after="30" w:line="240" w:lineRule="auto"/>
        <w:ind w:left="312" w:hanging="198"/>
      </w:pPr>
      <w:r>
        <w:rPr>
          <w:sz w:val="17"/>
        </w:rPr>
        <w:t>• Contrôle navigateur : aucune erreur d’hydratation ou de nonce après correctif.</w:t>
      </w:r>
    </w:p>
    <w:p>
      <w:r>
        <w:br w:type="page"/>
      </w:r>
    </w:p>
    <w:p>
      <w:pPr>
        <w:pStyle w:val="933"/>
        <w:keepNext/>
      </w:pPr>
      <w:r>
        <w:t>15. Démonstration et éléments de preuve</w:t>
      </w:r>
    </w:p>
    <w:p>
      <w:pPr>
        <w:pStyle w:val="934"/>
        <w:keepNext/>
      </w:pPr>
      <w:r>
        <w:t>15.1. Scénario de démonstration (6 minutes)</w:t>
      </w:r>
    </w:p>
    <w:p>
      <w:pPr>
        <w:spacing w:after="30" w:line="240" w:lineRule="auto"/>
        <w:ind w:left="340" w:hanging="255"/>
      </w:pPr>
      <w:r>
        <w:rPr>
          <w:sz w:val="17"/>
        </w:rPr>
        <w:t>1. Ouvrir GitHub : montrer main/develop, leurs protections, une pull request et les fichiers exclus.</w:t>
      </w:r>
    </w:p>
    <w:p>
      <w:pPr>
        <w:spacing w:after="30" w:line="240" w:lineRule="auto"/>
        <w:ind w:left="340" w:hanging="255"/>
      </w:pPr>
      <w:r>
        <w:rPr>
          <w:sz w:val="17"/>
        </w:rPr>
        <w:t>2. Ouvrir l’issue #32 : criticité, critères, correction, tests et retour arrière.</w:t>
      </w:r>
    </w:p>
    <w:p>
      <w:pPr>
        <w:spacing w:after="30" w:line="240" w:lineRule="auto"/>
        <w:ind w:left="340" w:hanging="255"/>
      </w:pPr>
      <w:r>
        <w:rPr>
          <w:sz w:val="17"/>
        </w:rPr>
        <w:t>3. Ouvrir GitHub Actions : audit, migration MySQL, lint, types, tests et build verts.</w:t>
      </w:r>
    </w:p>
    <w:p>
      <w:pPr>
        <w:spacing w:after="30" w:line="240" w:lineRule="auto"/>
        <w:ind w:left="340" w:hanging="255"/>
      </w:pPr>
      <w:r>
        <w:rPr>
          <w:sz w:val="17"/>
        </w:rPr>
        <w:t>4. Ouvrir Dokploy : commit déployé, variables masquées, logs et état du conteneur.</w:t>
      </w:r>
    </w:p>
    <w:p>
      <w:pPr>
        <w:spacing w:after="30" w:line="240" w:lineRule="auto"/>
        <w:ind w:left="340" w:hanging="255"/>
      </w:pPr>
      <w:r>
        <w:rPr>
          <w:sz w:val="17"/>
        </w:rPr>
        <w:t>5. Ouvrir cesizen.optihent.fr : HTTPS, informations, diagnostic anonyme et contrôle admin.</w:t>
      </w:r>
    </w:p>
    <w:p>
      <w:pPr>
        <w:spacing w:after="30" w:line="240" w:lineRule="auto"/>
        <w:ind w:left="340" w:hanging="255"/>
      </w:pPr>
      <w:r>
        <w:rPr>
          <w:sz w:val="17"/>
        </w:rPr>
        <w:t>6. Expliquer HDS_COMPLIANT_STORAGE=0 : calcul possible, historique volontairement bloqué.</w:t>
      </w:r>
    </w:p>
    <w:p>
      <w:pPr>
        <w:spacing w:after="30" w:line="240" w:lineRule="auto"/>
        <w:ind w:left="340" w:hanging="255"/>
      </w:pPr>
      <w:r>
        <w:rPr>
          <w:sz w:val="17"/>
        </w:rPr>
        <w:t>7. Conclure par la sauvegarde, la restauration, la veille et la réponse à incident.</w:t>
      </w:r>
    </w:p>
    <w:p>
      <w:pPr>
        <w:pStyle w:val="934"/>
        <w:keepNext/>
      </w:pPr>
      <w:r>
        <w:t>15.2. Preuves consultables</w:t>
      </w:r>
    </w:p>
    <w:tbl>
      <w:tblPr>
        <w:tblStyle w:val="751"/>
        <w:tblW w:type="auto" w:w="0"/>
        <w:jc w:val="center"/>
        <w:tblLayout w:type="fixed"/>
        <w:tblLook w:firstColumn="1" w:firstRow="1" w:lastColumn="0" w:lastRow="0" w:noHBand="0" w:noVBand="1" w:val="04A0"/>
      </w:tblPr>
      <w:tblGrid>
        <w:gridCol w:w="4513"/>
        <w:gridCol w:w="4513"/>
      </w:tblGrid>
      <w:tr>
        <w:trPr>
          <w:tblHeader w:val="true"/>
        </w:trPr>
        <w:tc>
          <w:tcPr>
            <w:tcW w:type="dxa" w:w="2268"/>
            <w:shd w:fill="2E75B6"/>
            <w:tcMar>
              <w:top w:w="70" w:type="dxa"/>
              <w:start w:w="90" w:type="dxa"/>
              <w:bottom w:w="70" w:type="dxa"/>
              <w:end w:w="90" w:type="dxa"/>
            </w:tcMar>
            <w:vAlign w:val="center"/>
          </w:tcPr>
          <w:p>
            <w:pPr>
              <w:spacing w:after="0"/>
              <w:jc w:val="center"/>
            </w:pPr>
            <w:r>
              <w:rPr>
                <w:b/>
                <w:color w:val="FFFFFF"/>
                <w:sz w:val="15"/>
              </w:rPr>
              <w:t>Preuve</w:t>
            </w:r>
          </w:p>
        </w:tc>
        <w:tc>
          <w:tcPr>
            <w:tcW w:type="dxa" w:w="6576"/>
            <w:shd w:fill="2E75B6"/>
            <w:tcMar>
              <w:top w:w="70" w:type="dxa"/>
              <w:start w:w="90" w:type="dxa"/>
              <w:bottom w:w="70" w:type="dxa"/>
              <w:end w:w="90" w:type="dxa"/>
            </w:tcMar>
            <w:vAlign w:val="center"/>
          </w:tcPr>
          <w:p>
            <w:pPr>
              <w:spacing w:after="0"/>
              <w:jc w:val="center"/>
            </w:pPr>
            <w:r>
              <w:rPr>
                <w:b/>
                <w:color w:val="FFFFFF"/>
                <w:sz w:val="15"/>
              </w:rPr>
              <w:t>Emplacement</w:t>
            </w:r>
          </w:p>
        </w:tc>
      </w:tr>
      <w:tr>
        <w:tc>
          <w:tcPr>
            <w:tcW w:type="dxa" w:w="2268"/>
            <w:tcMar>
              <w:top w:w="70" w:type="dxa"/>
              <w:start w:w="90" w:type="dxa"/>
              <w:bottom w:w="70" w:type="dxa"/>
              <w:end w:w="90" w:type="dxa"/>
            </w:tcMar>
            <w:vAlign w:val="center"/>
          </w:tcPr>
          <w:p>
            <w:pPr>
              <w:spacing w:after="0" w:line="228" w:lineRule="auto"/>
            </w:pPr>
            <w:r>
              <w:rPr>
                <w:sz w:val="15"/>
              </w:rPr>
              <w:t>Code et historique</w:t>
            </w:r>
          </w:p>
        </w:tc>
        <w:tc>
          <w:tcPr>
            <w:tcW w:type="dxa" w:w="6576"/>
            <w:tcMar>
              <w:top w:w="70" w:type="dxa"/>
              <w:start w:w="90" w:type="dxa"/>
              <w:bottom w:w="70" w:type="dxa"/>
              <w:end w:w="90" w:type="dxa"/>
            </w:tcMar>
            <w:vAlign w:val="center"/>
          </w:tcPr>
          <w:p>
            <w:pPr>
              <w:spacing w:after="0" w:line="228" w:lineRule="auto"/>
            </w:pPr>
            <w:r>
              <w:rPr>
                <w:sz w:val="15"/>
              </w:rPr>
              <w:t>github.com/MarinCD/CesiZen</w:t>
            </w:r>
          </w:p>
        </w:tc>
      </w:tr>
      <w:tr>
        <w:tc>
          <w:tcPr>
            <w:tcW w:type="dxa" w:w="2268"/>
            <w:shd w:fill="F8FBFD"/>
            <w:tcMar>
              <w:top w:w="70" w:type="dxa"/>
              <w:start w:w="90" w:type="dxa"/>
              <w:bottom w:w="70" w:type="dxa"/>
              <w:end w:w="90" w:type="dxa"/>
            </w:tcMar>
            <w:vAlign w:val="center"/>
          </w:tcPr>
          <w:p>
            <w:pPr>
              <w:spacing w:after="0" w:line="228" w:lineRule="auto"/>
            </w:pPr>
            <w:r>
              <w:rPr>
                <w:sz w:val="15"/>
              </w:rPr>
              <w:t>Recette HTTPS</w:t>
            </w:r>
          </w:p>
        </w:tc>
        <w:tc>
          <w:tcPr>
            <w:tcW w:type="dxa" w:w="6576"/>
            <w:shd w:fill="F8FBFD"/>
            <w:tcMar>
              <w:top w:w="70" w:type="dxa"/>
              <w:start w:w="90" w:type="dxa"/>
              <w:bottom w:w="70" w:type="dxa"/>
              <w:end w:w="90" w:type="dxa"/>
            </w:tcMar>
            <w:vAlign w:val="center"/>
          </w:tcPr>
          <w:p>
            <w:pPr>
              <w:spacing w:after="0" w:line="228" w:lineRule="auto"/>
            </w:pPr>
            <w:r>
              <w:rPr>
                <w:sz w:val="15"/>
              </w:rPr>
              <w:t>https://cesizen.optihent.fr</w:t>
            </w:r>
          </w:p>
        </w:tc>
      </w:tr>
      <w:tr>
        <w:tc>
          <w:tcPr>
            <w:tcW w:type="dxa" w:w="2268"/>
            <w:tcMar>
              <w:top w:w="70" w:type="dxa"/>
              <w:start w:w="90" w:type="dxa"/>
              <w:bottom w:w="70" w:type="dxa"/>
              <w:end w:w="90" w:type="dxa"/>
            </w:tcMar>
            <w:vAlign w:val="center"/>
          </w:tcPr>
          <w:p>
            <w:pPr>
              <w:spacing w:after="0" w:line="228" w:lineRule="auto"/>
            </w:pPr>
            <w:r>
              <w:rPr>
                <w:sz w:val="15"/>
              </w:rPr>
              <w:t>CI</w:t>
            </w:r>
          </w:p>
        </w:tc>
        <w:tc>
          <w:tcPr>
            <w:tcW w:type="dxa" w:w="6576"/>
            <w:tcMar>
              <w:top w:w="70" w:type="dxa"/>
              <w:start w:w="90" w:type="dxa"/>
              <w:bottom w:w="70" w:type="dxa"/>
              <w:end w:w="90" w:type="dxa"/>
            </w:tcMar>
            <w:vAlign w:val="center"/>
          </w:tcPr>
          <w:p>
            <w:pPr>
              <w:spacing w:after="0" w:line="228" w:lineRule="auto"/>
            </w:pPr>
            <w:r>
              <w:rPr>
                <w:sz w:val="15"/>
              </w:rPr>
              <w:t>GitHub → Actions → CI → commit 9ce6e4e</w:t>
            </w:r>
          </w:p>
        </w:tc>
      </w:tr>
      <w:tr>
        <w:tc>
          <w:tcPr>
            <w:tcW w:type="dxa" w:w="2268"/>
            <w:shd w:fill="F8FBFD"/>
            <w:tcMar>
              <w:top w:w="70" w:type="dxa"/>
              <w:start w:w="90" w:type="dxa"/>
              <w:bottom w:w="70" w:type="dxa"/>
              <w:end w:w="90" w:type="dxa"/>
            </w:tcMar>
            <w:vAlign w:val="center"/>
          </w:tcPr>
          <w:p>
            <w:pPr>
              <w:spacing w:after="0" w:line="228" w:lineRule="auto"/>
            </w:pPr>
            <w:r>
              <w:rPr>
                <w:sz w:val="15"/>
              </w:rPr>
              <w:t>Ticket sécurité</w:t>
            </w:r>
          </w:p>
        </w:tc>
        <w:tc>
          <w:tcPr>
            <w:tcW w:type="dxa" w:w="6576"/>
            <w:shd w:fill="F8FBFD"/>
            <w:tcMar>
              <w:top w:w="70" w:type="dxa"/>
              <w:start w:w="90" w:type="dxa"/>
              <w:bottom w:w="70" w:type="dxa"/>
              <w:end w:w="90" w:type="dxa"/>
            </w:tcMar>
            <w:vAlign w:val="center"/>
          </w:tcPr>
          <w:p>
            <w:pPr>
              <w:spacing w:after="0" w:line="228" w:lineRule="auto"/>
            </w:pPr>
            <w:r>
              <w:rPr>
                <w:sz w:val="15"/>
              </w:rPr>
              <w:t>GitHub Issue #32</w:t>
            </w:r>
          </w:p>
        </w:tc>
      </w:tr>
      <w:tr>
        <w:tc>
          <w:tcPr>
            <w:tcW w:type="dxa" w:w="2268"/>
            <w:tcMar>
              <w:top w:w="70" w:type="dxa"/>
              <w:start w:w="90" w:type="dxa"/>
              <w:bottom w:w="70" w:type="dxa"/>
              <w:end w:w="90" w:type="dxa"/>
            </w:tcMar>
            <w:vAlign w:val="center"/>
          </w:tcPr>
          <w:p>
            <w:pPr>
              <w:spacing w:after="0" w:line="228" w:lineRule="auto"/>
            </w:pPr>
            <w:r>
              <w:rPr>
                <w:sz w:val="15"/>
              </w:rPr>
              <w:t>Déploiement</w:t>
            </w:r>
          </w:p>
        </w:tc>
        <w:tc>
          <w:tcPr>
            <w:tcW w:type="dxa" w:w="6576"/>
            <w:tcMar>
              <w:top w:w="70" w:type="dxa"/>
              <w:start w:w="90" w:type="dxa"/>
              <w:bottom w:w="70" w:type="dxa"/>
              <w:end w:w="90" w:type="dxa"/>
            </w:tcMar>
            <w:vAlign w:val="center"/>
          </w:tcPr>
          <w:p>
            <w:pPr>
              <w:spacing w:after="0" w:line="228" w:lineRule="auto"/>
            </w:pPr>
            <w:r>
              <w:rPr>
                <w:sz w:val="15"/>
              </w:rPr>
              <w:t>GitHub Issue #31 et journaux Dokploy</w:t>
            </w:r>
          </w:p>
        </w:tc>
      </w:tr>
      <w:tr>
        <w:tc>
          <w:tcPr>
            <w:tcW w:type="dxa" w:w="2268"/>
            <w:shd w:fill="F8FBFD"/>
            <w:tcMar>
              <w:top w:w="70" w:type="dxa"/>
              <w:start w:w="90" w:type="dxa"/>
              <w:bottom w:w="70" w:type="dxa"/>
              <w:end w:w="90" w:type="dxa"/>
            </w:tcMar>
            <w:vAlign w:val="center"/>
          </w:tcPr>
          <w:p>
            <w:pPr>
              <w:spacing w:after="0" w:line="228" w:lineRule="auto"/>
            </w:pPr>
            <w:r>
              <w:rPr>
                <w:sz w:val="15"/>
              </w:rPr>
              <w:t>Migrations</w:t>
            </w:r>
          </w:p>
        </w:tc>
        <w:tc>
          <w:tcPr>
            <w:tcW w:type="dxa" w:w="6576"/>
            <w:shd w:fill="F8FBFD"/>
            <w:tcMar>
              <w:top w:w="70" w:type="dxa"/>
              <w:start w:w="90" w:type="dxa"/>
              <w:bottom w:w="70" w:type="dxa"/>
              <w:end w:w="90" w:type="dxa"/>
            </w:tcMar>
            <w:vAlign w:val="center"/>
          </w:tcPr>
          <w:p>
            <w:pPr>
              <w:spacing w:after="0" w:line="228" w:lineRule="auto"/>
            </w:pPr>
            <w:r>
              <w:rPr>
                <w:sz w:val="15"/>
              </w:rPr>
              <w:t>prisma/migrations/20260813170000_baseline</w:t>
            </w:r>
          </w:p>
        </w:tc>
      </w:tr>
      <w:tr>
        <w:tc>
          <w:tcPr>
            <w:tcW w:type="dxa" w:w="2268"/>
            <w:tcMar>
              <w:top w:w="70" w:type="dxa"/>
              <w:start w:w="90" w:type="dxa"/>
              <w:bottom w:w="70" w:type="dxa"/>
              <w:end w:w="90" w:type="dxa"/>
            </w:tcMar>
            <w:vAlign w:val="center"/>
          </w:tcPr>
          <w:p>
            <w:pPr>
              <w:spacing w:after="0" w:line="228" w:lineRule="auto"/>
            </w:pPr>
            <w:r>
              <w:rPr>
                <w:sz w:val="15"/>
              </w:rPr>
              <w:t>Tests</w:t>
            </w:r>
          </w:p>
        </w:tc>
        <w:tc>
          <w:tcPr>
            <w:tcW w:type="dxa" w:w="6576"/>
            <w:tcMar>
              <w:top w:w="70" w:type="dxa"/>
              <w:start w:w="90" w:type="dxa"/>
              <w:bottom w:w="70" w:type="dxa"/>
              <w:end w:w="90" w:type="dxa"/>
            </w:tcMar>
            <w:vAlign w:val="center"/>
          </w:tcPr>
          <w:p>
            <w:pPr>
              <w:spacing w:after="0" w:line="228" w:lineRule="auto"/>
            </w:pPr>
            <w:r>
              <w:rPr>
                <w:sz w:val="15"/>
              </w:rPr>
              <w:t>docs/TESTING.md et docs/RUNNING_TESTS.md</w:t>
            </w:r>
          </w:p>
        </w:tc>
      </w:tr>
      <w:tr>
        <w:tc>
          <w:tcPr>
            <w:tcW w:type="dxa" w:w="2268"/>
            <w:shd w:fill="F8FBFD"/>
            <w:tcMar>
              <w:top w:w="70" w:type="dxa"/>
              <w:start w:w="90" w:type="dxa"/>
              <w:bottom w:w="70" w:type="dxa"/>
              <w:end w:w="90" w:type="dxa"/>
            </w:tcMar>
            <w:vAlign w:val="center"/>
          </w:tcPr>
          <w:p>
            <w:pPr>
              <w:spacing w:after="0" w:line="228" w:lineRule="auto"/>
            </w:pPr>
            <w:r>
              <w:rPr>
                <w:sz w:val="15"/>
              </w:rPr>
              <w:t>Maintenance</w:t>
            </w:r>
          </w:p>
        </w:tc>
        <w:tc>
          <w:tcPr>
            <w:tcW w:type="dxa" w:w="6576"/>
            <w:shd w:fill="F8FBFD"/>
            <w:tcMar>
              <w:top w:w="70" w:type="dxa"/>
              <w:start w:w="90" w:type="dxa"/>
              <w:bottom w:w="70" w:type="dxa"/>
              <w:end w:w="90" w:type="dxa"/>
            </w:tcMar>
            <w:vAlign w:val="center"/>
          </w:tcPr>
          <w:p>
            <w:pPr>
              <w:spacing w:after="0" w:line="228" w:lineRule="auto"/>
            </w:pPr>
            <w:r>
              <w:rPr>
                <w:sz w:val="15"/>
              </w:rPr>
              <w:t>docs/MAINTENANCE.md</w:t>
            </w:r>
          </w:p>
        </w:tc>
      </w:tr>
      <w:tr>
        <w:tc>
          <w:tcPr>
            <w:tcW w:type="dxa" w:w="2268"/>
            <w:tcMar>
              <w:top w:w="70" w:type="dxa"/>
              <w:start w:w="90" w:type="dxa"/>
              <w:bottom w:w="70" w:type="dxa"/>
              <w:end w:w="90" w:type="dxa"/>
            </w:tcMar>
            <w:vAlign w:val="center"/>
          </w:tcPr>
          <w:p>
            <w:pPr>
              <w:spacing w:after="0" w:line="228" w:lineRule="auto"/>
            </w:pPr>
            <w:r>
              <w:rPr>
                <w:sz w:val="15"/>
              </w:rPr>
              <w:t>Sauvegarde</w:t>
            </w:r>
          </w:p>
        </w:tc>
        <w:tc>
          <w:tcPr>
            <w:tcW w:type="dxa" w:w="6576"/>
            <w:tcMar>
              <w:top w:w="70" w:type="dxa"/>
              <w:start w:w="90" w:type="dxa"/>
              <w:bottom w:w="70" w:type="dxa"/>
              <w:end w:w="90" w:type="dxa"/>
            </w:tcMar>
            <w:vAlign w:val="center"/>
          </w:tcPr>
          <w:p>
            <w:pPr>
              <w:spacing w:after="0" w:line="228" w:lineRule="auto"/>
            </w:pPr>
            <w:r>
              <w:rPr>
                <w:sz w:val="15"/>
              </w:rPr>
              <w:t>docs/BACKUP_RESTORE.md</w:t>
            </w:r>
          </w:p>
        </w:tc>
      </w:tr>
      <w:tr>
        <w:tc>
          <w:tcPr>
            <w:tcW w:type="dxa" w:w="2268"/>
            <w:shd w:fill="F8FBFD"/>
            <w:tcMar>
              <w:top w:w="70" w:type="dxa"/>
              <w:start w:w="90" w:type="dxa"/>
              <w:bottom w:w="70" w:type="dxa"/>
              <w:end w:w="90" w:type="dxa"/>
            </w:tcMar>
            <w:vAlign w:val="center"/>
          </w:tcPr>
          <w:p>
            <w:pPr>
              <w:spacing w:after="0" w:line="228" w:lineRule="auto"/>
            </w:pPr>
            <w:r>
              <w:rPr>
                <w:sz w:val="15"/>
              </w:rPr>
              <w:t>Sécurité</w:t>
            </w:r>
          </w:p>
        </w:tc>
        <w:tc>
          <w:tcPr>
            <w:tcW w:type="dxa" w:w="6576"/>
            <w:shd w:fill="F8FBFD"/>
            <w:tcMar>
              <w:top w:w="70" w:type="dxa"/>
              <w:start w:w="90" w:type="dxa"/>
              <w:bottom w:w="70" w:type="dxa"/>
              <w:end w:w="90" w:type="dxa"/>
            </w:tcMar>
            <w:vAlign w:val="center"/>
          </w:tcPr>
          <w:p>
            <w:pPr>
              <w:spacing w:after="0" w:line="228" w:lineRule="auto"/>
            </w:pPr>
            <w:r>
              <w:rPr>
                <w:sz w:val="15"/>
              </w:rPr>
              <w:t>docs/SECURITY_HARDENING.md et SECURITY.md</w:t>
            </w:r>
          </w:p>
        </w:tc>
      </w:tr>
    </w:tbl>
    <w:p>
      <w:pPr>
        <w:spacing w:after="0"/>
      </w:pPr>
    </w:p>
    <w:p>
      <w:pPr>
        <w:pStyle w:val="934"/>
        <w:keepNext/>
      </w:pPr>
      <w:r>
        <w:t>15.3. Critères de réussite de la soutenance</w:t>
      </w:r>
    </w:p>
    <w:p>
      <w:pPr>
        <w:spacing w:before="0" w:after="80" w:line="240" w:lineRule="auto"/>
      </w:pPr>
      <w:r>
        <w:rPr>
          <w:b w:val="0"/>
          <w:i w:val="0"/>
        </w:rPr>
        <w:t>La démonstration est préparée avec des onglets ouverts et un compte de démonstration sans donnée réelle. Les secrets sont masqués. Un export PDF du dossier et des captures hors ligne sont conservés pour poursuivre la présentation en cas d’indisponibilité réseau.</w:t>
      </w:r>
    </w:p>
    <w:p>
      <w:r>
        <w:br w:type="page"/>
      </w:r>
    </w:p>
    <w:p>
      <w:pPr>
        <w:pStyle w:val="933"/>
        <w:keepNext/>
      </w:pPr>
      <w:r>
        <w:t>16. Limites, évolutions et conclusion</w:t>
      </w:r>
    </w:p>
    <w:p>
      <w:pPr>
        <w:pStyle w:val="934"/>
        <w:keepNext/>
      </w:pPr>
      <w:r>
        <w:t>16.1. Limites connues</w:t>
      </w:r>
    </w:p>
    <w:tbl>
      <w:tblPr>
        <w:tblStyle w:val="751"/>
        <w:tblW w:type="auto" w:w="0"/>
        <w:jc w:val="center"/>
        <w:tblLayout w:type="fixed"/>
        <w:tblLook w:firstColumn="1" w:firstRow="1" w:lastColumn="0" w:lastRow="0" w:noHBand="0" w:noVBand="1" w:val="04A0"/>
      </w:tblPr>
      <w:tblGrid>
        <w:gridCol w:w="3009"/>
        <w:gridCol w:w="3009"/>
        <w:gridCol w:w="3009"/>
      </w:tblGrid>
      <w:tr>
        <w:trPr>
          <w:tblHeader w:val="true"/>
        </w:trPr>
        <w:tc>
          <w:tcPr>
            <w:tcW w:type="dxa" w:w="2438"/>
            <w:shd w:fill="2E75B6"/>
            <w:tcMar>
              <w:top w:w="70" w:type="dxa"/>
              <w:start w:w="90" w:type="dxa"/>
              <w:bottom w:w="70" w:type="dxa"/>
              <w:end w:w="90" w:type="dxa"/>
            </w:tcMar>
            <w:vAlign w:val="center"/>
          </w:tcPr>
          <w:p>
            <w:pPr>
              <w:spacing w:after="0"/>
              <w:jc w:val="center"/>
            </w:pPr>
            <w:r>
              <w:rPr>
                <w:b/>
                <w:color w:val="FFFFFF"/>
                <w:sz w:val="15"/>
              </w:rPr>
              <w:t>Limite</w:t>
            </w:r>
          </w:p>
        </w:tc>
        <w:tc>
          <w:tcPr>
            <w:tcW w:type="dxa" w:w="3061"/>
            <w:shd w:fill="2E75B6"/>
            <w:tcMar>
              <w:top w:w="70" w:type="dxa"/>
              <w:start w:w="90" w:type="dxa"/>
              <w:bottom w:w="70" w:type="dxa"/>
              <w:end w:w="90" w:type="dxa"/>
            </w:tcMar>
            <w:vAlign w:val="center"/>
          </w:tcPr>
          <w:p>
            <w:pPr>
              <w:spacing w:after="0"/>
              <w:jc w:val="center"/>
            </w:pPr>
            <w:r>
              <w:rPr>
                <w:b/>
                <w:color w:val="FFFFFF"/>
                <w:sz w:val="15"/>
              </w:rPr>
              <w:t>Conséquence</w:t>
            </w:r>
          </w:p>
        </w:tc>
        <w:tc>
          <w:tcPr>
            <w:tcW w:type="dxa" w:w="3345"/>
            <w:shd w:fill="2E75B6"/>
            <w:tcMar>
              <w:top w:w="70" w:type="dxa"/>
              <w:start w:w="90" w:type="dxa"/>
              <w:bottom w:w="70" w:type="dxa"/>
              <w:end w:w="90" w:type="dxa"/>
            </w:tcMar>
            <w:vAlign w:val="center"/>
          </w:tcPr>
          <w:p>
            <w:pPr>
              <w:spacing w:after="0"/>
              <w:jc w:val="center"/>
            </w:pPr>
            <w:r>
              <w:rPr>
                <w:b/>
                <w:color w:val="FFFFFF"/>
                <w:sz w:val="15"/>
              </w:rPr>
              <w:t>Traitement prévu</w:t>
            </w:r>
          </w:p>
        </w:tc>
      </w:tr>
      <w:tr>
        <w:tc>
          <w:tcPr>
            <w:tcW w:type="dxa" w:w="2438"/>
            <w:tcMar>
              <w:top w:w="70" w:type="dxa"/>
              <w:start w:w="90" w:type="dxa"/>
              <w:bottom w:w="70" w:type="dxa"/>
              <w:end w:w="90" w:type="dxa"/>
            </w:tcMar>
            <w:vAlign w:val="center"/>
          </w:tcPr>
          <w:p>
            <w:pPr>
              <w:spacing w:after="0" w:line="228" w:lineRule="auto"/>
            </w:pPr>
            <w:r>
              <w:rPr>
                <w:sz w:val="15"/>
              </w:rPr>
              <w:t>Hébergement non qualifié HDS</w:t>
            </w:r>
          </w:p>
        </w:tc>
        <w:tc>
          <w:tcPr>
            <w:tcW w:type="dxa" w:w="3061"/>
            <w:tcMar>
              <w:top w:w="70" w:type="dxa"/>
              <w:start w:w="90" w:type="dxa"/>
              <w:bottom w:w="70" w:type="dxa"/>
              <w:end w:w="90" w:type="dxa"/>
            </w:tcMar>
            <w:vAlign w:val="center"/>
          </w:tcPr>
          <w:p>
            <w:pPr>
              <w:spacing w:after="0" w:line="228" w:lineRule="auto"/>
            </w:pPr>
            <w:r>
              <w:rPr>
                <w:sz w:val="15"/>
              </w:rPr>
              <w:t>Pas d’historique santé en recette</w:t>
            </w:r>
          </w:p>
        </w:tc>
        <w:tc>
          <w:tcPr>
            <w:tcW w:type="dxa" w:w="3345"/>
            <w:tcMar>
              <w:top w:w="70" w:type="dxa"/>
              <w:start w:w="90" w:type="dxa"/>
              <w:bottom w:w="70" w:type="dxa"/>
              <w:end w:w="90" w:type="dxa"/>
            </w:tcMar>
            <w:vAlign w:val="center"/>
          </w:tcPr>
          <w:p>
            <w:pPr>
              <w:spacing w:after="0" w:line="228" w:lineRule="auto"/>
            </w:pPr>
            <w:r>
              <w:rPr>
                <w:sz w:val="15"/>
              </w:rPr>
              <w:t>Choisir et contractualiser un hébergeur qualifié</w:t>
            </w:r>
          </w:p>
        </w:tc>
      </w:tr>
      <w:tr>
        <w:tc>
          <w:tcPr>
            <w:tcW w:type="dxa" w:w="2438"/>
            <w:shd w:fill="F8FBFD"/>
            <w:tcMar>
              <w:top w:w="70" w:type="dxa"/>
              <w:start w:w="90" w:type="dxa"/>
              <w:bottom w:w="70" w:type="dxa"/>
              <w:end w:w="90" w:type="dxa"/>
            </w:tcMar>
            <w:vAlign w:val="center"/>
          </w:tcPr>
          <w:p>
            <w:pPr>
              <w:spacing w:after="0" w:line="228" w:lineRule="auto"/>
            </w:pPr>
            <w:r>
              <w:rPr>
                <w:sz w:val="15"/>
              </w:rPr>
              <w:t>Restauration complète non éprouvée</w:t>
            </w:r>
          </w:p>
        </w:tc>
        <w:tc>
          <w:tcPr>
            <w:tcW w:type="dxa" w:w="3061"/>
            <w:shd w:fill="F8FBFD"/>
            <w:tcMar>
              <w:top w:w="70" w:type="dxa"/>
              <w:start w:w="90" w:type="dxa"/>
              <w:bottom w:w="70" w:type="dxa"/>
              <w:end w:w="90" w:type="dxa"/>
            </w:tcMar>
            <w:vAlign w:val="center"/>
          </w:tcPr>
          <w:p>
            <w:pPr>
              <w:spacing w:after="0" w:line="228" w:lineRule="auto"/>
            </w:pPr>
            <w:r>
              <w:rPr>
                <w:sz w:val="15"/>
              </w:rPr>
              <w:t>RTO non confirmé</w:t>
            </w:r>
          </w:p>
        </w:tc>
        <w:tc>
          <w:tcPr>
            <w:tcW w:type="dxa" w:w="3345"/>
            <w:shd w:fill="F8FBFD"/>
            <w:tcMar>
              <w:top w:w="70" w:type="dxa"/>
              <w:start w:w="90" w:type="dxa"/>
              <w:bottom w:w="70" w:type="dxa"/>
              <w:end w:w="90" w:type="dxa"/>
            </w:tcMar>
            <w:vAlign w:val="center"/>
          </w:tcPr>
          <w:p>
            <w:pPr>
              <w:spacing w:after="0" w:line="228" w:lineRule="auto"/>
            </w:pPr>
            <w:r>
              <w:rPr>
                <w:sz w:val="15"/>
              </w:rPr>
              <w:t>Test mensuel sur base isolée</w:t>
            </w:r>
          </w:p>
        </w:tc>
      </w:tr>
      <w:tr>
        <w:tc>
          <w:tcPr>
            <w:tcW w:type="dxa" w:w="2438"/>
            <w:tcMar>
              <w:top w:w="70" w:type="dxa"/>
              <w:start w:w="90" w:type="dxa"/>
              <w:bottom w:w="70" w:type="dxa"/>
              <w:end w:w="90" w:type="dxa"/>
            </w:tcMar>
            <w:vAlign w:val="center"/>
          </w:tcPr>
          <w:p>
            <w:pPr>
              <w:spacing w:after="0" w:line="228" w:lineRule="auto"/>
            </w:pPr>
            <w:r>
              <w:rPr>
                <w:sz w:val="15"/>
              </w:rPr>
              <w:t>Monitoring externe minimal</w:t>
            </w:r>
          </w:p>
        </w:tc>
        <w:tc>
          <w:tcPr>
            <w:tcW w:type="dxa" w:w="3061"/>
            <w:tcMar>
              <w:top w:w="70" w:type="dxa"/>
              <w:start w:w="90" w:type="dxa"/>
              <w:bottom w:w="70" w:type="dxa"/>
              <w:end w:w="90" w:type="dxa"/>
            </w:tcMar>
            <w:vAlign w:val="center"/>
          </w:tcPr>
          <w:p>
            <w:pPr>
              <w:spacing w:after="0" w:line="228" w:lineRule="auto"/>
            </w:pPr>
            <w:r>
              <w:rPr>
                <w:sz w:val="15"/>
              </w:rPr>
              <w:t>Détection tardive possible</w:t>
            </w:r>
          </w:p>
        </w:tc>
        <w:tc>
          <w:tcPr>
            <w:tcW w:type="dxa" w:w="3345"/>
            <w:tcMar>
              <w:top w:w="70" w:type="dxa"/>
              <w:start w:w="90" w:type="dxa"/>
              <w:bottom w:w="70" w:type="dxa"/>
              <w:end w:w="90" w:type="dxa"/>
            </w:tcMar>
            <w:vAlign w:val="center"/>
          </w:tcPr>
          <w:p>
            <w:pPr>
              <w:spacing w:after="0" w:line="228" w:lineRule="auto"/>
            </w:pPr>
            <w:r>
              <w:rPr>
                <w:sz w:val="15"/>
              </w:rPr>
              <w:t>Sonde, alertes et centralisation</w:t>
            </w:r>
          </w:p>
        </w:tc>
      </w:tr>
      <w:tr>
        <w:tc>
          <w:tcPr>
            <w:tcW w:type="dxa" w:w="2438"/>
            <w:shd w:fill="F8FBFD"/>
            <w:tcMar>
              <w:top w:w="70" w:type="dxa"/>
              <w:start w:w="90" w:type="dxa"/>
              <w:bottom w:w="70" w:type="dxa"/>
              <w:end w:w="90" w:type="dxa"/>
            </w:tcMar>
            <w:vAlign w:val="center"/>
          </w:tcPr>
          <w:p>
            <w:pPr>
              <w:spacing w:after="0" w:line="228" w:lineRule="auto"/>
            </w:pPr>
            <w:r>
              <w:rPr>
                <w:sz w:val="15"/>
              </w:rPr>
              <w:t>Build Nixpacks avec variables</w:t>
            </w:r>
          </w:p>
        </w:tc>
        <w:tc>
          <w:tcPr>
            <w:tcW w:type="dxa" w:w="3061"/>
            <w:shd w:fill="F8FBFD"/>
            <w:tcMar>
              <w:top w:w="70" w:type="dxa"/>
              <w:start w:w="90" w:type="dxa"/>
              <w:bottom w:w="70" w:type="dxa"/>
              <w:end w:w="90" w:type="dxa"/>
            </w:tcMar>
            <w:vAlign w:val="center"/>
          </w:tcPr>
          <w:p>
            <w:pPr>
              <w:spacing w:after="0" w:line="228" w:lineRule="auto"/>
            </w:pPr>
            <w:r>
              <w:rPr>
                <w:sz w:val="15"/>
              </w:rPr>
              <w:t>Avertissements sur les secrets</w:t>
            </w:r>
          </w:p>
        </w:tc>
        <w:tc>
          <w:tcPr>
            <w:tcW w:type="dxa" w:w="3345"/>
            <w:shd w:fill="F8FBFD"/>
            <w:tcMar>
              <w:top w:w="70" w:type="dxa"/>
              <w:start w:w="90" w:type="dxa"/>
              <w:bottom w:w="70" w:type="dxa"/>
              <w:end w:w="90" w:type="dxa"/>
            </w:tcMar>
            <w:vAlign w:val="center"/>
          </w:tcPr>
          <w:p>
            <w:pPr>
              <w:spacing w:after="0" w:line="228" w:lineRule="auto"/>
            </w:pPr>
            <w:r>
              <w:rPr>
                <w:sz w:val="15"/>
              </w:rPr>
              <w:t>Image multi-stage et secrets runtime</w:t>
            </w:r>
          </w:p>
        </w:tc>
      </w:tr>
      <w:tr>
        <w:tc>
          <w:tcPr>
            <w:tcW w:type="dxa" w:w="2438"/>
            <w:tcMar>
              <w:top w:w="70" w:type="dxa"/>
              <w:start w:w="90" w:type="dxa"/>
              <w:bottom w:w="70" w:type="dxa"/>
              <w:end w:w="90" w:type="dxa"/>
            </w:tcMar>
            <w:vAlign w:val="center"/>
          </w:tcPr>
          <w:p>
            <w:pPr>
              <w:spacing w:after="0" w:line="228" w:lineRule="auto"/>
            </w:pPr>
            <w:r>
              <w:rPr>
                <w:sz w:val="15"/>
              </w:rPr>
              <w:t>15 avertissements lint</w:t>
            </w:r>
          </w:p>
        </w:tc>
        <w:tc>
          <w:tcPr>
            <w:tcW w:type="dxa" w:w="3061"/>
            <w:tcMar>
              <w:top w:w="70" w:type="dxa"/>
              <w:start w:w="90" w:type="dxa"/>
              <w:bottom w:w="70" w:type="dxa"/>
              <w:end w:w="90" w:type="dxa"/>
            </w:tcMar>
            <w:vAlign w:val="center"/>
          </w:tcPr>
          <w:p>
            <w:pPr>
              <w:spacing w:after="0" w:line="228" w:lineRule="auto"/>
            </w:pPr>
            <w:r>
              <w:rPr>
                <w:sz w:val="15"/>
              </w:rPr>
              <w:t>Dette de qualité mineure</w:t>
            </w:r>
          </w:p>
        </w:tc>
        <w:tc>
          <w:tcPr>
            <w:tcW w:type="dxa" w:w="3345"/>
            <w:tcMar>
              <w:top w:w="70" w:type="dxa"/>
              <w:start w:w="90" w:type="dxa"/>
              <w:bottom w:w="70" w:type="dxa"/>
              <w:end w:w="90" w:type="dxa"/>
            </w:tcMar>
            <w:vAlign w:val="center"/>
          </w:tcPr>
          <w:p>
            <w:pPr>
              <w:spacing w:after="0" w:line="228" w:lineRule="auto"/>
            </w:pPr>
            <w:r>
              <w:rPr>
                <w:sz w:val="15"/>
              </w:rPr>
              <w:t>Ticket et correction incrémentale</w:t>
            </w:r>
          </w:p>
        </w:tc>
      </w:tr>
      <w:tr>
        <w:tc>
          <w:tcPr>
            <w:tcW w:type="dxa" w:w="2438"/>
            <w:shd w:fill="F8FBFD"/>
            <w:tcMar>
              <w:top w:w="70" w:type="dxa"/>
              <w:start w:w="90" w:type="dxa"/>
              <w:bottom w:w="70" w:type="dxa"/>
              <w:end w:w="90" w:type="dxa"/>
            </w:tcMar>
            <w:vAlign w:val="center"/>
          </w:tcPr>
          <w:p>
            <w:pPr>
              <w:spacing w:after="0" w:line="228" w:lineRule="auto"/>
            </w:pPr>
            <w:r>
              <w:rPr>
                <w:sz w:val="15"/>
              </w:rPr>
              <w:t>Pas de mot de passe oublié</w:t>
            </w:r>
          </w:p>
        </w:tc>
        <w:tc>
          <w:tcPr>
            <w:tcW w:type="dxa" w:w="3061"/>
            <w:shd w:fill="F8FBFD"/>
            <w:tcMar>
              <w:top w:w="70" w:type="dxa"/>
              <w:start w:w="90" w:type="dxa"/>
              <w:bottom w:w="70" w:type="dxa"/>
              <w:end w:w="90" w:type="dxa"/>
            </w:tcMar>
            <w:vAlign w:val="center"/>
          </w:tcPr>
          <w:p>
            <w:pPr>
              <w:spacing w:after="0" w:line="228" w:lineRule="auto"/>
            </w:pPr>
            <w:r>
              <w:rPr>
                <w:sz w:val="15"/>
              </w:rPr>
              <w:t>Réinitialisation hors profil absente</w:t>
            </w:r>
          </w:p>
        </w:tc>
        <w:tc>
          <w:tcPr>
            <w:tcW w:type="dxa" w:w="3345"/>
            <w:shd w:fill="F8FBFD"/>
            <w:tcMar>
              <w:top w:w="70" w:type="dxa"/>
              <w:start w:w="90" w:type="dxa"/>
              <w:bottom w:w="70" w:type="dxa"/>
              <w:end w:w="90" w:type="dxa"/>
            </w:tcMar>
            <w:vAlign w:val="center"/>
          </w:tcPr>
          <w:p>
            <w:pPr>
              <w:spacing w:after="0" w:line="228" w:lineRule="auto"/>
            </w:pPr>
            <w:r>
              <w:rPr>
                <w:sz w:val="15"/>
              </w:rPr>
              <w:t>Jeton court, email et invalidation</w:t>
            </w:r>
          </w:p>
        </w:tc>
      </w:tr>
      <w:tr>
        <w:tc>
          <w:tcPr>
            <w:tcW w:type="dxa" w:w="2438"/>
            <w:tcMar>
              <w:top w:w="70" w:type="dxa"/>
              <w:start w:w="90" w:type="dxa"/>
              <w:bottom w:w="70" w:type="dxa"/>
              <w:end w:w="90" w:type="dxa"/>
            </w:tcMar>
            <w:vAlign w:val="center"/>
          </w:tcPr>
          <w:p>
            <w:pPr>
              <w:spacing w:after="0" w:line="228" w:lineRule="auto"/>
            </w:pPr>
            <w:r>
              <w:rPr>
                <w:sz w:val="15"/>
              </w:rPr>
              <w:t>Résultat diagnostic codé</w:t>
            </w:r>
          </w:p>
        </w:tc>
        <w:tc>
          <w:tcPr>
            <w:tcW w:type="dxa" w:w="3061"/>
            <w:tcMar>
              <w:top w:w="70" w:type="dxa"/>
              <w:start w:w="90" w:type="dxa"/>
              <w:bottom w:w="70" w:type="dxa"/>
              <w:end w:w="90" w:type="dxa"/>
            </w:tcMar>
            <w:vAlign w:val="center"/>
          </w:tcPr>
          <w:p>
            <w:pPr>
              <w:spacing w:after="0" w:line="228" w:lineRule="auto"/>
            </w:pPr>
            <w:r>
              <w:rPr>
                <w:sz w:val="15"/>
              </w:rPr>
              <w:t>Configuration admin partielle</w:t>
            </w:r>
          </w:p>
        </w:tc>
        <w:tc>
          <w:tcPr>
            <w:tcW w:type="dxa" w:w="3345"/>
            <w:tcMar>
              <w:top w:w="70" w:type="dxa"/>
              <w:start w:w="90" w:type="dxa"/>
              <w:bottom w:w="70" w:type="dxa"/>
              <w:end w:w="90" w:type="dxa"/>
            </w:tcMar>
            <w:vAlign w:val="center"/>
          </w:tcPr>
          <w:p>
            <w:pPr>
              <w:spacing w:after="0" w:line="228" w:lineRule="auto"/>
            </w:pPr>
            <w:r>
              <w:rPr>
                <w:sz w:val="15"/>
              </w:rPr>
              <w:t>Modèle de seuils versionné</w:t>
            </w:r>
          </w:p>
        </w:tc>
      </w:tr>
    </w:tbl>
    <w:p>
      <w:pPr>
        <w:spacing w:after="0"/>
      </w:pPr>
    </w:p>
    <w:p>
      <w:pPr>
        <w:pStyle w:val="934"/>
        <w:keepNext/>
      </w:pPr>
      <w:r>
        <w:t>16.2. Feuille de route</w:t>
      </w:r>
    </w:p>
    <w:p>
      <w:pPr>
        <w:spacing w:after="30" w:line="240" w:lineRule="auto"/>
        <w:ind w:left="312" w:hanging="198"/>
      </w:pPr>
      <w:r>
        <w:rPr>
          <w:sz w:val="17"/>
        </w:rPr>
        <w:t>• Avant soutenance : clôturer les issues #31/#32 avec preuves, créer un tag/release et préparer les captures.</w:t>
      </w:r>
    </w:p>
    <w:p>
      <w:pPr>
        <w:spacing w:after="30" w:line="240" w:lineRule="auto"/>
        <w:ind w:left="312" w:hanging="198"/>
      </w:pPr>
      <w:r>
        <w:rPr>
          <w:sz w:val="17"/>
        </w:rPr>
        <w:t>• Court terme : test de restauration, alertes externes, suppression des avertissements lint et message de consentement conditionnel.</w:t>
      </w:r>
    </w:p>
    <w:p>
      <w:pPr>
        <w:spacing w:after="30" w:line="240" w:lineRule="auto"/>
        <w:ind w:left="312" w:hanging="198"/>
      </w:pPr>
      <w:r>
        <w:rPr>
          <w:sz w:val="17"/>
        </w:rPr>
        <w:t>• Moyen terme : mot de passe oublié, résultats administrables et automatisation de promotion contrôlée.</w:t>
      </w:r>
    </w:p>
    <w:p>
      <w:pPr>
        <w:spacing w:after="30" w:line="240" w:lineRule="auto"/>
        <w:ind w:left="312" w:hanging="198"/>
      </w:pPr>
      <w:r>
        <w:rPr>
          <w:sz w:val="17"/>
        </w:rPr>
        <w:t>• Avant production réelle : qualification HDS, contrats, analyse d’impact, supervision, astreinte et exercice de crise.</w:t>
      </w:r>
    </w:p>
    <w:p>
      <w:pPr>
        <w:pStyle w:val="934"/>
        <w:keepNext/>
      </w:pPr>
      <w:r>
        <w:t>16.3. Conclusion</w:t>
      </w:r>
    </w:p>
    <w:p>
      <w:pPr>
        <w:spacing w:before="0" w:after="80" w:line="240" w:lineRule="auto"/>
      </w:pPr>
      <w:r>
        <w:rPr>
          <w:b w:val="0"/>
          <w:i w:val="0"/>
        </w:rPr>
        <w:t>CESIZen dispose d’une chaîne démontrable allant du code versionné à une recette HTTPS : GitHub structure les sources et demandes, GitHub Actions automatise la qualité, Dokploy orchestre l’application et Prisma maîtrise les évolutions de schéma. Les corrections de sécurité traitent les risques prioritaires et les données de diagnostic ne sont pas persistées sans garantie HDS.</w:t>
      </w:r>
    </w:p>
    <w:p>
      <w:pPr>
        <w:spacing w:before="0" w:after="80" w:line="240" w:lineRule="auto"/>
      </w:pPr>
      <w:r>
        <w:rPr>
          <w:b w:val="0"/>
          <w:i w:val="0"/>
        </w:rPr>
        <w:t>La valeur du dispositif repose enfin sur sa gouvernance : tickets qualifiés, preuves, veille, sauvegardes, retour arrière et gestion de crise. Les limites restantes sont explicites, priorisées et associées à un responsable ou à une condition d’ouverture de la production.</w:t>
      </w:r>
    </w:p>
    <w:p>
      <w:r>
        <w:br w:type="page"/>
      </w:r>
    </w:p>
    <w:p>
      <w:pPr>
        <w:pStyle w:val="933"/>
        <w:keepNext/>
      </w:pPr>
      <w:r>
        <w:t>17. Glossaire et références</w:t>
      </w:r>
    </w:p>
    <w:p>
      <w:pPr>
        <w:pStyle w:val="934"/>
        <w:keepNext/>
      </w:pPr>
      <w:r>
        <w:t>17.1. Glossaire</w:t>
      </w:r>
    </w:p>
    <w:tbl>
      <w:tblPr>
        <w:tblStyle w:val="751"/>
        <w:tblW w:type="auto" w:w="0"/>
        <w:jc w:val="center"/>
        <w:tblLayout w:type="fixed"/>
        <w:tblLook w:firstColumn="1" w:firstRow="1" w:lastColumn="0" w:lastRow="0" w:noHBand="0" w:noVBand="1" w:val="04A0"/>
      </w:tblPr>
      <w:tblGrid>
        <w:gridCol w:w="4513"/>
        <w:gridCol w:w="4513"/>
      </w:tblGrid>
      <w:tr>
        <w:trPr>
          <w:tblHeader w:val="true"/>
        </w:trPr>
        <w:tc>
          <w:tcPr>
            <w:tcW w:type="dxa" w:w="1701"/>
            <w:shd w:fill="2E75B6"/>
            <w:tcMar>
              <w:top w:w="70" w:type="dxa"/>
              <w:start w:w="90" w:type="dxa"/>
              <w:bottom w:w="70" w:type="dxa"/>
              <w:end w:w="90" w:type="dxa"/>
            </w:tcMar>
            <w:vAlign w:val="center"/>
          </w:tcPr>
          <w:p>
            <w:pPr>
              <w:spacing w:after="0"/>
              <w:jc w:val="center"/>
            </w:pPr>
            <w:r>
              <w:rPr>
                <w:b/>
                <w:color w:val="FFFFFF"/>
                <w:sz w:val="16"/>
              </w:rPr>
              <w:t>Terme</w:t>
            </w:r>
          </w:p>
        </w:tc>
        <w:tc>
          <w:tcPr>
            <w:tcW w:type="dxa" w:w="7143"/>
            <w:shd w:fill="2E75B6"/>
            <w:tcMar>
              <w:top w:w="70" w:type="dxa"/>
              <w:start w:w="90" w:type="dxa"/>
              <w:bottom w:w="70" w:type="dxa"/>
              <w:end w:w="90" w:type="dxa"/>
            </w:tcMar>
            <w:vAlign w:val="center"/>
          </w:tcPr>
          <w:p>
            <w:pPr>
              <w:spacing w:after="0"/>
              <w:jc w:val="center"/>
            </w:pPr>
            <w:r>
              <w:rPr>
                <w:b/>
                <w:color w:val="FFFFFF"/>
                <w:sz w:val="16"/>
              </w:rPr>
              <w:t>Définition</w:t>
            </w:r>
          </w:p>
        </w:tc>
      </w:tr>
      <w:tr>
        <w:tc>
          <w:tcPr>
            <w:tcW w:type="dxa" w:w="1701"/>
            <w:tcMar>
              <w:top w:w="70" w:type="dxa"/>
              <w:start w:w="90" w:type="dxa"/>
              <w:bottom w:w="70" w:type="dxa"/>
              <w:end w:w="90" w:type="dxa"/>
            </w:tcMar>
            <w:vAlign w:val="center"/>
          </w:tcPr>
          <w:p>
            <w:pPr>
              <w:spacing w:after="0" w:line="228" w:lineRule="auto"/>
            </w:pPr>
            <w:r>
              <w:rPr>
                <w:sz w:val="16"/>
              </w:rPr>
              <w:t>CI/CD</w:t>
            </w:r>
          </w:p>
        </w:tc>
        <w:tc>
          <w:tcPr>
            <w:tcW w:type="dxa" w:w="7143"/>
            <w:tcMar>
              <w:top w:w="70" w:type="dxa"/>
              <w:start w:w="90" w:type="dxa"/>
              <w:bottom w:w="70" w:type="dxa"/>
              <w:end w:w="90" w:type="dxa"/>
            </w:tcMar>
            <w:vAlign w:val="center"/>
          </w:tcPr>
          <w:p>
            <w:pPr>
              <w:spacing w:after="0" w:line="228" w:lineRule="auto"/>
            </w:pPr>
            <w:r>
              <w:rPr>
                <w:sz w:val="16"/>
              </w:rPr>
              <w:t>Intégration continue et livraison/déploiement continu.</w:t>
            </w:r>
          </w:p>
        </w:tc>
      </w:tr>
      <w:tr>
        <w:tc>
          <w:tcPr>
            <w:tcW w:type="dxa" w:w="1701"/>
            <w:shd w:fill="F8FBFD"/>
            <w:tcMar>
              <w:top w:w="70" w:type="dxa"/>
              <w:start w:w="90" w:type="dxa"/>
              <w:bottom w:w="70" w:type="dxa"/>
              <w:end w:w="90" w:type="dxa"/>
            </w:tcMar>
            <w:vAlign w:val="center"/>
          </w:tcPr>
          <w:p>
            <w:pPr>
              <w:spacing w:after="0" w:line="228" w:lineRule="auto"/>
            </w:pPr>
            <w:r>
              <w:rPr>
                <w:sz w:val="16"/>
              </w:rPr>
              <w:t>CSP</w:t>
            </w:r>
          </w:p>
        </w:tc>
        <w:tc>
          <w:tcPr>
            <w:tcW w:type="dxa" w:w="7143"/>
            <w:shd w:fill="F8FBFD"/>
            <w:tcMar>
              <w:top w:w="70" w:type="dxa"/>
              <w:start w:w="90" w:type="dxa"/>
              <w:bottom w:w="70" w:type="dxa"/>
              <w:end w:w="90" w:type="dxa"/>
            </w:tcMar>
            <w:vAlign w:val="center"/>
          </w:tcPr>
          <w:p>
            <w:pPr>
              <w:spacing w:after="0" w:line="228" w:lineRule="auto"/>
            </w:pPr>
            <w:r>
              <w:rPr>
                <w:sz w:val="16"/>
              </w:rPr>
              <w:t>Politique navigateur limitant les sources autorisées.</w:t>
            </w:r>
          </w:p>
        </w:tc>
      </w:tr>
      <w:tr>
        <w:tc>
          <w:tcPr>
            <w:tcW w:type="dxa" w:w="1701"/>
            <w:tcMar>
              <w:top w:w="70" w:type="dxa"/>
              <w:start w:w="90" w:type="dxa"/>
              <w:bottom w:w="70" w:type="dxa"/>
              <w:end w:w="90" w:type="dxa"/>
            </w:tcMar>
            <w:vAlign w:val="center"/>
          </w:tcPr>
          <w:p>
            <w:pPr>
              <w:spacing w:after="0" w:line="228" w:lineRule="auto"/>
            </w:pPr>
            <w:r>
              <w:rPr>
                <w:sz w:val="16"/>
              </w:rPr>
              <w:t>CSRF</w:t>
            </w:r>
          </w:p>
        </w:tc>
        <w:tc>
          <w:tcPr>
            <w:tcW w:type="dxa" w:w="7143"/>
            <w:tcMar>
              <w:top w:w="70" w:type="dxa"/>
              <w:start w:w="90" w:type="dxa"/>
              <w:bottom w:w="70" w:type="dxa"/>
              <w:end w:w="90" w:type="dxa"/>
            </w:tcMar>
            <w:vAlign w:val="center"/>
          </w:tcPr>
          <w:p>
            <w:pPr>
              <w:spacing w:after="0" w:line="228" w:lineRule="auto"/>
            </w:pPr>
            <w:r>
              <w:rPr>
                <w:sz w:val="16"/>
              </w:rPr>
              <w:t>Requête forgée utilisant la session d’une victime.</w:t>
            </w:r>
          </w:p>
        </w:tc>
      </w:tr>
      <w:tr>
        <w:tc>
          <w:tcPr>
            <w:tcW w:type="dxa" w:w="1701"/>
            <w:shd w:fill="F8FBFD"/>
            <w:tcMar>
              <w:top w:w="70" w:type="dxa"/>
              <w:start w:w="90" w:type="dxa"/>
              <w:bottom w:w="70" w:type="dxa"/>
              <w:end w:w="90" w:type="dxa"/>
            </w:tcMar>
            <w:vAlign w:val="center"/>
          </w:tcPr>
          <w:p>
            <w:pPr>
              <w:spacing w:after="0" w:line="228" w:lineRule="auto"/>
            </w:pPr>
            <w:r>
              <w:rPr>
                <w:sz w:val="16"/>
              </w:rPr>
              <w:t>HDS</w:t>
            </w:r>
          </w:p>
        </w:tc>
        <w:tc>
          <w:tcPr>
            <w:tcW w:type="dxa" w:w="7143"/>
            <w:shd w:fill="F8FBFD"/>
            <w:tcMar>
              <w:top w:w="70" w:type="dxa"/>
              <w:start w:w="90" w:type="dxa"/>
              <w:bottom w:w="70" w:type="dxa"/>
              <w:end w:w="90" w:type="dxa"/>
            </w:tcMar>
            <w:vAlign w:val="center"/>
          </w:tcPr>
          <w:p>
            <w:pPr>
              <w:spacing w:after="0" w:line="228" w:lineRule="auto"/>
            </w:pPr>
            <w:r>
              <w:rPr>
                <w:sz w:val="16"/>
              </w:rPr>
              <w:t>Hébergement de données de santé soumis à certification.</w:t>
            </w:r>
          </w:p>
        </w:tc>
      </w:tr>
      <w:tr>
        <w:tc>
          <w:tcPr>
            <w:tcW w:type="dxa" w:w="1701"/>
            <w:tcMar>
              <w:top w:w="70" w:type="dxa"/>
              <w:start w:w="90" w:type="dxa"/>
              <w:bottom w:w="70" w:type="dxa"/>
              <w:end w:w="90" w:type="dxa"/>
            </w:tcMar>
            <w:vAlign w:val="center"/>
          </w:tcPr>
          <w:p>
            <w:pPr>
              <w:spacing w:after="0" w:line="228" w:lineRule="auto"/>
            </w:pPr>
            <w:r>
              <w:rPr>
                <w:sz w:val="16"/>
              </w:rPr>
              <w:t>HMAC</w:t>
            </w:r>
          </w:p>
        </w:tc>
        <w:tc>
          <w:tcPr>
            <w:tcW w:type="dxa" w:w="7143"/>
            <w:tcMar>
              <w:top w:w="70" w:type="dxa"/>
              <w:start w:w="90" w:type="dxa"/>
              <w:bottom w:w="70" w:type="dxa"/>
              <w:end w:w="90" w:type="dxa"/>
            </w:tcMar>
            <w:vAlign w:val="center"/>
          </w:tcPr>
          <w:p>
            <w:pPr>
              <w:spacing w:after="0" w:line="228" w:lineRule="auto"/>
            </w:pPr>
            <w:r>
              <w:rPr>
                <w:sz w:val="16"/>
              </w:rPr>
              <w:t>Code d’authentification produisant ici un pseudonyme stable.</w:t>
            </w:r>
          </w:p>
        </w:tc>
      </w:tr>
      <w:tr>
        <w:tc>
          <w:tcPr>
            <w:tcW w:type="dxa" w:w="1701"/>
            <w:shd w:fill="F8FBFD"/>
            <w:tcMar>
              <w:top w:w="70" w:type="dxa"/>
              <w:start w:w="90" w:type="dxa"/>
              <w:bottom w:w="70" w:type="dxa"/>
              <w:end w:w="90" w:type="dxa"/>
            </w:tcMar>
            <w:vAlign w:val="center"/>
          </w:tcPr>
          <w:p>
            <w:pPr>
              <w:spacing w:after="0" w:line="228" w:lineRule="auto"/>
            </w:pPr>
            <w:r>
              <w:rPr>
                <w:sz w:val="16"/>
              </w:rPr>
              <w:t>RPO</w:t>
            </w:r>
          </w:p>
        </w:tc>
        <w:tc>
          <w:tcPr>
            <w:tcW w:type="dxa" w:w="7143"/>
            <w:shd w:fill="F8FBFD"/>
            <w:tcMar>
              <w:top w:w="70" w:type="dxa"/>
              <w:start w:w="90" w:type="dxa"/>
              <w:bottom w:w="70" w:type="dxa"/>
              <w:end w:w="90" w:type="dxa"/>
            </w:tcMar>
            <w:vAlign w:val="center"/>
          </w:tcPr>
          <w:p>
            <w:pPr>
              <w:spacing w:after="0" w:line="228" w:lineRule="auto"/>
            </w:pPr>
            <w:r>
              <w:rPr>
                <w:sz w:val="16"/>
              </w:rPr>
              <w:t>Perte de données maximale admissible exprimée dans le temps.</w:t>
            </w:r>
          </w:p>
        </w:tc>
      </w:tr>
      <w:tr>
        <w:tc>
          <w:tcPr>
            <w:tcW w:type="dxa" w:w="1701"/>
            <w:tcMar>
              <w:top w:w="70" w:type="dxa"/>
              <w:start w:w="90" w:type="dxa"/>
              <w:bottom w:w="70" w:type="dxa"/>
              <w:end w:w="90" w:type="dxa"/>
            </w:tcMar>
            <w:vAlign w:val="center"/>
          </w:tcPr>
          <w:p>
            <w:pPr>
              <w:spacing w:after="0" w:line="228" w:lineRule="auto"/>
            </w:pPr>
            <w:r>
              <w:rPr>
                <w:sz w:val="16"/>
              </w:rPr>
              <w:t>RTO</w:t>
            </w:r>
          </w:p>
        </w:tc>
        <w:tc>
          <w:tcPr>
            <w:tcW w:type="dxa" w:w="7143"/>
            <w:tcMar>
              <w:top w:w="70" w:type="dxa"/>
              <w:start w:w="90" w:type="dxa"/>
              <w:bottom w:w="70" w:type="dxa"/>
              <w:end w:w="90" w:type="dxa"/>
            </w:tcMar>
            <w:vAlign w:val="center"/>
          </w:tcPr>
          <w:p>
            <w:pPr>
              <w:spacing w:after="0" w:line="228" w:lineRule="auto"/>
            </w:pPr>
            <w:r>
              <w:rPr>
                <w:sz w:val="16"/>
              </w:rPr>
              <w:t>Temps cible de rétablissement d’un service.</w:t>
            </w:r>
          </w:p>
        </w:tc>
      </w:tr>
      <w:tr>
        <w:tc>
          <w:tcPr>
            <w:tcW w:type="dxa" w:w="1701"/>
            <w:shd w:fill="F8FBFD"/>
            <w:tcMar>
              <w:top w:w="70" w:type="dxa"/>
              <w:start w:w="90" w:type="dxa"/>
              <w:bottom w:w="70" w:type="dxa"/>
              <w:end w:w="90" w:type="dxa"/>
            </w:tcMar>
            <w:vAlign w:val="center"/>
          </w:tcPr>
          <w:p>
            <w:pPr>
              <w:spacing w:after="0" w:line="228" w:lineRule="auto"/>
            </w:pPr>
            <w:r>
              <w:rPr>
                <w:sz w:val="16"/>
              </w:rPr>
              <w:t>SLA</w:t>
            </w:r>
          </w:p>
        </w:tc>
        <w:tc>
          <w:tcPr>
            <w:tcW w:type="dxa" w:w="7143"/>
            <w:shd w:fill="F8FBFD"/>
            <w:tcMar>
              <w:top w:w="70" w:type="dxa"/>
              <w:start w:w="90" w:type="dxa"/>
              <w:bottom w:w="70" w:type="dxa"/>
              <w:end w:w="90" w:type="dxa"/>
            </w:tcMar>
            <w:vAlign w:val="center"/>
          </w:tcPr>
          <w:p>
            <w:pPr>
              <w:spacing w:after="0" w:line="228" w:lineRule="auto"/>
            </w:pPr>
            <w:r>
              <w:rPr>
                <w:sz w:val="16"/>
              </w:rPr>
              <w:t>Engagement de délai ou de niveau de service.</w:t>
            </w:r>
          </w:p>
        </w:tc>
      </w:tr>
      <w:tr>
        <w:tc>
          <w:tcPr>
            <w:tcW w:type="dxa" w:w="1701"/>
            <w:tcMar>
              <w:top w:w="70" w:type="dxa"/>
              <w:start w:w="90" w:type="dxa"/>
              <w:bottom w:w="70" w:type="dxa"/>
              <w:end w:w="90" w:type="dxa"/>
            </w:tcMar>
            <w:vAlign w:val="center"/>
          </w:tcPr>
          <w:p>
            <w:pPr>
              <w:spacing w:after="0" w:line="228" w:lineRule="auto"/>
            </w:pPr>
            <w:r>
              <w:rPr>
                <w:sz w:val="16"/>
              </w:rPr>
              <w:t>Smoke test</w:t>
            </w:r>
          </w:p>
        </w:tc>
        <w:tc>
          <w:tcPr>
            <w:tcW w:type="dxa" w:w="7143"/>
            <w:tcMar>
              <w:top w:w="70" w:type="dxa"/>
              <w:start w:w="90" w:type="dxa"/>
              <w:bottom w:w="70" w:type="dxa"/>
              <w:end w:w="90" w:type="dxa"/>
            </w:tcMar>
            <w:vAlign w:val="center"/>
          </w:tcPr>
          <w:p>
            <w:pPr>
              <w:spacing w:after="0" w:line="228" w:lineRule="auto"/>
            </w:pPr>
            <w:r>
              <w:rPr>
                <w:sz w:val="16"/>
              </w:rPr>
              <w:t>Contrôle court des fonctions essentielles après publication.</w:t>
            </w:r>
          </w:p>
        </w:tc>
      </w:tr>
    </w:tbl>
    <w:p>
      <w:pPr>
        <w:spacing w:after="0"/>
      </w:pPr>
    </w:p>
    <w:p>
      <w:pPr>
        <w:pStyle w:val="934"/>
        <w:keepNext/>
      </w:pPr>
      <w:r>
        <w:t>17.2. Références</w:t>
      </w:r>
    </w:p>
    <w:p>
      <w:pPr>
        <w:spacing w:after="30" w:line="240" w:lineRule="auto"/>
        <w:ind w:left="312" w:hanging="198"/>
      </w:pPr>
      <w:r>
        <w:rPr>
          <w:sz w:val="16"/>
        </w:rPr>
        <w:t>• Consignes INFCDAAL3 — Déployer et sécuriser les applications informatiques, CESI, V1 du 07/06/2024.</w:t>
      </w:r>
    </w:p>
    <w:p>
      <w:pPr>
        <w:spacing w:after="30" w:line="240" w:lineRule="auto"/>
        <w:ind w:left="312" w:hanging="198"/>
      </w:pPr>
      <w:r>
        <w:rPr>
          <w:sz w:val="16"/>
        </w:rPr>
        <w:t>• Grille d’évaluation Bloc 3 — Déployer et sécuriser les applications informatiques.</w:t>
      </w:r>
    </w:p>
    <w:p>
      <w:pPr>
        <w:spacing w:after="30" w:line="240" w:lineRule="auto"/>
        <w:ind w:left="312" w:hanging="198"/>
      </w:pPr>
      <w:r>
        <w:rPr>
          <w:sz w:val="16"/>
        </w:rPr>
        <w:t>• OWASP Application Security Verification Standard et OWASP Cheat Sheet Series — owasp.org.</w:t>
      </w:r>
    </w:p>
    <w:p>
      <w:pPr>
        <w:spacing w:after="30" w:line="240" w:lineRule="auto"/>
        <w:ind w:left="312" w:hanging="198"/>
      </w:pPr>
      <w:r>
        <w:rPr>
          <w:sz w:val="16"/>
        </w:rPr>
        <w:t>• CNIL — sécurité des données personnelles, violations de données et droits des personnes — cnil.fr.</w:t>
      </w:r>
    </w:p>
    <w:p>
      <w:pPr>
        <w:spacing w:after="30" w:line="240" w:lineRule="auto"/>
        <w:ind w:left="312" w:hanging="198"/>
      </w:pPr>
      <w:r>
        <w:rPr>
          <w:sz w:val="16"/>
        </w:rPr>
        <w:t>• Agence du Numérique en Santé — certification des hébergeurs de données de santé — esante.gouv.fr.</w:t>
      </w:r>
    </w:p>
    <w:p>
      <w:pPr>
        <w:spacing w:after="30" w:line="240" w:lineRule="auto"/>
        <w:ind w:left="312" w:hanging="198"/>
      </w:pPr>
      <w:r>
        <w:rPr>
          <w:sz w:val="16"/>
        </w:rPr>
        <w:t>• Next.js — documentation du déploiement et Content Security Policy — nextjs.org/docs.</w:t>
      </w:r>
    </w:p>
    <w:p>
      <w:pPr>
        <w:spacing w:after="30" w:line="240" w:lineRule="auto"/>
        <w:ind w:left="312" w:hanging="198"/>
      </w:pPr>
      <w:r>
        <w:rPr>
          <w:sz w:val="16"/>
        </w:rPr>
        <w:t>• Prisma — Prisma Migrate en production — prisma.io/docs.</w:t>
      </w:r>
    </w:p>
    <w:p>
      <w:pPr>
        <w:spacing w:after="30" w:line="240" w:lineRule="auto"/>
        <w:ind w:left="312" w:hanging="198"/>
      </w:pPr>
      <w:r>
        <w:rPr>
          <w:sz w:val="16"/>
        </w:rPr>
        <w:t>• Dokploy — Applications, domaines, variables et mise en production — docs.dokploy.com.</w:t>
      </w:r>
    </w:p>
    <w:p>
      <w:pPr>
        <w:spacing w:after="30" w:line="240" w:lineRule="auto"/>
        <w:ind w:left="312" w:hanging="198"/>
      </w:pPr>
      <w:r>
        <w:rPr>
          <w:sz w:val="16"/>
        </w:rPr>
        <w:t>• GitHub — Actions, Issues, Dependabot et Private Vulnerability Reporting — docs.github.com.</w:t>
      </w:r>
    </w:p>
    <w:p>
      <w:pPr>
        <w:pStyle w:val="934"/>
        <w:keepNext/>
      </w:pPr>
      <w:r>
        <w:t>17.3. Documents du dépôt</w:t>
      </w:r>
    </w:p>
    <w:p>
      <w:pPr>
        <w:spacing w:before="0" w:after="80" w:line="240" w:lineRule="auto"/>
      </w:pPr>
      <w:r>
        <w:rPr>
          <w:b w:val="0"/>
          <w:i w:val="0"/>
          <w:sz w:val="17"/>
        </w:rPr>
        <w:t>README.md ; docs/MAINTENANCE.md ; docs/BACKUP_RESTORE.md ; docs/SECURITY_HARDENING.md ; docs/TESTING.md ; SECURITY.md ; .github/workflows/ci.yml ; prisma/schema.prisma.</w:t>
      </w:r>
    </w:p>
    <w:p>
      <w:pPr>
        <w:spacing w:before="280" w:after="80" w:line="240" w:lineRule="auto"/>
        <w:jc w:val="center"/>
      </w:pPr>
      <w:r>
        <w:rPr>
          <w:b/>
          <w:i w:val="0"/>
          <w:color w:val="2E75B6"/>
          <w:sz w:val="20"/>
        </w:rPr>
        <w:t>Fin du dossier — version 1.1 du 13 août 2026</w:t>
      </w:r>
    </w:p>
    <w:sectPr>
      <w:headerReference w:type="default" r:id="rId8"/>
      <w:headerReference w:type="first" r:id="rId9"/>
      <w:footerReference w:type="default" r:id="rId10"/>
      <w:footerReference w:type="first" r:id="rId11"/>
      <w:footnotePr/>
      <w:endnotePr/>
      <w:type w:val="nextPage"/>
      <w:pgSz w:h="16838" w:orient="portrait" w:w="11906"/>
      <w:pgMar w:top="1440" w:right="1440" w:bottom="1440" w:left="1440" w:header="708" w:footer="708" w:gutter="0"/>
      <w:pgNumType w:start="1"/>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Georgia">
    <w:panose1 w:val="02020502060505020204"/>
  </w:font>
  <w:font w:name="Arial Unicode M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76">
    <w:pPr>
      <w:pBdr>
        <w:top w:val="single" w:color="2e75b6" w:sz="4" w:space="1"/>
      </w:pBdr>
      <w:tabs>
        <w:tab w:val="right" w:leader="none" w:pos="9026"/>
      </w:tabs>
      <w:spacing/>
      <w:ind/>
      <w:rPr/>
    </w:pPr>
    <w:r>
      <w:rPr>
        <w:color w:val="595959"/>
        <w:sz w:val="16"/>
        <w:szCs w:val="16"/>
        <w:rtl w:val="0"/>
      </w:rPr>
      <w:t>Marin Cadro - 13/08/2026</w:t>
      <w:tab/>
      <w:t xml:space="preserve">Page </w:t>
    </w:r>
    <w:r>
      <w:fldChar w:fldCharType="begin"/>
      <w:instrText xml:space="preserve">PAGE</w:instrText>
      <w:fldChar w:fldCharType="separate"/>
      <w:fldChar w:fldCharType="end"/>
    </w:r>
    <w:r>
      <w:rPr>
        <w:rtl w:val="0"/>
      </w:r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78">
    <w:pPr>
      <w:pBdr/>
      <w:spacing/>
      <w:ind/>
      <w:rPr/>
    </w:pPr>
    <w:r>
      <w:rPr>
        <w:rtl w:val="0"/>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75">
    <w:pPr>
      <w:pBdr>
        <w:bottom w:val="single" w:color="2e75b6" w:sz="4" w:space="1"/>
      </w:pBdr>
      <w:spacing/>
      <w:ind/>
      <w:jc w:val="right"/>
      <w:rPr/>
    </w:pPr>
    <w:r>
      <w:rPr>
        <w:color w:val="595959"/>
        <w:sz w:val="18"/>
        <w:szCs w:val="18"/>
        <w:rtl w:val="0"/>
      </w:rPr>
      <w:t>Bloc 3 — Déploiement, maintenance et sécurité — CESIZen</w:t>
    </w:r>
    <w:r>
      <w:rPr>
        <w:rtl w:val="0"/>
      </w:r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77">
    <w:pPr>
      <w:pBdr/>
      <w:spacing/>
      <w:ind/>
      <w:rPr/>
    </w:pPr>
    <w:r>
      <w:rPr>
        <w:rtl w:val="0"/>
      </w:r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fr"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Table Grid"/>
    <w:basedOn w:val="75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Table Grid Light"/>
    <w:basedOn w:val="75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1"/>
    <w:basedOn w:val="75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2"/>
    <w:basedOn w:val="75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3"/>
    <w:basedOn w:val="7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4"/>
    <w:basedOn w:val="7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5"/>
    <w:basedOn w:val="7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w:basedOn w:val="75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1"/>
    <w:basedOn w:val="75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2"/>
    <w:basedOn w:val="75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3"/>
    <w:basedOn w:val="75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4"/>
    <w:basedOn w:val="75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5"/>
    <w:basedOn w:val="75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6"/>
    <w:basedOn w:val="75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w:basedOn w:val="75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1"/>
    <w:basedOn w:val="75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2"/>
    <w:basedOn w:val="75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3"/>
    <w:basedOn w:val="75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4"/>
    <w:basedOn w:val="75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5"/>
    <w:basedOn w:val="75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6"/>
    <w:basedOn w:val="75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w:basedOn w:val="75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1"/>
    <w:basedOn w:val="75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2"/>
    <w:basedOn w:val="75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3"/>
    <w:basedOn w:val="75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4"/>
    <w:basedOn w:val="75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5"/>
    <w:basedOn w:val="75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6"/>
    <w:basedOn w:val="75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w:basedOn w:val="75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1"/>
    <w:basedOn w:val="75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2"/>
    <w:basedOn w:val="75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3"/>
    <w:basedOn w:val="75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4"/>
    <w:basedOn w:val="75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5"/>
    <w:basedOn w:val="75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6"/>
    <w:basedOn w:val="75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w:basedOn w:val="7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Accent 1"/>
    <w:basedOn w:val="7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2"/>
    <w:basedOn w:val="7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 Accent 3"/>
    <w:basedOn w:val="7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Accent 4"/>
    <w:basedOn w:val="7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5"/>
    <w:basedOn w:val="7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6"/>
    <w:basedOn w:val="7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6 Colorful"/>
    <w:basedOn w:val="75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4">
    <w:name w:val="Grid Table 6 Colorful - Accent 1"/>
    <w:basedOn w:val="75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5">
    <w:name w:val="Grid Table 6 Colorful - Accent 2"/>
    <w:basedOn w:val="75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6">
    <w:name w:val="Grid Table 6 Colorful - Accent 3"/>
    <w:basedOn w:val="75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7">
    <w:name w:val="Grid Table 6 Colorful - Accent 4"/>
    <w:basedOn w:val="75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8">
    <w:name w:val="Grid Table 6 Colorful - Accent 5"/>
    <w:basedOn w:val="75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9">
    <w:name w:val="Grid Table 6 Colorful - Accent 6"/>
    <w:basedOn w:val="75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0">
    <w:name w:val="Grid Table 7 Colorful"/>
    <w:basedOn w:val="75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1"/>
    <w:basedOn w:val="75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2"/>
    <w:basedOn w:val="75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3"/>
    <w:basedOn w:val="75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4"/>
    <w:basedOn w:val="75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5"/>
    <w:basedOn w:val="75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6"/>
    <w:basedOn w:val="75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w:basedOn w:val="7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1"/>
    <w:basedOn w:val="7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2"/>
    <w:basedOn w:val="7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3"/>
    <w:basedOn w:val="7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4"/>
    <w:basedOn w:val="7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5"/>
    <w:basedOn w:val="7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6"/>
    <w:basedOn w:val="7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w:basedOn w:val="75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1"/>
    <w:basedOn w:val="75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2"/>
    <w:basedOn w:val="75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3"/>
    <w:basedOn w:val="75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4"/>
    <w:basedOn w:val="75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5"/>
    <w:basedOn w:val="75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6"/>
    <w:basedOn w:val="75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w:basedOn w:val="75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1"/>
    <w:basedOn w:val="75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2"/>
    <w:basedOn w:val="75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3"/>
    <w:basedOn w:val="75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4"/>
    <w:basedOn w:val="75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5"/>
    <w:basedOn w:val="75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6"/>
    <w:basedOn w:val="75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w:basedOn w:val="75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1"/>
    <w:basedOn w:val="75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2"/>
    <w:basedOn w:val="75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3"/>
    <w:basedOn w:val="75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4"/>
    <w:basedOn w:val="75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5"/>
    <w:basedOn w:val="75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6"/>
    <w:basedOn w:val="75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5 Dark"/>
    <w:basedOn w:val="75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1"/>
    <w:basedOn w:val="75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2"/>
    <w:basedOn w:val="75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3"/>
    <w:basedOn w:val="75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4"/>
    <w:basedOn w:val="75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5"/>
    <w:basedOn w:val="75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6"/>
    <w:basedOn w:val="75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6 Colorful"/>
    <w:basedOn w:val="75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1"/>
    <w:basedOn w:val="75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2"/>
    <w:basedOn w:val="75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3"/>
    <w:basedOn w:val="75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4"/>
    <w:basedOn w:val="75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5"/>
    <w:basedOn w:val="75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6"/>
    <w:basedOn w:val="75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7 Colorful"/>
    <w:basedOn w:val="75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0">
    <w:name w:val="List Table 7 Colorful - Accent 1"/>
    <w:basedOn w:val="75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51">
    <w:name w:val="List Table 7 Colorful - Accent 2"/>
    <w:basedOn w:val="75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52">
    <w:name w:val="List Table 7 Colorful - Accent 3"/>
    <w:basedOn w:val="75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53">
    <w:name w:val="List Table 7 Colorful - Accent 4"/>
    <w:basedOn w:val="75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54">
    <w:name w:val="List Table 7 Colorful - Accent 5"/>
    <w:basedOn w:val="75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55">
    <w:name w:val="List Table 7 Colorful - Accent 6"/>
    <w:basedOn w:val="75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6">
    <w:name w:val="Lined - Accent"/>
    <w:basedOn w:val="7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1"/>
    <w:basedOn w:val="7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2"/>
    <w:basedOn w:val="7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3"/>
    <w:basedOn w:val="7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4"/>
    <w:basedOn w:val="7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5"/>
    <w:basedOn w:val="7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6"/>
    <w:basedOn w:val="7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w:basedOn w:val="75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1"/>
    <w:basedOn w:val="75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2"/>
    <w:basedOn w:val="75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3"/>
    <w:basedOn w:val="75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4"/>
    <w:basedOn w:val="75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5"/>
    <w:basedOn w:val="75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6"/>
    <w:basedOn w:val="75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w:basedOn w:val="75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1"/>
    <w:basedOn w:val="75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2"/>
    <w:basedOn w:val="75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3"/>
    <w:basedOn w:val="75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4"/>
    <w:basedOn w:val="75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5"/>
    <w:basedOn w:val="75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6"/>
    <w:basedOn w:val="75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7">
    <w:name w:val="Heading 7"/>
    <w:basedOn w:val="932"/>
    <w:next w:val="932"/>
    <w:link w:val="88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8">
    <w:name w:val="Heading 8"/>
    <w:basedOn w:val="932"/>
    <w:next w:val="932"/>
    <w:link w:val="88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9">
    <w:name w:val="Heading 9"/>
    <w:basedOn w:val="932"/>
    <w:next w:val="932"/>
    <w:link w:val="89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0" w:default="1">
    <w:name w:val="Default Paragraph Font"/>
    <w:uiPriority w:val="1"/>
    <w:semiHidden/>
    <w:unhideWhenUsed/>
    <w:pPr>
      <w:pBdr/>
      <w:spacing/>
      <w:ind/>
    </w:pPr>
  </w:style>
  <w:style w:type="numbering" w:styleId="881" w:default="1">
    <w:name w:val="No List"/>
    <w:uiPriority w:val="99"/>
    <w:semiHidden/>
    <w:unhideWhenUsed/>
    <w:pPr>
      <w:pBdr/>
      <w:spacing/>
      <w:ind/>
    </w:pPr>
  </w:style>
  <w:style w:type="character" w:styleId="882">
    <w:name w:val="Heading 1 Char"/>
    <w:basedOn w:val="880"/>
    <w:link w:val="933"/>
    <w:uiPriority w:val="9"/>
    <w:pPr>
      <w:pBdr/>
      <w:spacing/>
      <w:ind/>
    </w:pPr>
    <w:rPr>
      <w:rFonts w:ascii="Arial" w:hAnsi="Arial" w:eastAsia="Arial" w:cs="Arial"/>
      <w:color w:val="0f4761" w:themeColor="accent1" w:themeShade="BF"/>
      <w:sz w:val="40"/>
      <w:szCs w:val="40"/>
    </w:rPr>
  </w:style>
  <w:style w:type="character" w:styleId="883">
    <w:name w:val="Heading 2 Char"/>
    <w:basedOn w:val="880"/>
    <w:link w:val="934"/>
    <w:uiPriority w:val="9"/>
    <w:pPr>
      <w:pBdr/>
      <w:spacing/>
      <w:ind/>
    </w:pPr>
    <w:rPr>
      <w:rFonts w:ascii="Arial" w:hAnsi="Arial" w:eastAsia="Arial" w:cs="Arial"/>
      <w:color w:val="0f4761" w:themeColor="accent1" w:themeShade="BF"/>
      <w:sz w:val="32"/>
      <w:szCs w:val="32"/>
    </w:rPr>
  </w:style>
  <w:style w:type="character" w:styleId="884">
    <w:name w:val="Heading 3 Char"/>
    <w:basedOn w:val="880"/>
    <w:link w:val="935"/>
    <w:uiPriority w:val="9"/>
    <w:pPr>
      <w:pBdr/>
      <w:spacing/>
      <w:ind/>
    </w:pPr>
    <w:rPr>
      <w:rFonts w:ascii="Arial" w:hAnsi="Arial" w:eastAsia="Arial" w:cs="Arial"/>
      <w:color w:val="0f4761" w:themeColor="accent1" w:themeShade="BF"/>
      <w:sz w:val="28"/>
      <w:szCs w:val="28"/>
    </w:rPr>
  </w:style>
  <w:style w:type="character" w:styleId="885">
    <w:name w:val="Heading 4 Char"/>
    <w:basedOn w:val="880"/>
    <w:link w:val="936"/>
    <w:uiPriority w:val="9"/>
    <w:pPr>
      <w:pBdr/>
      <w:spacing/>
      <w:ind/>
    </w:pPr>
    <w:rPr>
      <w:rFonts w:ascii="Arial" w:hAnsi="Arial" w:eastAsia="Arial" w:cs="Arial"/>
      <w:i/>
      <w:iCs/>
      <w:color w:val="0f4761" w:themeColor="accent1" w:themeShade="BF"/>
    </w:rPr>
  </w:style>
  <w:style w:type="character" w:styleId="886">
    <w:name w:val="Heading 5 Char"/>
    <w:basedOn w:val="880"/>
    <w:link w:val="937"/>
    <w:uiPriority w:val="9"/>
    <w:pPr>
      <w:pBdr/>
      <w:spacing/>
      <w:ind/>
    </w:pPr>
    <w:rPr>
      <w:rFonts w:ascii="Arial" w:hAnsi="Arial" w:eastAsia="Arial" w:cs="Arial"/>
      <w:color w:val="0f4761" w:themeColor="accent1" w:themeShade="BF"/>
    </w:rPr>
  </w:style>
  <w:style w:type="character" w:styleId="887">
    <w:name w:val="Heading 6 Char"/>
    <w:basedOn w:val="880"/>
    <w:link w:val="938"/>
    <w:uiPriority w:val="9"/>
    <w:pPr>
      <w:pBdr/>
      <w:spacing/>
      <w:ind/>
    </w:pPr>
    <w:rPr>
      <w:rFonts w:ascii="Arial" w:hAnsi="Arial" w:eastAsia="Arial" w:cs="Arial"/>
      <w:i/>
      <w:iCs/>
      <w:color w:val="595959" w:themeColor="text1" w:themeTint="A6"/>
    </w:rPr>
  </w:style>
  <w:style w:type="character" w:styleId="888">
    <w:name w:val="Heading 7 Char"/>
    <w:basedOn w:val="880"/>
    <w:link w:val="877"/>
    <w:uiPriority w:val="9"/>
    <w:pPr>
      <w:pBdr/>
      <w:spacing/>
      <w:ind/>
    </w:pPr>
    <w:rPr>
      <w:rFonts w:ascii="Arial" w:hAnsi="Arial" w:eastAsia="Arial" w:cs="Arial"/>
      <w:color w:val="595959" w:themeColor="text1" w:themeTint="A6"/>
    </w:rPr>
  </w:style>
  <w:style w:type="character" w:styleId="889">
    <w:name w:val="Heading 8 Char"/>
    <w:basedOn w:val="880"/>
    <w:link w:val="878"/>
    <w:uiPriority w:val="9"/>
    <w:pPr>
      <w:pBdr/>
      <w:spacing/>
      <w:ind/>
    </w:pPr>
    <w:rPr>
      <w:rFonts w:ascii="Arial" w:hAnsi="Arial" w:eastAsia="Arial" w:cs="Arial"/>
      <w:i/>
      <w:iCs/>
      <w:color w:val="272727" w:themeColor="text1" w:themeTint="D8"/>
    </w:rPr>
  </w:style>
  <w:style w:type="character" w:styleId="890">
    <w:name w:val="Heading 9 Char"/>
    <w:basedOn w:val="880"/>
    <w:link w:val="879"/>
    <w:uiPriority w:val="9"/>
    <w:pPr>
      <w:pBdr/>
      <w:spacing/>
      <w:ind/>
    </w:pPr>
    <w:rPr>
      <w:rFonts w:ascii="Arial" w:hAnsi="Arial" w:eastAsia="Arial" w:cs="Arial"/>
      <w:i/>
      <w:iCs/>
      <w:color w:val="272727" w:themeColor="text1" w:themeTint="D8"/>
    </w:rPr>
  </w:style>
  <w:style w:type="character" w:styleId="891">
    <w:name w:val="Title Char"/>
    <w:basedOn w:val="880"/>
    <w:link w:val="939"/>
    <w:uiPriority w:val="10"/>
    <w:pPr>
      <w:pBdr/>
      <w:spacing/>
      <w:ind/>
    </w:pPr>
    <w:rPr>
      <w:rFonts w:ascii="Arial" w:hAnsi="Arial" w:eastAsia="Arial" w:cs="Arial"/>
      <w:spacing w:val="-10"/>
      <w:sz w:val="56"/>
      <w:szCs w:val="56"/>
    </w:rPr>
  </w:style>
  <w:style w:type="character" w:styleId="892">
    <w:name w:val="Subtitle Char"/>
    <w:basedOn w:val="880"/>
    <w:link w:val="940"/>
    <w:uiPriority w:val="11"/>
    <w:pPr>
      <w:pBdr/>
      <w:spacing/>
      <w:ind/>
    </w:pPr>
    <w:rPr>
      <w:color w:val="595959" w:themeColor="text1" w:themeTint="A6"/>
      <w:spacing w:val="15"/>
      <w:sz w:val="28"/>
      <w:szCs w:val="28"/>
    </w:rPr>
  </w:style>
  <w:style w:type="paragraph" w:styleId="893">
    <w:name w:val="Quote"/>
    <w:basedOn w:val="932"/>
    <w:next w:val="932"/>
    <w:link w:val="894"/>
    <w:uiPriority w:val="29"/>
    <w:qFormat/>
    <w:pPr>
      <w:pBdr/>
      <w:spacing w:before="160"/>
      <w:ind/>
      <w:jc w:val="center"/>
    </w:pPr>
    <w:rPr>
      <w:i/>
      <w:iCs/>
      <w:color w:val="404040" w:themeColor="text1" w:themeTint="BF"/>
    </w:rPr>
  </w:style>
  <w:style w:type="character" w:styleId="894">
    <w:name w:val="Quote Char"/>
    <w:basedOn w:val="880"/>
    <w:link w:val="893"/>
    <w:uiPriority w:val="29"/>
    <w:pPr>
      <w:pBdr/>
      <w:spacing/>
      <w:ind/>
    </w:pPr>
    <w:rPr>
      <w:i/>
      <w:iCs/>
      <w:color w:val="404040" w:themeColor="text1" w:themeTint="BF"/>
    </w:rPr>
  </w:style>
  <w:style w:type="paragraph" w:styleId="895">
    <w:name w:val="List Paragraph"/>
    <w:basedOn w:val="932"/>
    <w:uiPriority w:val="34"/>
    <w:qFormat/>
    <w:pPr>
      <w:pBdr/>
      <w:spacing/>
      <w:ind w:left="720"/>
      <w:contextualSpacing w:val="true"/>
    </w:pPr>
  </w:style>
  <w:style w:type="character" w:styleId="896">
    <w:name w:val="Intense Emphasis"/>
    <w:basedOn w:val="880"/>
    <w:uiPriority w:val="21"/>
    <w:qFormat/>
    <w:pPr>
      <w:pBdr/>
      <w:spacing/>
      <w:ind/>
    </w:pPr>
    <w:rPr>
      <w:i/>
      <w:iCs/>
      <w:color w:val="0f4761" w:themeColor="accent1" w:themeShade="BF"/>
    </w:rPr>
  </w:style>
  <w:style w:type="paragraph" w:styleId="897">
    <w:name w:val="Intense Quote"/>
    <w:basedOn w:val="932"/>
    <w:next w:val="932"/>
    <w:link w:val="89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8">
    <w:name w:val="Intense Quote Char"/>
    <w:basedOn w:val="880"/>
    <w:link w:val="897"/>
    <w:uiPriority w:val="30"/>
    <w:pPr>
      <w:pBdr/>
      <w:spacing/>
      <w:ind/>
    </w:pPr>
    <w:rPr>
      <w:i/>
      <w:iCs/>
      <w:color w:val="0f4761" w:themeColor="accent1" w:themeShade="BF"/>
    </w:rPr>
  </w:style>
  <w:style w:type="character" w:styleId="899">
    <w:name w:val="Intense Reference"/>
    <w:basedOn w:val="880"/>
    <w:uiPriority w:val="32"/>
    <w:qFormat/>
    <w:pPr>
      <w:pBdr/>
      <w:spacing/>
      <w:ind/>
    </w:pPr>
    <w:rPr>
      <w:b/>
      <w:bCs/>
      <w:smallCaps/>
      <w:color w:val="0f4761" w:themeColor="accent1" w:themeShade="BF"/>
      <w:spacing w:val="5"/>
    </w:rPr>
  </w:style>
  <w:style w:type="paragraph" w:styleId="900">
    <w:name w:val="No Spacing"/>
    <w:basedOn w:val="932"/>
    <w:uiPriority w:val="1"/>
    <w:qFormat/>
    <w:pPr>
      <w:pBdr/>
      <w:spacing w:after="0" w:line="240" w:lineRule="auto"/>
      <w:ind/>
    </w:pPr>
  </w:style>
  <w:style w:type="character" w:styleId="901">
    <w:name w:val="Subtle Emphasis"/>
    <w:basedOn w:val="880"/>
    <w:uiPriority w:val="19"/>
    <w:qFormat/>
    <w:pPr>
      <w:pBdr/>
      <w:spacing/>
      <w:ind/>
    </w:pPr>
    <w:rPr>
      <w:i/>
      <w:iCs/>
      <w:color w:val="404040" w:themeColor="text1" w:themeTint="BF"/>
    </w:rPr>
  </w:style>
  <w:style w:type="character" w:styleId="902">
    <w:name w:val="Emphasis"/>
    <w:basedOn w:val="880"/>
    <w:uiPriority w:val="20"/>
    <w:qFormat/>
    <w:pPr>
      <w:pBdr/>
      <w:spacing/>
      <w:ind/>
    </w:pPr>
    <w:rPr>
      <w:i/>
      <w:iCs/>
    </w:rPr>
  </w:style>
  <w:style w:type="character" w:styleId="903">
    <w:name w:val="Strong"/>
    <w:basedOn w:val="880"/>
    <w:uiPriority w:val="22"/>
    <w:qFormat/>
    <w:pPr>
      <w:pBdr/>
      <w:spacing/>
      <w:ind/>
    </w:pPr>
    <w:rPr>
      <w:b/>
      <w:bCs/>
    </w:rPr>
  </w:style>
  <w:style w:type="character" w:styleId="904">
    <w:name w:val="Subtle Reference"/>
    <w:basedOn w:val="880"/>
    <w:uiPriority w:val="31"/>
    <w:qFormat/>
    <w:pPr>
      <w:pBdr/>
      <w:spacing/>
      <w:ind/>
    </w:pPr>
    <w:rPr>
      <w:smallCaps/>
      <w:color w:val="5a5a5a" w:themeColor="text1" w:themeTint="A5"/>
    </w:rPr>
  </w:style>
  <w:style w:type="character" w:styleId="905">
    <w:name w:val="Book Title"/>
    <w:basedOn w:val="880"/>
    <w:uiPriority w:val="33"/>
    <w:qFormat/>
    <w:pPr>
      <w:pBdr/>
      <w:spacing/>
      <w:ind/>
    </w:pPr>
    <w:rPr>
      <w:b/>
      <w:bCs/>
      <w:i/>
      <w:iCs/>
      <w:spacing w:val="5"/>
    </w:rPr>
  </w:style>
  <w:style w:type="paragraph" w:styleId="906">
    <w:name w:val="Header"/>
    <w:basedOn w:val="932"/>
    <w:link w:val="907"/>
    <w:uiPriority w:val="99"/>
    <w:unhideWhenUsed/>
    <w:pPr>
      <w:pBdr/>
      <w:tabs>
        <w:tab w:val="center" w:leader="none" w:pos="4844"/>
        <w:tab w:val="right" w:leader="none" w:pos="9689"/>
      </w:tabs>
      <w:spacing w:after="0" w:line="240" w:lineRule="auto"/>
      <w:ind/>
    </w:pPr>
  </w:style>
  <w:style w:type="character" w:styleId="907">
    <w:name w:val="Header Char"/>
    <w:basedOn w:val="880"/>
    <w:link w:val="906"/>
    <w:uiPriority w:val="99"/>
    <w:pPr>
      <w:pBdr/>
      <w:spacing/>
      <w:ind/>
    </w:pPr>
  </w:style>
  <w:style w:type="paragraph" w:styleId="908">
    <w:name w:val="Footer"/>
    <w:basedOn w:val="932"/>
    <w:link w:val="909"/>
    <w:uiPriority w:val="99"/>
    <w:unhideWhenUsed/>
    <w:pPr>
      <w:pBdr/>
      <w:tabs>
        <w:tab w:val="center" w:leader="none" w:pos="4844"/>
        <w:tab w:val="right" w:leader="none" w:pos="9689"/>
      </w:tabs>
      <w:spacing w:after="0" w:line="240" w:lineRule="auto"/>
      <w:ind/>
    </w:pPr>
  </w:style>
  <w:style w:type="character" w:styleId="909">
    <w:name w:val="Footer Char"/>
    <w:basedOn w:val="880"/>
    <w:link w:val="908"/>
    <w:uiPriority w:val="99"/>
    <w:pPr>
      <w:pBdr/>
      <w:spacing/>
      <w:ind/>
    </w:pPr>
  </w:style>
  <w:style w:type="paragraph" w:styleId="910">
    <w:name w:val="Caption"/>
    <w:basedOn w:val="932"/>
    <w:next w:val="932"/>
    <w:uiPriority w:val="35"/>
    <w:unhideWhenUsed/>
    <w:qFormat/>
    <w:pPr>
      <w:pBdr/>
      <w:spacing w:after="200" w:line="240" w:lineRule="auto"/>
      <w:ind/>
    </w:pPr>
    <w:rPr>
      <w:i/>
      <w:iCs/>
      <w:color w:val="0e2841" w:themeColor="text2"/>
      <w:sz w:val="18"/>
      <w:szCs w:val="18"/>
    </w:rPr>
  </w:style>
  <w:style w:type="paragraph" w:styleId="911">
    <w:name w:val="footnote text"/>
    <w:basedOn w:val="932"/>
    <w:link w:val="912"/>
    <w:uiPriority w:val="99"/>
    <w:semiHidden/>
    <w:unhideWhenUsed/>
    <w:pPr>
      <w:pBdr/>
      <w:spacing w:after="0" w:line="240" w:lineRule="auto"/>
      <w:ind/>
    </w:pPr>
    <w:rPr>
      <w:sz w:val="20"/>
      <w:szCs w:val="20"/>
    </w:rPr>
  </w:style>
  <w:style w:type="character" w:styleId="912">
    <w:name w:val="Footnote Text Char"/>
    <w:basedOn w:val="880"/>
    <w:link w:val="911"/>
    <w:uiPriority w:val="99"/>
    <w:semiHidden/>
    <w:pPr>
      <w:pBdr/>
      <w:spacing/>
      <w:ind/>
    </w:pPr>
    <w:rPr>
      <w:sz w:val="20"/>
      <w:szCs w:val="20"/>
    </w:rPr>
  </w:style>
  <w:style w:type="character" w:styleId="913">
    <w:name w:val="footnote reference"/>
    <w:basedOn w:val="880"/>
    <w:uiPriority w:val="99"/>
    <w:semiHidden/>
    <w:unhideWhenUsed/>
    <w:pPr>
      <w:pBdr/>
      <w:spacing/>
      <w:ind/>
    </w:pPr>
    <w:rPr>
      <w:vertAlign w:val="superscript"/>
    </w:rPr>
  </w:style>
  <w:style w:type="paragraph" w:styleId="914">
    <w:name w:val="endnote text"/>
    <w:basedOn w:val="932"/>
    <w:link w:val="915"/>
    <w:uiPriority w:val="99"/>
    <w:semiHidden/>
    <w:unhideWhenUsed/>
    <w:pPr>
      <w:pBdr/>
      <w:spacing w:after="0" w:line="240" w:lineRule="auto"/>
      <w:ind/>
    </w:pPr>
    <w:rPr>
      <w:sz w:val="20"/>
      <w:szCs w:val="20"/>
    </w:rPr>
  </w:style>
  <w:style w:type="character" w:styleId="915">
    <w:name w:val="Endnote Text Char"/>
    <w:basedOn w:val="880"/>
    <w:link w:val="914"/>
    <w:uiPriority w:val="99"/>
    <w:semiHidden/>
    <w:pPr>
      <w:pBdr/>
      <w:spacing/>
      <w:ind/>
    </w:pPr>
    <w:rPr>
      <w:sz w:val="20"/>
      <w:szCs w:val="20"/>
    </w:rPr>
  </w:style>
  <w:style w:type="character" w:styleId="916">
    <w:name w:val="endnote reference"/>
    <w:basedOn w:val="880"/>
    <w:uiPriority w:val="99"/>
    <w:semiHidden/>
    <w:unhideWhenUsed/>
    <w:pPr>
      <w:pBdr/>
      <w:spacing/>
      <w:ind/>
    </w:pPr>
    <w:rPr>
      <w:vertAlign w:val="superscript"/>
    </w:rPr>
  </w:style>
  <w:style w:type="character" w:styleId="917">
    <w:name w:val="Hyperlink"/>
    <w:basedOn w:val="880"/>
    <w:uiPriority w:val="99"/>
    <w:unhideWhenUsed/>
    <w:pPr>
      <w:pBdr/>
      <w:spacing/>
      <w:ind/>
    </w:pPr>
    <w:rPr>
      <w:color w:val="0563c1" w:themeColor="hyperlink"/>
      <w:u w:val="single"/>
    </w:rPr>
  </w:style>
  <w:style w:type="character" w:styleId="918">
    <w:name w:val="FollowedHyperlink"/>
    <w:basedOn w:val="880"/>
    <w:uiPriority w:val="99"/>
    <w:semiHidden/>
    <w:unhideWhenUsed/>
    <w:pPr>
      <w:pBdr/>
      <w:spacing/>
      <w:ind/>
    </w:pPr>
    <w:rPr>
      <w:color w:val="954f72" w:themeColor="followedHyperlink"/>
      <w:u w:val="single"/>
    </w:rPr>
  </w:style>
  <w:style w:type="paragraph" w:styleId="919">
    <w:name w:val="toc 1"/>
    <w:basedOn w:val="932"/>
    <w:next w:val="932"/>
    <w:uiPriority w:val="39"/>
    <w:unhideWhenUsed/>
    <w:pPr>
      <w:pBdr/>
      <w:spacing w:after="100"/>
      <w:ind/>
    </w:pPr>
  </w:style>
  <w:style w:type="paragraph" w:styleId="920">
    <w:name w:val="toc 2"/>
    <w:basedOn w:val="932"/>
    <w:next w:val="932"/>
    <w:uiPriority w:val="39"/>
    <w:unhideWhenUsed/>
    <w:pPr>
      <w:pBdr/>
      <w:spacing w:after="100"/>
      <w:ind w:left="220"/>
    </w:pPr>
  </w:style>
  <w:style w:type="paragraph" w:styleId="921">
    <w:name w:val="toc 3"/>
    <w:basedOn w:val="932"/>
    <w:next w:val="932"/>
    <w:uiPriority w:val="39"/>
    <w:unhideWhenUsed/>
    <w:pPr>
      <w:pBdr/>
      <w:spacing w:after="100"/>
      <w:ind w:left="440"/>
    </w:pPr>
  </w:style>
  <w:style w:type="paragraph" w:styleId="922">
    <w:name w:val="toc 4"/>
    <w:basedOn w:val="932"/>
    <w:next w:val="932"/>
    <w:uiPriority w:val="39"/>
    <w:unhideWhenUsed/>
    <w:pPr>
      <w:pBdr/>
      <w:spacing w:after="100"/>
      <w:ind w:left="660"/>
    </w:pPr>
  </w:style>
  <w:style w:type="paragraph" w:styleId="923">
    <w:name w:val="toc 5"/>
    <w:basedOn w:val="932"/>
    <w:next w:val="932"/>
    <w:uiPriority w:val="39"/>
    <w:unhideWhenUsed/>
    <w:pPr>
      <w:pBdr/>
      <w:spacing w:after="100"/>
      <w:ind w:left="880"/>
    </w:pPr>
  </w:style>
  <w:style w:type="paragraph" w:styleId="924">
    <w:name w:val="toc 6"/>
    <w:basedOn w:val="932"/>
    <w:next w:val="932"/>
    <w:uiPriority w:val="39"/>
    <w:unhideWhenUsed/>
    <w:pPr>
      <w:pBdr/>
      <w:spacing w:after="100"/>
      <w:ind w:left="1100"/>
    </w:pPr>
  </w:style>
  <w:style w:type="paragraph" w:styleId="925">
    <w:name w:val="toc 7"/>
    <w:basedOn w:val="932"/>
    <w:next w:val="932"/>
    <w:uiPriority w:val="39"/>
    <w:unhideWhenUsed/>
    <w:pPr>
      <w:pBdr/>
      <w:spacing w:after="100"/>
      <w:ind w:left="1320"/>
    </w:pPr>
  </w:style>
  <w:style w:type="paragraph" w:styleId="926">
    <w:name w:val="toc 8"/>
    <w:basedOn w:val="932"/>
    <w:next w:val="932"/>
    <w:uiPriority w:val="39"/>
    <w:unhideWhenUsed/>
    <w:pPr>
      <w:pBdr/>
      <w:spacing w:after="100"/>
      <w:ind w:left="1540"/>
    </w:pPr>
  </w:style>
  <w:style w:type="paragraph" w:styleId="927">
    <w:name w:val="toc 9"/>
    <w:basedOn w:val="932"/>
    <w:next w:val="932"/>
    <w:uiPriority w:val="39"/>
    <w:unhideWhenUsed/>
    <w:pPr>
      <w:pBdr/>
      <w:spacing w:after="100"/>
      <w:ind w:left="1760"/>
    </w:pPr>
  </w:style>
  <w:style w:type="character" w:styleId="928">
    <w:name w:val="Placeholder Text"/>
    <w:basedOn w:val="880"/>
    <w:uiPriority w:val="99"/>
    <w:semiHidden/>
    <w:pPr>
      <w:pBdr/>
      <w:spacing/>
      <w:ind/>
    </w:pPr>
    <w:rPr>
      <w:color w:val="666666"/>
    </w:rPr>
  </w:style>
  <w:style w:type="paragraph" w:styleId="929">
    <w:name w:val="TOC Heading"/>
    <w:uiPriority w:val="39"/>
    <w:unhideWhenUsed/>
    <w:pPr>
      <w:pBdr/>
      <w:spacing/>
      <w:ind/>
    </w:pPr>
  </w:style>
  <w:style w:type="paragraph" w:styleId="930">
    <w:name w:val="table of figures"/>
    <w:basedOn w:val="932"/>
    <w:next w:val="932"/>
    <w:uiPriority w:val="99"/>
    <w:unhideWhenUsed/>
    <w:pPr>
      <w:pBdr/>
      <w:spacing w:after="0" w:afterAutospacing="0"/>
      <w:ind/>
    </w:pPr>
  </w:style>
  <w:style w:type="table" w:styleId="93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2" w:default="1">
    <w:name w:val="Normal"/>
    <w:pPr>
      <w:pBdr/>
      <w:spacing/>
      <w:ind/>
    </w:pPr>
  </w:style>
  <w:style w:type="paragraph" w:styleId="933">
    <w:name w:val="Heading 1"/>
    <w:basedOn w:val="932"/>
    <w:next w:val="93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400" w:line="240" w:lineRule="auto"/>
      <w:ind w:right="0" w:firstLine="0" w:left="0"/>
      <w:jc w:val="left"/>
    </w:pPr>
    <w:rPr>
      <w:rFonts w:ascii="Arial" w:hAnsi="Arial" w:eastAsia="Arial" w:cs="Arial"/>
      <w:b/>
      <w:bCs/>
      <w:i w:val="0"/>
      <w:iCs w:val="0"/>
      <w:smallCaps w:val="0"/>
      <w:strike w:val="0"/>
      <w:color w:val="1f3864"/>
      <w:sz w:val="32"/>
      <w:szCs w:val="32"/>
      <w:u w:val="none"/>
      <w:shd w:val="clear" w:color="auto" w:fill="auto"/>
      <w:vertAlign w:val="baseline"/>
    </w:rPr>
  </w:style>
  <w:style w:type="paragraph" w:styleId="934">
    <w:name w:val="Heading 2"/>
    <w:basedOn w:val="932"/>
    <w:next w:val="93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300" w:line="240" w:lineRule="auto"/>
      <w:ind w:right="0" w:firstLine="0" w:left="0"/>
      <w:jc w:val="left"/>
    </w:pPr>
    <w:rPr>
      <w:rFonts w:ascii="Arial" w:hAnsi="Arial" w:eastAsia="Arial" w:cs="Arial"/>
      <w:b/>
      <w:bCs/>
      <w:i w:val="0"/>
      <w:iCs w:val="0"/>
      <w:smallCaps w:val="0"/>
      <w:strike w:val="0"/>
      <w:color w:val="2e75b6"/>
      <w:sz w:val="26"/>
      <w:szCs w:val="26"/>
      <w:u w:val="none"/>
      <w:shd w:val="clear" w:color="auto" w:fill="auto"/>
      <w:vertAlign w:val="baseline"/>
    </w:rPr>
  </w:style>
  <w:style w:type="paragraph" w:styleId="935">
    <w:name w:val="Heading 3"/>
    <w:basedOn w:val="932"/>
    <w:next w:val="93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20" w:before="240" w:line="240" w:lineRule="auto"/>
      <w:ind w:right="0" w:firstLine="0" w:left="0"/>
      <w:jc w:val="left"/>
    </w:pPr>
    <w:rPr>
      <w:rFonts w:ascii="Arial" w:hAnsi="Arial" w:eastAsia="Arial" w:cs="Arial"/>
      <w:b/>
      <w:bCs/>
      <w:i w:val="0"/>
      <w:iCs w:val="0"/>
      <w:smallCaps w:val="0"/>
      <w:strike w:val="0"/>
      <w:color w:val="595959"/>
      <w:sz w:val="24"/>
      <w:szCs w:val="24"/>
      <w:u w:val="none"/>
      <w:shd w:val="clear" w:color="auto" w:fill="auto"/>
      <w:vertAlign w:val="baseline"/>
    </w:rPr>
  </w:style>
  <w:style w:type="paragraph" w:styleId="936">
    <w:name w:val="Heading 4"/>
    <w:basedOn w:val="932"/>
    <w:next w:val="93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Arial" w:hAnsi="Arial" w:eastAsia="Arial" w:cs="Arial"/>
      <w:b w:val="0"/>
      <w:bCs w:val="0"/>
      <w:i/>
      <w:iCs/>
      <w:smallCaps w:val="0"/>
      <w:strike w:val="0"/>
      <w:color w:val="2e74b5"/>
      <w:sz w:val="22"/>
      <w:szCs w:val="22"/>
      <w:u w:val="none"/>
      <w:shd w:val="clear" w:color="auto" w:fill="auto"/>
      <w:vertAlign w:val="baseline"/>
    </w:rPr>
  </w:style>
  <w:style w:type="paragraph" w:styleId="937">
    <w:name w:val="Heading 5"/>
    <w:basedOn w:val="932"/>
    <w:next w:val="93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Arial" w:hAnsi="Arial" w:eastAsia="Arial" w:cs="Arial"/>
      <w:b w:val="0"/>
      <w:bCs w:val="0"/>
      <w:i w:val="0"/>
      <w:iCs w:val="0"/>
      <w:smallCaps w:val="0"/>
      <w:strike w:val="0"/>
      <w:color w:val="2e74b5"/>
      <w:sz w:val="22"/>
      <w:szCs w:val="22"/>
      <w:u w:val="none"/>
      <w:shd w:val="clear" w:color="auto" w:fill="auto"/>
      <w:vertAlign w:val="baseline"/>
    </w:rPr>
  </w:style>
  <w:style w:type="paragraph" w:styleId="938">
    <w:name w:val="Heading 6"/>
    <w:basedOn w:val="932"/>
    <w:next w:val="93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Arial" w:hAnsi="Arial" w:eastAsia="Arial" w:cs="Arial"/>
      <w:b w:val="0"/>
      <w:bCs w:val="0"/>
      <w:i w:val="0"/>
      <w:iCs w:val="0"/>
      <w:smallCaps w:val="0"/>
      <w:strike w:val="0"/>
      <w:color w:val="1f4d78"/>
      <w:sz w:val="22"/>
      <w:szCs w:val="22"/>
      <w:u w:val="none"/>
      <w:shd w:val="clear" w:color="auto" w:fill="auto"/>
      <w:vertAlign w:val="baseline"/>
    </w:rPr>
  </w:style>
  <w:style w:type="paragraph" w:styleId="939">
    <w:name w:val="Title"/>
    <w:basedOn w:val="932"/>
    <w:next w:val="93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Arial" w:hAnsi="Arial" w:eastAsia="Arial" w:cs="Arial"/>
      <w:b w:val="0"/>
      <w:bCs w:val="0"/>
      <w:i w:val="0"/>
      <w:iCs w:val="0"/>
      <w:smallCaps w:val="0"/>
      <w:strike w:val="0"/>
      <w:color w:val="000000"/>
      <w:sz w:val="56"/>
      <w:szCs w:val="56"/>
      <w:u w:val="none"/>
      <w:shd w:val="clear" w:color="auto" w:fill="auto"/>
      <w:vertAlign w:val="baseline"/>
    </w:rPr>
  </w:style>
  <w:style w:type="paragraph" w:styleId="940">
    <w:name w:val="Subtitle"/>
    <w:basedOn w:val="932"/>
    <w:next w:val="932"/>
    <w:pPr>
      <w:keepNext w:val="true"/>
      <w:keepLines w:val="true"/>
      <w:pageBreakBefore w:val="false"/>
      <w:pBdr/>
      <w:spacing w:after="80" w:before="360"/>
      <w:ind/>
    </w:pPr>
    <w:rPr>
      <w:rFonts w:ascii="Georgia" w:hAnsi="Georgia" w:eastAsia="Georgia" w:cs="Georgia"/>
      <w:i/>
      <w:iCs/>
      <w:color w:val="666666"/>
      <w:sz w:val="48"/>
      <w:szCs w:val="48"/>
    </w:rPr>
  </w:style>
  <w:style w:type="table" w:styleId="941">
    <w:name w:val="StGen0"/>
    <w:basedOn w:val="931"/>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StGen1"/>
    <w:basedOn w:val="931"/>
    <w:pPr>
      <w:pBdr/>
      <w:spacing/>
      <w:ind/>
    </w:pPr>
    <w:tblPr>
      <w:tblStyleRowBandSize w:val="1"/>
      <w:tblStyleColBandSize w:val="1"/>
      <w:tblCellMar>
        <w:left w:w="10" w:type="dxa"/>
        <w:top w:w="0" w:type="dxa"/>
        <w:right w:w="1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StGen2"/>
    <w:basedOn w:val="931"/>
    <w:pPr>
      <w:pBdr/>
      <w:spacing/>
      <w:ind/>
    </w:pPr>
    <w:tblPr>
      <w:tblStyleRowBandSize w:val="1"/>
      <w:tblStyleColBandSize w:val="1"/>
      <w:tblCellMar>
        <w:left w:w="10" w:type="dxa"/>
        <w:top w:w="0" w:type="dxa"/>
        <w:right w:w="1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StGen3"/>
    <w:basedOn w:val="931"/>
    <w:pPr>
      <w:pBdr/>
      <w:spacing/>
      <w:ind/>
    </w:pPr>
    <w:tblPr>
      <w:tblStyleRowBandSize w:val="1"/>
      <w:tblStyleColBandSize w:val="1"/>
      <w:tblCellMar>
        <w:left w:w="10" w:type="dxa"/>
        <w:top w:w="0" w:type="dxa"/>
        <w:right w:w="1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StGen4"/>
    <w:basedOn w:val="931"/>
    <w:pPr>
      <w:pBdr/>
      <w:spacing/>
      <w:ind/>
    </w:pPr>
    <w:tblPr>
      <w:tblStyleRowBandSize w:val="1"/>
      <w:tblStyleColBandSize w:val="1"/>
      <w:tblCellMar>
        <w:left w:w="10" w:type="dxa"/>
        <w:top w:w="0" w:type="dxa"/>
        <w:right w:w="1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customXml" Target="../customXml/item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D1miRrPDOgHvCxDpTj+BL8IxH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Mg5oLmNseWEybzN1YW5rcjIOaC5rdTRnbHJmaWticXkyDmgueTI4ODc1eW16b3k1Mg5oLmNkZDF4N3M4bXdlNjIOaC5ucm44b2wyc2pseTIyDmguNnZxaWMzY3E5ZjQzMg5oLno5ZTg0emkyd2gyNjIOaC5sbmRveHUzbTR4MzIyDmguYjI5OWNuNXkxdjBvMg1oLmVxZDk5Yzg0amp3Mg5oLms2aDBsdzliMDNtZzIOaC5xaWs4dnU2ZnlkaHIyDmguanNjZW9lYmg4Y3lnMg5oLm55MGt2ZnZwYzhiNzIOaC5kdTB2d3hhYWs5aHIyDmgucWJudGc4azA4ZTM5Mg5oLnR1NGloNnd0bjczMDIOaC50bnRwdmRuOXh5OWgyDmguZTV2cWNuc3g5MTdlMg1oLmlqOXFjcDRuMGZ2Mg5oLjZ5YXNlMnJ5YW5rZjIOaC54NGxoN3dodmg0dHgyDmgucjk5bjBzM3c3Nm90Mg5oLnc0bWcxbHR5Z2FocjIOaC5meXY4d3hiOWFzMDMyDmguNnRidmp2ejJscnV0Mg5oLm9lNzhqc2EzamcybTIOaC5mNmh4MHVoM2piMmUyDmgudnM2cnRrd2UxbDB2Mg5oLmxnd2JleTVkdXVpczIOaC4yNTExaWRkano2Y3kyDmgucWV2aDFvMTQ3c2JwMg5oLm0wOWxtcXB3ZmE1ejIOaC5oeWljemtlaWRhMnQyDmguaGlrbjcwb2Q2c3UyMg5oLmo1eThzNGlqdzA4azIOaC5pY2NkdjZkeWk1OHEyDmgudDRjMHI3aXhsOGM1Mg5oLmFnMThvdWV6bTRzNjINaC4xczlhZmsxMmp4eDIOaC52dnk1cmw4ZXJ4amwyDWguaHE5ZWs5ajR3ZmIyDmguYTlmejc4OXZmeGRpMg5oLnU0MXdramE5YmhtYzIOaC41enRxM3p2MzhsY28yDmguNTI5NHh4bWRlcGJpMg5oLml6eTltZWh1amFkbzIOaC5lY3Q4YmRkZ3RqOHoyDmguaXRuOHk5ODJleGcxMg5oLjV2cGJuOGRhMTVhMTIOaC51M250dG9rcXBsbmYyDmguZDZ1b21nMjdzeXZxMg5oLjY2aXB0aHYwbGd2NzIOaC5yajR0bDI4YmZ2MDQ4AHIhMUx4cDVtZ3JkYkktdHZXdkwwX1c0eWVYMzVub0dQbH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2026-05-21T07:12:24Z</dcterms:modified>
  <dc:title>CESIZen — Bloc 3 : déploiement, maintenance et sécurisation</dc:title>
  <dc:subject>Dossier d’évaluation INFCDAAL3</dc:subject>
  <dc:creator>Marin Cadro</dc:creator>
  <cp:keywords>CESIZen, déploiement, maintenance, sécurité, CESI, CDA</cp:keywords>
  <dc:description>Généré à partir du style Documentation_Technique_CESIZen_v3.</dc:description>
</cp:coreProperties>
</file>