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CB7D4" w14:textId="77777777" w:rsidR="00D13356" w:rsidRPr="00ED12C0" w:rsidRDefault="00D13356" w:rsidP="00D13356">
      <w:pPr>
        <w:spacing w:line="360" w:lineRule="auto"/>
        <w:jc w:val="center"/>
        <w:rPr>
          <w:rFonts w:ascii="Times New Roman" w:eastAsia="Times New Roman" w:hAnsi="Times New Roman" w:cs="Times New Roman"/>
          <w:color w:val="000000" w:themeColor="text1"/>
          <w:sz w:val="22"/>
          <w:szCs w:val="22"/>
        </w:rPr>
      </w:pPr>
      <w:r w:rsidRPr="00ED12C0">
        <w:rPr>
          <w:noProof/>
        </w:rPr>
        <w:drawing>
          <wp:inline distT="0" distB="0" distL="0" distR="0" wp14:anchorId="4B33C19D" wp14:editId="2170A525">
            <wp:extent cx="4171950" cy="819150"/>
            <wp:effectExtent l="0" t="0" r="0" b="0"/>
            <wp:docPr id="1072290837" name="Picture 1072290837" descr="Imagen que contiene Texto&#10;&#10;Descripción generada automáticamente">
              <a:extLst xmlns:a="http://schemas.openxmlformats.org/drawingml/2006/main">
                <a:ext uri="{FF2B5EF4-FFF2-40B4-BE49-F238E27FC236}">
                  <a16:creationId xmlns:a16="http://schemas.microsoft.com/office/drawing/2014/main" id="{4BE0925D-FF9F-411B-83DD-AAD6D9AE87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2908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1950" cy="819150"/>
                    </a:xfrm>
                    <a:prstGeom prst="rect">
                      <a:avLst/>
                    </a:prstGeom>
                  </pic:spPr>
                </pic:pic>
              </a:graphicData>
            </a:graphic>
          </wp:inline>
        </w:drawing>
      </w:r>
    </w:p>
    <w:p w14:paraId="3F751C7A" w14:textId="77777777" w:rsidR="00D13356" w:rsidRPr="00ED12C0" w:rsidRDefault="00D13356" w:rsidP="00D13356">
      <w:pPr>
        <w:spacing w:line="360" w:lineRule="auto"/>
        <w:jc w:val="center"/>
        <w:rPr>
          <w:rFonts w:ascii="Times New Roman" w:eastAsia="Times New Roman" w:hAnsi="Times New Roman" w:cs="Times New Roman"/>
          <w:color w:val="000000" w:themeColor="text1"/>
          <w:sz w:val="22"/>
          <w:szCs w:val="22"/>
        </w:rPr>
      </w:pPr>
    </w:p>
    <w:p w14:paraId="0AD253B5" w14:textId="77777777" w:rsidR="00D13356" w:rsidRPr="00ED12C0" w:rsidRDefault="00D13356" w:rsidP="00D13356">
      <w:pPr>
        <w:spacing w:line="360" w:lineRule="auto"/>
        <w:jc w:val="center"/>
        <w:rPr>
          <w:rFonts w:ascii="Times New Roman" w:eastAsia="Times New Roman" w:hAnsi="Times New Roman" w:cs="Times New Roman"/>
          <w:color w:val="000000" w:themeColor="text1"/>
        </w:rPr>
      </w:pPr>
      <w:r w:rsidRPr="00ED12C0">
        <w:rPr>
          <w:rFonts w:ascii="Times New Roman" w:eastAsia="Times New Roman" w:hAnsi="Times New Roman" w:cs="Times New Roman"/>
          <w:color w:val="000000" w:themeColor="text1"/>
        </w:rPr>
        <w:t>Instituto Tecnológico de Costa Rica</w:t>
      </w:r>
    </w:p>
    <w:p w14:paraId="41E202FF" w14:textId="77777777" w:rsidR="00D13356" w:rsidRPr="00ED12C0" w:rsidRDefault="00D13356" w:rsidP="00D13356">
      <w:pPr>
        <w:spacing w:line="360" w:lineRule="auto"/>
        <w:rPr>
          <w:rFonts w:ascii="Times New Roman" w:eastAsia="Times New Roman" w:hAnsi="Times New Roman" w:cs="Times New Roman"/>
          <w:color w:val="000000" w:themeColor="text1"/>
        </w:rPr>
      </w:pPr>
    </w:p>
    <w:p w14:paraId="1699CBFA" w14:textId="77777777" w:rsidR="00D13356" w:rsidRPr="00ED12C0" w:rsidRDefault="00D13356" w:rsidP="00D13356">
      <w:pPr>
        <w:spacing w:line="360" w:lineRule="auto"/>
        <w:jc w:val="center"/>
        <w:rPr>
          <w:rFonts w:ascii="Times New Roman" w:eastAsia="Times New Roman" w:hAnsi="Times New Roman" w:cs="Times New Roman"/>
          <w:color w:val="000000" w:themeColor="text1"/>
        </w:rPr>
      </w:pPr>
      <w:r w:rsidRPr="00ED12C0">
        <w:rPr>
          <w:rFonts w:ascii="Times New Roman" w:eastAsia="Times New Roman" w:hAnsi="Times New Roman" w:cs="Times New Roman"/>
          <w:color w:val="000000" w:themeColor="text1"/>
        </w:rPr>
        <w:t>Escuela Ingeniería en Computadores</w:t>
      </w:r>
    </w:p>
    <w:p w14:paraId="2532F968" w14:textId="6068FD64" w:rsidR="00D13356" w:rsidRPr="00ED12C0" w:rsidRDefault="00AB6F9E" w:rsidP="00D13356">
      <w:pPr>
        <w:spacing w:line="360" w:lineRule="auto"/>
        <w:jc w:val="center"/>
        <w:rPr>
          <w:rFonts w:ascii="Times New Roman" w:eastAsia="Times New Roman" w:hAnsi="Times New Roman" w:cs="Times New Roman"/>
          <w:color w:val="000000" w:themeColor="text1"/>
        </w:rPr>
      </w:pPr>
      <w:r w:rsidRPr="00AB6F9E">
        <w:rPr>
          <w:rFonts w:ascii="Times New Roman" w:eastAsia="Times New Roman" w:hAnsi="Times New Roman" w:cs="Times New Roman"/>
          <w:color w:val="000000" w:themeColor="text1"/>
        </w:rPr>
        <w:t>CE-5600 Trabajo Final Graduación</w:t>
      </w:r>
    </w:p>
    <w:p w14:paraId="2F96DE7A" w14:textId="77777777" w:rsidR="00D13356" w:rsidRPr="00ED12C0" w:rsidRDefault="00D13356" w:rsidP="00D13356">
      <w:pPr>
        <w:spacing w:line="360" w:lineRule="auto"/>
        <w:rPr>
          <w:rFonts w:ascii="Times New Roman" w:eastAsia="Times New Roman" w:hAnsi="Times New Roman" w:cs="Times New Roman"/>
          <w:color w:val="000000" w:themeColor="text1"/>
        </w:rPr>
      </w:pPr>
    </w:p>
    <w:p w14:paraId="49E1C40A" w14:textId="580A17F1" w:rsidR="00D13356" w:rsidRPr="00ED12C0" w:rsidRDefault="00D13356" w:rsidP="00D13356">
      <w:pPr>
        <w:spacing w:line="360" w:lineRule="auto"/>
        <w:jc w:val="center"/>
        <w:rPr>
          <w:rFonts w:ascii="Times New Roman" w:eastAsia="Times New Roman" w:hAnsi="Times New Roman" w:cs="Times New Roman"/>
          <w:color w:val="000000" w:themeColor="text1"/>
        </w:rPr>
      </w:pPr>
      <w:r w:rsidRPr="00ED12C0">
        <w:rPr>
          <w:rFonts w:ascii="Times New Roman" w:eastAsia="Times New Roman" w:hAnsi="Times New Roman" w:cs="Times New Roman"/>
          <w:color w:val="000000" w:themeColor="text1"/>
        </w:rPr>
        <w:t>Informe de Avance 1</w:t>
      </w:r>
    </w:p>
    <w:p w14:paraId="752A85AD" w14:textId="77777777" w:rsidR="00D13356" w:rsidRPr="00ED12C0" w:rsidRDefault="00D13356" w:rsidP="00D13356">
      <w:pPr>
        <w:spacing w:line="360" w:lineRule="auto"/>
        <w:jc w:val="center"/>
        <w:rPr>
          <w:rFonts w:ascii="Times New Roman" w:eastAsia="Times New Roman" w:hAnsi="Times New Roman" w:cs="Times New Roman"/>
          <w:color w:val="000000" w:themeColor="text1"/>
        </w:rPr>
      </w:pPr>
    </w:p>
    <w:p w14:paraId="4E48B1B1" w14:textId="77777777" w:rsidR="00D13356" w:rsidRPr="00ED12C0" w:rsidRDefault="00D13356" w:rsidP="00D13356">
      <w:pPr>
        <w:spacing w:line="360" w:lineRule="auto"/>
        <w:rPr>
          <w:rFonts w:ascii="Times New Roman" w:eastAsia="Times New Roman" w:hAnsi="Times New Roman" w:cs="Times New Roman"/>
          <w:color w:val="000000" w:themeColor="text1"/>
        </w:rPr>
      </w:pPr>
    </w:p>
    <w:p w14:paraId="55D5B2C2" w14:textId="77777777" w:rsidR="00D13356" w:rsidRPr="00ED12C0" w:rsidRDefault="00D13356" w:rsidP="00D13356">
      <w:pPr>
        <w:spacing w:line="360" w:lineRule="auto"/>
        <w:jc w:val="center"/>
        <w:rPr>
          <w:rFonts w:ascii="Times New Roman" w:eastAsia="Times New Roman" w:hAnsi="Times New Roman" w:cs="Times New Roman"/>
          <w:color w:val="000000" w:themeColor="text1"/>
        </w:rPr>
      </w:pPr>
      <w:r w:rsidRPr="00ED12C0">
        <w:rPr>
          <w:rFonts w:ascii="Times New Roman" w:eastAsia="Times New Roman" w:hAnsi="Times New Roman" w:cs="Times New Roman"/>
          <w:color w:val="000000" w:themeColor="text1"/>
        </w:rPr>
        <w:t>Elaborado por:</w:t>
      </w:r>
    </w:p>
    <w:p w14:paraId="0237A60E" w14:textId="77777777" w:rsidR="00D13356" w:rsidRPr="00ED12C0" w:rsidRDefault="00D13356" w:rsidP="00D13356">
      <w:pPr>
        <w:spacing w:line="360" w:lineRule="auto"/>
        <w:jc w:val="center"/>
        <w:rPr>
          <w:rFonts w:ascii="Times New Roman" w:eastAsia="Times New Roman" w:hAnsi="Times New Roman" w:cs="Times New Roman"/>
          <w:color w:val="000000" w:themeColor="text1"/>
        </w:rPr>
      </w:pPr>
      <w:r w:rsidRPr="00ED12C0">
        <w:rPr>
          <w:rFonts w:ascii="Times New Roman" w:eastAsia="Times New Roman" w:hAnsi="Times New Roman" w:cs="Times New Roman"/>
          <w:color w:val="000000" w:themeColor="text1"/>
        </w:rPr>
        <w:t>Emanuel Marín Gutiérrez</w:t>
      </w:r>
    </w:p>
    <w:p w14:paraId="2BEA17F1" w14:textId="77777777" w:rsidR="00D13356" w:rsidRPr="00ED12C0" w:rsidRDefault="00D13356" w:rsidP="00D13356">
      <w:pPr>
        <w:spacing w:line="360" w:lineRule="auto"/>
        <w:jc w:val="center"/>
        <w:rPr>
          <w:rFonts w:ascii="Times New Roman" w:eastAsia="Times New Roman" w:hAnsi="Times New Roman" w:cs="Times New Roman"/>
          <w:color w:val="000000" w:themeColor="text1"/>
        </w:rPr>
      </w:pPr>
      <w:r w:rsidRPr="00ED12C0">
        <w:rPr>
          <w:rFonts w:ascii="Times New Roman" w:eastAsia="Times New Roman" w:hAnsi="Times New Roman" w:cs="Times New Roman"/>
          <w:color w:val="000000" w:themeColor="text1"/>
        </w:rPr>
        <w:t>2019067500</w:t>
      </w:r>
    </w:p>
    <w:p w14:paraId="4EA53C83" w14:textId="77777777" w:rsidR="00D13356" w:rsidRPr="00ED12C0" w:rsidRDefault="00D13356" w:rsidP="00D13356">
      <w:pPr>
        <w:spacing w:line="360" w:lineRule="auto"/>
        <w:rPr>
          <w:rFonts w:ascii="Times New Roman" w:eastAsia="Times New Roman" w:hAnsi="Times New Roman" w:cs="Times New Roman"/>
          <w:color w:val="000000" w:themeColor="text1"/>
        </w:rPr>
      </w:pPr>
    </w:p>
    <w:p w14:paraId="340F54C4" w14:textId="5A54FE90" w:rsidR="00D13356" w:rsidRPr="00ED12C0" w:rsidRDefault="00AB6F9E" w:rsidP="00D13356">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Primer</w:t>
      </w:r>
      <w:r w:rsidR="00D13356" w:rsidRPr="00ED12C0">
        <w:rPr>
          <w:rFonts w:ascii="Times New Roman" w:eastAsia="Times New Roman" w:hAnsi="Times New Roman" w:cs="Times New Roman"/>
          <w:color w:val="000000" w:themeColor="text1"/>
        </w:rPr>
        <w:t xml:space="preserve"> Semestre 202</w:t>
      </w:r>
      <w:r>
        <w:rPr>
          <w:rFonts w:ascii="Times New Roman" w:eastAsia="Times New Roman" w:hAnsi="Times New Roman" w:cs="Times New Roman"/>
          <w:color w:val="000000" w:themeColor="text1"/>
        </w:rPr>
        <w:t>6</w:t>
      </w:r>
    </w:p>
    <w:p w14:paraId="5C1A07E2" w14:textId="77777777" w:rsidR="00E54881" w:rsidRPr="00ED12C0" w:rsidRDefault="00E54881"/>
    <w:p w14:paraId="7E98BF6D" w14:textId="77777777" w:rsidR="00D13356" w:rsidRPr="00ED12C0" w:rsidRDefault="00D13356"/>
    <w:p w14:paraId="78F57E27" w14:textId="77777777" w:rsidR="00D13356" w:rsidRPr="00ED12C0" w:rsidRDefault="00D13356"/>
    <w:p w14:paraId="722EBDD8" w14:textId="77777777" w:rsidR="00D13356" w:rsidRPr="00ED12C0" w:rsidRDefault="00D13356"/>
    <w:p w14:paraId="60DFAE18" w14:textId="77777777" w:rsidR="00D13356" w:rsidRPr="00ED12C0" w:rsidRDefault="00D13356"/>
    <w:p w14:paraId="6739DAD1" w14:textId="77777777" w:rsidR="00D13356" w:rsidRDefault="00D13356"/>
    <w:p w14:paraId="457F9BEC" w14:textId="77777777" w:rsidR="00AB6F9E" w:rsidRDefault="00AB6F9E"/>
    <w:p w14:paraId="0CB326A2" w14:textId="77777777" w:rsidR="00AB6F9E" w:rsidRDefault="00AB6F9E"/>
    <w:p w14:paraId="2038A93F" w14:textId="1AA15DF6" w:rsidR="00AB6F9E" w:rsidRPr="00AB6F9E" w:rsidRDefault="00AB6F9E" w:rsidP="00AB6F9E">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2605"/>
        <w:gridCol w:w="6411"/>
      </w:tblGrid>
      <w:tr w:rsidR="00AD7F64" w:rsidRPr="00ED12C0" w14:paraId="626DE569" w14:textId="77777777" w:rsidTr="003538D5">
        <w:tc>
          <w:tcPr>
            <w:tcW w:w="9016" w:type="dxa"/>
            <w:gridSpan w:val="2"/>
            <w:shd w:val="clear" w:color="auto" w:fill="A5C9EB" w:themeFill="text2" w:themeFillTint="40"/>
          </w:tcPr>
          <w:p w14:paraId="7FC5CD9C" w14:textId="77777777" w:rsidR="00AD7F64" w:rsidRPr="00ED12C0" w:rsidRDefault="00AD7F64" w:rsidP="00EF5A9C">
            <w:pPr>
              <w:spacing w:line="360" w:lineRule="auto"/>
              <w:jc w:val="center"/>
              <w:rPr>
                <w:rFonts w:ascii="Times New Roman" w:hAnsi="Times New Roman" w:cs="Times New Roman"/>
              </w:rPr>
            </w:pPr>
            <w:r w:rsidRPr="00ED12C0">
              <w:rPr>
                <w:rFonts w:ascii="Times New Roman" w:hAnsi="Times New Roman" w:cs="Times New Roman"/>
              </w:rPr>
              <w:lastRenderedPageBreak/>
              <w:t>Informe de Avance</w:t>
            </w:r>
          </w:p>
        </w:tc>
      </w:tr>
      <w:tr w:rsidR="00AD7F64" w:rsidRPr="00ED12C0" w14:paraId="12582618" w14:textId="77777777" w:rsidTr="003538D5">
        <w:tc>
          <w:tcPr>
            <w:tcW w:w="2605" w:type="dxa"/>
          </w:tcPr>
          <w:p w14:paraId="2D06E435" w14:textId="77777777" w:rsidR="00AD7F64" w:rsidRPr="00ED12C0" w:rsidRDefault="00AD7F64" w:rsidP="00EF5A9C">
            <w:pPr>
              <w:spacing w:line="360" w:lineRule="auto"/>
              <w:rPr>
                <w:rFonts w:ascii="Times New Roman" w:hAnsi="Times New Roman" w:cs="Times New Roman"/>
              </w:rPr>
            </w:pPr>
            <w:r w:rsidRPr="00ED12C0">
              <w:rPr>
                <w:rFonts w:ascii="Times New Roman" w:hAnsi="Times New Roman" w:cs="Times New Roman"/>
              </w:rPr>
              <w:t>Nombre del estudiante</w:t>
            </w:r>
          </w:p>
        </w:tc>
        <w:tc>
          <w:tcPr>
            <w:tcW w:w="6411" w:type="dxa"/>
          </w:tcPr>
          <w:p w14:paraId="7C6D90C7" w14:textId="77777777" w:rsidR="00AD7F64" w:rsidRPr="00ED12C0" w:rsidRDefault="00AD7F64" w:rsidP="00EF5A9C">
            <w:pPr>
              <w:spacing w:line="360" w:lineRule="auto"/>
              <w:rPr>
                <w:rFonts w:ascii="Times New Roman" w:hAnsi="Times New Roman" w:cs="Times New Roman"/>
              </w:rPr>
            </w:pPr>
            <w:r w:rsidRPr="00ED12C0">
              <w:rPr>
                <w:rFonts w:ascii="Times New Roman" w:hAnsi="Times New Roman" w:cs="Times New Roman"/>
              </w:rPr>
              <w:t>Emanuel Marín Gutiérrez</w:t>
            </w:r>
          </w:p>
        </w:tc>
      </w:tr>
      <w:tr w:rsidR="00AD7F64" w:rsidRPr="00ED12C0" w14:paraId="7C1B93B3" w14:textId="77777777" w:rsidTr="003538D5">
        <w:tc>
          <w:tcPr>
            <w:tcW w:w="2605" w:type="dxa"/>
          </w:tcPr>
          <w:p w14:paraId="5ABA2DAD" w14:textId="77777777" w:rsidR="00AD7F64" w:rsidRPr="00ED12C0" w:rsidRDefault="00AD7F64" w:rsidP="00EF5A9C">
            <w:pPr>
              <w:spacing w:line="360" w:lineRule="auto"/>
              <w:rPr>
                <w:rFonts w:ascii="Times New Roman" w:hAnsi="Times New Roman" w:cs="Times New Roman"/>
              </w:rPr>
            </w:pPr>
            <w:r w:rsidRPr="00ED12C0">
              <w:rPr>
                <w:rFonts w:ascii="Times New Roman" w:hAnsi="Times New Roman" w:cs="Times New Roman"/>
              </w:rPr>
              <w:t>Fecha</w:t>
            </w:r>
          </w:p>
        </w:tc>
        <w:tc>
          <w:tcPr>
            <w:tcW w:w="6411" w:type="dxa"/>
          </w:tcPr>
          <w:p w14:paraId="33772036" w14:textId="7B29C41E" w:rsidR="00AD7F64" w:rsidRPr="00ED12C0" w:rsidRDefault="00AB6F9E" w:rsidP="00EF5A9C">
            <w:pPr>
              <w:spacing w:line="360" w:lineRule="auto"/>
              <w:rPr>
                <w:rFonts w:ascii="Times New Roman" w:hAnsi="Times New Roman" w:cs="Times New Roman"/>
              </w:rPr>
            </w:pPr>
            <w:r>
              <w:rPr>
                <w:rFonts w:ascii="Times New Roman" w:hAnsi="Times New Roman" w:cs="Times New Roman"/>
              </w:rPr>
              <w:t>17</w:t>
            </w:r>
            <w:r w:rsidR="00053521" w:rsidRPr="00ED12C0">
              <w:rPr>
                <w:rFonts w:ascii="Times New Roman" w:hAnsi="Times New Roman" w:cs="Times New Roman"/>
              </w:rPr>
              <w:t>/</w:t>
            </w:r>
            <w:r>
              <w:rPr>
                <w:rFonts w:ascii="Times New Roman" w:hAnsi="Times New Roman" w:cs="Times New Roman"/>
              </w:rPr>
              <w:t>04</w:t>
            </w:r>
            <w:r w:rsidR="00053521" w:rsidRPr="00ED12C0">
              <w:rPr>
                <w:rFonts w:ascii="Times New Roman" w:hAnsi="Times New Roman" w:cs="Times New Roman"/>
              </w:rPr>
              <w:t>/202</w:t>
            </w:r>
            <w:r>
              <w:rPr>
                <w:rFonts w:ascii="Times New Roman" w:hAnsi="Times New Roman" w:cs="Times New Roman"/>
              </w:rPr>
              <w:t>6</w:t>
            </w:r>
          </w:p>
        </w:tc>
      </w:tr>
      <w:tr w:rsidR="00AD7F64" w:rsidRPr="00ED12C0" w14:paraId="0EBAE0F9" w14:textId="77777777" w:rsidTr="003538D5">
        <w:tc>
          <w:tcPr>
            <w:tcW w:w="2605" w:type="dxa"/>
          </w:tcPr>
          <w:p w14:paraId="48FE434C" w14:textId="77777777" w:rsidR="00AD7F64" w:rsidRPr="00ED12C0" w:rsidRDefault="00AD7F64" w:rsidP="00EF5A9C">
            <w:pPr>
              <w:spacing w:line="360" w:lineRule="auto"/>
              <w:rPr>
                <w:rFonts w:ascii="Times New Roman" w:hAnsi="Times New Roman" w:cs="Times New Roman"/>
              </w:rPr>
            </w:pPr>
            <w:r w:rsidRPr="00ED12C0">
              <w:rPr>
                <w:rFonts w:ascii="Times New Roman" w:hAnsi="Times New Roman" w:cs="Times New Roman"/>
              </w:rPr>
              <w:t>Número de informe</w:t>
            </w:r>
          </w:p>
        </w:tc>
        <w:tc>
          <w:tcPr>
            <w:tcW w:w="6411" w:type="dxa"/>
          </w:tcPr>
          <w:p w14:paraId="5D688B75" w14:textId="691AE61C" w:rsidR="00AD7F64" w:rsidRPr="00ED12C0" w:rsidRDefault="00E17A7A" w:rsidP="00EF5A9C">
            <w:pPr>
              <w:spacing w:line="360" w:lineRule="auto"/>
              <w:rPr>
                <w:rFonts w:ascii="Times New Roman" w:hAnsi="Times New Roman" w:cs="Times New Roman"/>
              </w:rPr>
            </w:pPr>
            <w:r w:rsidRPr="00ED12C0">
              <w:rPr>
                <w:rFonts w:ascii="Times New Roman" w:hAnsi="Times New Roman" w:cs="Times New Roman"/>
              </w:rPr>
              <w:t>1</w:t>
            </w:r>
          </w:p>
        </w:tc>
      </w:tr>
      <w:tr w:rsidR="0037117C" w:rsidRPr="00ED12C0" w14:paraId="78BB4914" w14:textId="77777777" w:rsidTr="003538D5">
        <w:tc>
          <w:tcPr>
            <w:tcW w:w="2605" w:type="dxa"/>
          </w:tcPr>
          <w:p w14:paraId="2EAB0F17" w14:textId="77743052" w:rsidR="0037117C" w:rsidRPr="00ED12C0" w:rsidRDefault="0037117C" w:rsidP="00EF5A9C">
            <w:pPr>
              <w:spacing w:line="360" w:lineRule="auto"/>
              <w:rPr>
                <w:rFonts w:ascii="Times New Roman" w:hAnsi="Times New Roman" w:cs="Times New Roman"/>
              </w:rPr>
            </w:pPr>
            <w:r w:rsidRPr="00ED12C0">
              <w:rPr>
                <w:rFonts w:ascii="Times New Roman" w:hAnsi="Times New Roman" w:cs="Times New Roman"/>
              </w:rPr>
              <w:t>Periodo reportado</w:t>
            </w:r>
          </w:p>
        </w:tc>
        <w:tc>
          <w:tcPr>
            <w:tcW w:w="6411" w:type="dxa"/>
          </w:tcPr>
          <w:p w14:paraId="736EB24E" w14:textId="110E6E57" w:rsidR="0037117C" w:rsidRPr="00ED12C0" w:rsidRDefault="00AB6F9E" w:rsidP="00EF5A9C">
            <w:pPr>
              <w:spacing w:line="360" w:lineRule="auto"/>
              <w:rPr>
                <w:rFonts w:ascii="Times New Roman" w:hAnsi="Times New Roman" w:cs="Times New Roman"/>
              </w:rPr>
            </w:pPr>
            <w:r>
              <w:rPr>
                <w:rFonts w:ascii="Times New Roman" w:hAnsi="Times New Roman" w:cs="Times New Roman"/>
              </w:rPr>
              <w:t>16</w:t>
            </w:r>
            <w:r w:rsidR="006C642D" w:rsidRPr="00ED12C0">
              <w:rPr>
                <w:rFonts w:ascii="Times New Roman" w:hAnsi="Times New Roman" w:cs="Times New Roman"/>
              </w:rPr>
              <w:t>/0</w:t>
            </w:r>
            <w:r>
              <w:rPr>
                <w:rFonts w:ascii="Times New Roman" w:hAnsi="Times New Roman" w:cs="Times New Roman"/>
              </w:rPr>
              <w:t>2</w:t>
            </w:r>
            <w:r w:rsidR="006C642D" w:rsidRPr="00ED12C0">
              <w:rPr>
                <w:rFonts w:ascii="Times New Roman" w:hAnsi="Times New Roman" w:cs="Times New Roman"/>
              </w:rPr>
              <w:t>/</w:t>
            </w:r>
            <w:r w:rsidR="00A91F6A" w:rsidRPr="00ED12C0">
              <w:rPr>
                <w:rFonts w:ascii="Times New Roman" w:hAnsi="Times New Roman" w:cs="Times New Roman"/>
              </w:rPr>
              <w:t>202</w:t>
            </w:r>
            <w:r>
              <w:rPr>
                <w:rFonts w:ascii="Times New Roman" w:hAnsi="Times New Roman" w:cs="Times New Roman"/>
              </w:rPr>
              <w:t>6</w:t>
            </w:r>
            <w:r w:rsidR="00A91F6A" w:rsidRPr="00ED12C0">
              <w:rPr>
                <w:rFonts w:ascii="Times New Roman" w:hAnsi="Times New Roman" w:cs="Times New Roman"/>
              </w:rPr>
              <w:t xml:space="preserve"> </w:t>
            </w:r>
            <w:r w:rsidR="00AD1AA4" w:rsidRPr="00ED12C0">
              <w:rPr>
                <w:rFonts w:ascii="Times New Roman" w:hAnsi="Times New Roman" w:cs="Times New Roman"/>
              </w:rPr>
              <w:t>-</w:t>
            </w:r>
            <w:r w:rsidR="00A91F6A" w:rsidRPr="00ED12C0">
              <w:rPr>
                <w:rFonts w:ascii="Times New Roman" w:hAnsi="Times New Roman" w:cs="Times New Roman"/>
              </w:rPr>
              <w:t xml:space="preserve"> </w:t>
            </w:r>
            <w:r>
              <w:rPr>
                <w:rFonts w:ascii="Times New Roman" w:hAnsi="Times New Roman" w:cs="Times New Roman"/>
              </w:rPr>
              <w:t>17</w:t>
            </w:r>
            <w:r w:rsidRPr="00ED12C0">
              <w:rPr>
                <w:rFonts w:ascii="Times New Roman" w:hAnsi="Times New Roman" w:cs="Times New Roman"/>
              </w:rPr>
              <w:t>/</w:t>
            </w:r>
            <w:r>
              <w:rPr>
                <w:rFonts w:ascii="Times New Roman" w:hAnsi="Times New Roman" w:cs="Times New Roman"/>
              </w:rPr>
              <w:t>04</w:t>
            </w:r>
            <w:r w:rsidRPr="00ED12C0">
              <w:rPr>
                <w:rFonts w:ascii="Times New Roman" w:hAnsi="Times New Roman" w:cs="Times New Roman"/>
              </w:rPr>
              <w:t>/202</w:t>
            </w:r>
            <w:r>
              <w:rPr>
                <w:rFonts w:ascii="Times New Roman" w:hAnsi="Times New Roman" w:cs="Times New Roman"/>
              </w:rPr>
              <w:t>6</w:t>
            </w:r>
          </w:p>
        </w:tc>
      </w:tr>
      <w:tr w:rsidR="00AD7F64" w:rsidRPr="00ED12C0" w14:paraId="4D6C7AB2" w14:textId="77777777" w:rsidTr="003538D5">
        <w:tc>
          <w:tcPr>
            <w:tcW w:w="2605" w:type="dxa"/>
          </w:tcPr>
          <w:p w14:paraId="32555F4A" w14:textId="77777777" w:rsidR="00AD7F64" w:rsidRPr="00ED12C0" w:rsidRDefault="00AD7F64" w:rsidP="00EF5A9C">
            <w:pPr>
              <w:spacing w:line="360" w:lineRule="auto"/>
              <w:rPr>
                <w:rFonts w:ascii="Times New Roman" w:hAnsi="Times New Roman" w:cs="Times New Roman"/>
              </w:rPr>
            </w:pPr>
            <w:r w:rsidRPr="00ED12C0">
              <w:rPr>
                <w:rFonts w:ascii="Times New Roman" w:hAnsi="Times New Roman" w:cs="Times New Roman"/>
              </w:rPr>
              <w:t>Nombre del proyecto</w:t>
            </w:r>
          </w:p>
        </w:tc>
        <w:tc>
          <w:tcPr>
            <w:tcW w:w="6411" w:type="dxa"/>
          </w:tcPr>
          <w:p w14:paraId="78789910" w14:textId="77777777" w:rsidR="00AB6F9E" w:rsidRPr="00AB6F9E" w:rsidRDefault="00AB6F9E" w:rsidP="00AB6F9E">
            <w:pPr>
              <w:spacing w:line="360" w:lineRule="auto"/>
              <w:rPr>
                <w:rFonts w:ascii="Times New Roman" w:hAnsi="Times New Roman" w:cs="Times New Roman"/>
              </w:rPr>
            </w:pPr>
            <w:r w:rsidRPr="00AB6F9E">
              <w:rPr>
                <w:rFonts w:ascii="Times New Roman" w:hAnsi="Times New Roman" w:cs="Times New Roman"/>
              </w:rPr>
              <w:t>Diseño e Integración de un Módulo PLPUF Programable</w:t>
            </w:r>
          </w:p>
          <w:p w14:paraId="6AEAD14E" w14:textId="7F409C44" w:rsidR="00AD7F64" w:rsidRPr="00ED12C0" w:rsidRDefault="00AB6F9E" w:rsidP="00AB6F9E">
            <w:pPr>
              <w:spacing w:line="360" w:lineRule="auto"/>
              <w:rPr>
                <w:rFonts w:ascii="Times New Roman" w:hAnsi="Times New Roman" w:cs="Times New Roman"/>
              </w:rPr>
            </w:pPr>
            <w:r w:rsidRPr="00AB6F9E">
              <w:rPr>
                <w:rFonts w:ascii="Times New Roman" w:hAnsi="Times New Roman" w:cs="Times New Roman"/>
              </w:rPr>
              <w:t>para Sistemas Embebidos</w:t>
            </w:r>
            <w:r w:rsidRPr="00AB6F9E">
              <w:rPr>
                <w:rFonts w:ascii="Times New Roman" w:hAnsi="Times New Roman" w:cs="Times New Roman"/>
              </w:rPr>
              <w:t xml:space="preserve"> </w:t>
            </w:r>
          </w:p>
        </w:tc>
      </w:tr>
      <w:tr w:rsidR="00AD7F64" w:rsidRPr="00ED12C0" w14:paraId="640D44CA" w14:textId="77777777" w:rsidTr="003538D5">
        <w:tc>
          <w:tcPr>
            <w:tcW w:w="2605" w:type="dxa"/>
          </w:tcPr>
          <w:p w14:paraId="55ABE517" w14:textId="77777777" w:rsidR="00AD7F64" w:rsidRPr="00ED12C0" w:rsidRDefault="00AD7F64" w:rsidP="00EF5A9C">
            <w:pPr>
              <w:spacing w:line="360" w:lineRule="auto"/>
              <w:rPr>
                <w:rFonts w:ascii="Times New Roman" w:hAnsi="Times New Roman" w:cs="Times New Roman"/>
              </w:rPr>
            </w:pPr>
            <w:r w:rsidRPr="00ED12C0">
              <w:rPr>
                <w:rFonts w:ascii="Times New Roman" w:hAnsi="Times New Roman" w:cs="Times New Roman"/>
              </w:rPr>
              <w:t>Centro de investigación</w:t>
            </w:r>
          </w:p>
        </w:tc>
        <w:tc>
          <w:tcPr>
            <w:tcW w:w="6411" w:type="dxa"/>
          </w:tcPr>
          <w:p w14:paraId="3E8088CF" w14:textId="2F53788C" w:rsidR="00AD7F64" w:rsidRPr="00ED12C0" w:rsidRDefault="00AD7F64" w:rsidP="00EF5A9C">
            <w:pPr>
              <w:spacing w:line="360" w:lineRule="auto"/>
              <w:rPr>
                <w:rFonts w:ascii="Times New Roman" w:hAnsi="Times New Roman" w:cs="Times New Roman"/>
              </w:rPr>
            </w:pPr>
            <w:r w:rsidRPr="00ED12C0">
              <w:rPr>
                <w:rFonts w:ascii="Times New Roman" w:hAnsi="Times New Roman" w:cs="Times New Roman"/>
              </w:rPr>
              <w:t xml:space="preserve">Instituto Tecnológico de Costa Rica (TEC) - Escuela de Ingeniería </w:t>
            </w:r>
            <w:r w:rsidR="00AB6F9E">
              <w:rPr>
                <w:rFonts w:ascii="Times New Roman" w:hAnsi="Times New Roman" w:cs="Times New Roman"/>
              </w:rPr>
              <w:t>en Computadores</w:t>
            </w:r>
            <w:r w:rsidRPr="00ED12C0">
              <w:rPr>
                <w:rFonts w:ascii="Times New Roman" w:hAnsi="Times New Roman" w:cs="Times New Roman"/>
              </w:rPr>
              <w:t>.</w:t>
            </w:r>
          </w:p>
        </w:tc>
      </w:tr>
    </w:tbl>
    <w:p w14:paraId="6C14E02F" w14:textId="77777777" w:rsidR="00AD7F64" w:rsidRDefault="00AD7F64" w:rsidP="00AD7F64"/>
    <w:p w14:paraId="02806E6D" w14:textId="3246C93F" w:rsidR="00AB6F9E" w:rsidRPr="00AB6F9E" w:rsidRDefault="00AB6F9E" w:rsidP="00AB6F9E">
      <w:pPr>
        <w:spacing w:line="360" w:lineRule="auto"/>
        <w:jc w:val="both"/>
        <w:rPr>
          <w:rFonts w:ascii="Times New Roman" w:hAnsi="Times New Roman" w:cs="Times New Roman"/>
        </w:rPr>
      </w:pPr>
      <w:r w:rsidRPr="00AB6F9E">
        <w:rPr>
          <w:rFonts w:ascii="Times New Roman" w:hAnsi="Times New Roman" w:cs="Times New Roman"/>
        </w:rPr>
        <w:t xml:space="preserve">Las actividades realizadas durante este primer período (16/02/2026 – 17/04/2026) abarcan la revisión bibliográfica, el diseño e implementación del módulo PLPUF, su integración como periférico AXI en un SoC con MicroBlaze V, y la evaluación intra-dispositivo mediante métricas estándar de PUFs. A </w:t>
      </w:r>
      <w:r w:rsidRPr="00AB6F9E">
        <w:rPr>
          <w:rFonts w:ascii="Times New Roman" w:hAnsi="Times New Roman" w:cs="Times New Roman"/>
        </w:rPr>
        <w:t>continuación,</w:t>
      </w:r>
      <w:r w:rsidRPr="00AB6F9E">
        <w:rPr>
          <w:rFonts w:ascii="Times New Roman" w:hAnsi="Times New Roman" w:cs="Times New Roman"/>
        </w:rPr>
        <w:t xml:space="preserve"> se detallan las actividades agrupadas por objetivo específico del TFG.</w:t>
      </w:r>
    </w:p>
    <w:tbl>
      <w:tblPr>
        <w:tblStyle w:val="TableGrid"/>
        <w:tblW w:w="0" w:type="auto"/>
        <w:tblLook w:val="04A0" w:firstRow="1" w:lastRow="0" w:firstColumn="1" w:lastColumn="0" w:noHBand="0" w:noVBand="1"/>
      </w:tblPr>
      <w:tblGrid>
        <w:gridCol w:w="2605"/>
        <w:gridCol w:w="6411"/>
      </w:tblGrid>
      <w:tr w:rsidR="00AD7F64" w:rsidRPr="00ED12C0" w14:paraId="4C3C08C9" w14:textId="77777777" w:rsidTr="003538D5">
        <w:tc>
          <w:tcPr>
            <w:tcW w:w="9016" w:type="dxa"/>
            <w:gridSpan w:val="2"/>
            <w:shd w:val="clear" w:color="auto" w:fill="A5C9EB" w:themeFill="text2" w:themeFillTint="40"/>
          </w:tcPr>
          <w:p w14:paraId="77E94D01" w14:textId="77777777" w:rsidR="00AD7F64" w:rsidRPr="00ED12C0" w:rsidRDefault="00AD7F64" w:rsidP="00EF5A9C">
            <w:pPr>
              <w:tabs>
                <w:tab w:val="left" w:pos="3708"/>
              </w:tabs>
              <w:spacing w:line="360" w:lineRule="auto"/>
              <w:jc w:val="center"/>
              <w:rPr>
                <w:rFonts w:ascii="Times New Roman" w:hAnsi="Times New Roman" w:cs="Times New Roman"/>
              </w:rPr>
            </w:pPr>
            <w:r w:rsidRPr="00ED12C0">
              <w:rPr>
                <w:rFonts w:ascii="Times New Roman" w:hAnsi="Times New Roman" w:cs="Times New Roman"/>
              </w:rPr>
              <w:t>Actividades realizadas en el periodo reportado</w:t>
            </w:r>
          </w:p>
        </w:tc>
      </w:tr>
      <w:tr w:rsidR="00AD7F64" w:rsidRPr="00ED12C0" w14:paraId="202D4DAF" w14:textId="77777777" w:rsidTr="005606EC">
        <w:tc>
          <w:tcPr>
            <w:tcW w:w="2605" w:type="dxa"/>
          </w:tcPr>
          <w:p w14:paraId="3629F6BD" w14:textId="77777777" w:rsidR="00AD7F64" w:rsidRPr="00ED12C0" w:rsidRDefault="00AD7F64" w:rsidP="00EF5A9C">
            <w:pPr>
              <w:spacing w:line="360" w:lineRule="auto"/>
              <w:rPr>
                <w:rFonts w:ascii="Times New Roman" w:hAnsi="Times New Roman" w:cs="Times New Roman"/>
              </w:rPr>
            </w:pPr>
            <w:r w:rsidRPr="00ED12C0">
              <w:rPr>
                <w:rFonts w:ascii="Times New Roman" w:hAnsi="Times New Roman" w:cs="Times New Roman"/>
              </w:rPr>
              <w:t>Actividad</w:t>
            </w:r>
          </w:p>
        </w:tc>
        <w:tc>
          <w:tcPr>
            <w:tcW w:w="6411" w:type="dxa"/>
          </w:tcPr>
          <w:p w14:paraId="02EB83D6" w14:textId="77777777" w:rsidR="00AD7F64" w:rsidRPr="00ED12C0" w:rsidRDefault="00AD7F64" w:rsidP="00EF5A9C">
            <w:pPr>
              <w:spacing w:line="360" w:lineRule="auto"/>
              <w:rPr>
                <w:rFonts w:ascii="Times New Roman" w:hAnsi="Times New Roman" w:cs="Times New Roman"/>
              </w:rPr>
            </w:pPr>
            <w:r w:rsidRPr="00ED12C0">
              <w:rPr>
                <w:rFonts w:ascii="Times New Roman" w:hAnsi="Times New Roman" w:cs="Times New Roman"/>
              </w:rPr>
              <w:t>Descripción</w:t>
            </w:r>
          </w:p>
        </w:tc>
      </w:tr>
      <w:tr w:rsidR="00AB6F9E" w:rsidRPr="00ED12C0" w14:paraId="0CE179A8" w14:textId="77777777" w:rsidTr="005606EC">
        <w:tc>
          <w:tcPr>
            <w:tcW w:w="2605" w:type="dxa"/>
          </w:tcPr>
          <w:p w14:paraId="0509FB1C" w14:textId="7CFDA0E0" w:rsidR="00AB6F9E" w:rsidRPr="00AB6F9E" w:rsidRDefault="00AB6F9E" w:rsidP="00AB6F9E">
            <w:pPr>
              <w:spacing w:line="360" w:lineRule="auto"/>
              <w:rPr>
                <w:rFonts w:ascii="Times New Roman" w:hAnsi="Times New Roman" w:cs="Times New Roman"/>
                <w:bCs/>
              </w:rPr>
            </w:pPr>
            <w:r w:rsidRPr="00AB6F9E">
              <w:rPr>
                <w:rFonts w:ascii="Times New Roman" w:hAnsi="Times New Roman" w:cs="Times New Roman"/>
                <w:bCs/>
                <w:szCs w:val="32"/>
              </w:rPr>
              <w:t>ACT-00 – Revisión bibliográfica y</w:t>
            </w:r>
            <w:r w:rsidRPr="00AB6F9E">
              <w:rPr>
                <w:rFonts w:ascii="Times New Roman" w:hAnsi="Times New Roman" w:cs="Times New Roman"/>
                <w:bCs/>
                <w:szCs w:val="32"/>
              </w:rPr>
              <w:br/>
              <w:t>redacción del documento TFG</w:t>
            </w:r>
          </w:p>
        </w:tc>
        <w:tc>
          <w:tcPr>
            <w:tcW w:w="6411" w:type="dxa"/>
          </w:tcPr>
          <w:p w14:paraId="6AF3250E" w14:textId="38FA23ED" w:rsidR="00AB6F9E" w:rsidRPr="00ED12C0" w:rsidRDefault="00AB6F9E" w:rsidP="00AB6F9E">
            <w:pPr>
              <w:spacing w:line="360" w:lineRule="auto"/>
              <w:jc w:val="both"/>
              <w:rPr>
                <w:rFonts w:ascii="Times New Roman" w:hAnsi="Times New Roman" w:cs="Times New Roman"/>
              </w:rPr>
            </w:pPr>
            <w:r w:rsidRPr="00AB6F9E">
              <w:rPr>
                <w:rFonts w:ascii="Times New Roman" w:hAnsi="Times New Roman" w:cs="Times New Roman"/>
                <w:szCs w:val="32"/>
              </w:rPr>
              <w:t>Se realizó una revisión exhaustiva de la literatura relacionada con Funciones Físicas No Clonables (PUFs), con énfasis en la variante Pseudo-LFSR PUF (PLPUF) propuesta por Hori et al. (2011). Se revisaron además estándares de interfaz AXI4-Lite (ARM AMBA), las guías UG1037 y UG1629 de AMD/Xilinx para el IP Integrator y el procesador MicroBlaze V, y métricas de evaluación de PUFs (uniformidad, confiabilidad, unicidad) siguiendo la metodología de Maiti et al. (2012) y Wilde &amp; Pehl (2020).</w:t>
            </w:r>
            <w:r w:rsidRPr="00AB6F9E">
              <w:rPr>
                <w:rFonts w:ascii="Times New Roman" w:hAnsi="Times New Roman" w:cs="Times New Roman"/>
                <w:szCs w:val="32"/>
              </w:rPr>
              <w:br/>
            </w:r>
            <w:r w:rsidRPr="00AB6F9E">
              <w:rPr>
                <w:rFonts w:ascii="Times New Roman" w:hAnsi="Times New Roman" w:cs="Times New Roman"/>
                <w:szCs w:val="32"/>
              </w:rPr>
              <w:br/>
              <w:t xml:space="preserve">Con base en esta revisión se redactó y completó el Capítulo 1 – Introducción del documento TFG, incluyendo planteamiento del problema, justificación, objetivos, alcances y limitaciones. El Capítulo 2 – Marco Teórico se encuentra en estado de redacción (aproximadamente </w:t>
            </w:r>
            <w:r w:rsidR="00573BCF">
              <w:rPr>
                <w:rFonts w:ascii="Times New Roman" w:hAnsi="Times New Roman" w:cs="Times New Roman"/>
                <w:szCs w:val="32"/>
              </w:rPr>
              <w:t>6</w:t>
            </w:r>
            <w:r w:rsidRPr="00AB6F9E">
              <w:rPr>
                <w:rFonts w:ascii="Times New Roman" w:hAnsi="Times New Roman" w:cs="Times New Roman"/>
                <w:szCs w:val="32"/>
              </w:rPr>
              <w:t>0 % completado).</w:t>
            </w:r>
          </w:p>
        </w:tc>
      </w:tr>
      <w:tr w:rsidR="00AB6F9E" w:rsidRPr="00ED12C0" w14:paraId="4FB59BEC" w14:textId="77777777" w:rsidTr="005606EC">
        <w:tc>
          <w:tcPr>
            <w:tcW w:w="2605" w:type="dxa"/>
          </w:tcPr>
          <w:p w14:paraId="4104E757" w14:textId="40E34018" w:rsidR="00AB6F9E" w:rsidRPr="00573BCF" w:rsidRDefault="00573BCF" w:rsidP="00AB6F9E">
            <w:pPr>
              <w:spacing w:line="360" w:lineRule="auto"/>
              <w:rPr>
                <w:rFonts w:ascii="Times New Roman" w:hAnsi="Times New Roman" w:cs="Times New Roman"/>
                <w:bCs/>
              </w:rPr>
            </w:pPr>
            <w:r w:rsidRPr="00573BCF">
              <w:rPr>
                <w:rFonts w:ascii="Times New Roman" w:hAnsi="Times New Roman" w:cs="Times New Roman"/>
                <w:bCs/>
                <w:szCs w:val="32"/>
              </w:rPr>
              <w:lastRenderedPageBreak/>
              <w:t>ACT-01 – Implementación del módulo</w:t>
            </w:r>
            <w:r w:rsidRPr="00573BCF">
              <w:rPr>
                <w:rFonts w:ascii="Times New Roman" w:hAnsi="Times New Roman" w:cs="Times New Roman"/>
                <w:bCs/>
                <w:szCs w:val="32"/>
              </w:rPr>
              <w:br/>
              <w:t>PLPUF en HDL</w:t>
            </w:r>
            <w:r w:rsidRPr="00573BCF">
              <w:rPr>
                <w:rFonts w:ascii="Times New Roman" w:hAnsi="Times New Roman" w:cs="Times New Roman"/>
                <w:bCs/>
                <w:szCs w:val="32"/>
              </w:rPr>
              <w:br/>
              <w:t>(Objetivo Específico 1)</w:t>
            </w:r>
          </w:p>
        </w:tc>
        <w:tc>
          <w:tcPr>
            <w:tcW w:w="6411" w:type="dxa"/>
          </w:tcPr>
          <w:p w14:paraId="7C76405D" w14:textId="77777777" w:rsidR="00573BCF" w:rsidRDefault="00573BCF" w:rsidP="00AB6F9E">
            <w:pPr>
              <w:spacing w:line="360" w:lineRule="auto"/>
              <w:jc w:val="both"/>
              <w:rPr>
                <w:rFonts w:ascii="Times New Roman" w:hAnsi="Times New Roman" w:cs="Times New Roman"/>
                <w:szCs w:val="32"/>
              </w:rPr>
            </w:pPr>
            <w:r w:rsidRPr="00AB6F9E">
              <w:rPr>
                <w:rFonts w:ascii="Times New Roman" w:hAnsi="Times New Roman" w:cs="Times New Roman"/>
                <w:szCs w:val="32"/>
              </w:rPr>
              <w:t>Se diseñó e implementó el núcleo PLPUF (</w:t>
            </w:r>
            <w:proofErr w:type="spellStart"/>
            <w:r w:rsidRPr="00AB6F9E">
              <w:rPr>
                <w:rFonts w:ascii="Times New Roman" w:hAnsi="Times New Roman" w:cs="Times New Roman"/>
                <w:szCs w:val="32"/>
              </w:rPr>
              <w:t>plpuf_core.v</w:t>
            </w:r>
            <w:proofErr w:type="spellEnd"/>
            <w:r w:rsidRPr="00AB6F9E">
              <w:rPr>
                <w:rFonts w:ascii="Times New Roman" w:hAnsi="Times New Roman" w:cs="Times New Roman"/>
                <w:szCs w:val="32"/>
              </w:rPr>
              <w:t>) en Verilog con las siguientes características:</w:t>
            </w:r>
          </w:p>
          <w:p w14:paraId="3F5C74F0" w14:textId="77777777" w:rsidR="00573BCF" w:rsidRDefault="00573BCF" w:rsidP="00573BCF">
            <w:pPr>
              <w:pStyle w:val="ListParagraph"/>
              <w:numPr>
                <w:ilvl w:val="0"/>
                <w:numId w:val="4"/>
              </w:numPr>
              <w:spacing w:line="360" w:lineRule="auto"/>
              <w:jc w:val="both"/>
              <w:rPr>
                <w:rFonts w:ascii="Times New Roman" w:hAnsi="Times New Roman" w:cs="Times New Roman"/>
                <w:szCs w:val="32"/>
              </w:rPr>
            </w:pPr>
            <w:r w:rsidRPr="00573BCF">
              <w:rPr>
                <w:rFonts w:ascii="Times New Roman" w:hAnsi="Times New Roman" w:cs="Times New Roman"/>
                <w:szCs w:val="32"/>
              </w:rPr>
              <w:t>Ancho parametrizable: 128 bits (parámetro WIDTH).</w:t>
            </w:r>
          </w:p>
          <w:p w14:paraId="3C244356" w14:textId="77777777" w:rsidR="00573BCF" w:rsidRDefault="00573BCF" w:rsidP="00573BCF">
            <w:pPr>
              <w:pStyle w:val="ListParagraph"/>
              <w:numPr>
                <w:ilvl w:val="0"/>
                <w:numId w:val="4"/>
              </w:numPr>
              <w:spacing w:line="360" w:lineRule="auto"/>
              <w:jc w:val="both"/>
              <w:rPr>
                <w:rFonts w:ascii="Times New Roman" w:hAnsi="Times New Roman" w:cs="Times New Roman"/>
                <w:szCs w:val="32"/>
              </w:rPr>
            </w:pPr>
            <w:r w:rsidRPr="00573BCF">
              <w:rPr>
                <w:rFonts w:ascii="Times New Roman" w:hAnsi="Times New Roman" w:cs="Times New Roman"/>
                <w:szCs w:val="32"/>
              </w:rPr>
              <w:t xml:space="preserve">Polinomio primitivo: x¹²⁸ + x¹²⁶ + x¹⁰² + x⁹⁹ + 1; posiciones de </w:t>
            </w:r>
            <w:proofErr w:type="spellStart"/>
            <w:r w:rsidRPr="00573BCF">
              <w:rPr>
                <w:rFonts w:ascii="Times New Roman" w:hAnsi="Times New Roman" w:cs="Times New Roman"/>
                <w:szCs w:val="32"/>
              </w:rPr>
              <w:t>taps</w:t>
            </w:r>
            <w:proofErr w:type="spellEnd"/>
            <w:r w:rsidRPr="00573BCF">
              <w:rPr>
                <w:rFonts w:ascii="Times New Roman" w:hAnsi="Times New Roman" w:cs="Times New Roman"/>
                <w:szCs w:val="32"/>
              </w:rPr>
              <w:t>: 125, 101 y 98.</w:t>
            </w:r>
          </w:p>
          <w:p w14:paraId="34215AC7" w14:textId="77777777" w:rsidR="00573BCF" w:rsidRDefault="00573BCF" w:rsidP="00573BCF">
            <w:pPr>
              <w:pStyle w:val="ListParagraph"/>
              <w:numPr>
                <w:ilvl w:val="0"/>
                <w:numId w:val="4"/>
              </w:numPr>
              <w:spacing w:line="360" w:lineRule="auto"/>
              <w:jc w:val="both"/>
              <w:rPr>
                <w:rFonts w:ascii="Times New Roman" w:hAnsi="Times New Roman" w:cs="Times New Roman"/>
                <w:szCs w:val="32"/>
              </w:rPr>
            </w:pPr>
            <w:r w:rsidRPr="00573BCF">
              <w:rPr>
                <w:rFonts w:ascii="Times New Roman" w:hAnsi="Times New Roman" w:cs="Times New Roman"/>
                <w:szCs w:val="32"/>
              </w:rPr>
              <w:t>Estructura: 128 celdas, cada una con MUX y un inversor con atributo DONT_TOUCH="TRUE" para preservar variaciones físicas de fabricación durante la síntesis.</w:t>
            </w:r>
          </w:p>
          <w:p w14:paraId="4AB0DE2C" w14:textId="77777777" w:rsidR="00573BCF" w:rsidRDefault="00573BCF" w:rsidP="00573BCF">
            <w:pPr>
              <w:pStyle w:val="ListParagraph"/>
              <w:numPr>
                <w:ilvl w:val="0"/>
                <w:numId w:val="4"/>
              </w:numPr>
              <w:spacing w:line="360" w:lineRule="auto"/>
              <w:jc w:val="both"/>
              <w:rPr>
                <w:rFonts w:ascii="Times New Roman" w:hAnsi="Times New Roman" w:cs="Times New Roman"/>
                <w:szCs w:val="32"/>
              </w:rPr>
            </w:pPr>
            <w:r w:rsidRPr="00573BCF">
              <w:rPr>
                <w:rFonts w:ascii="Times New Roman" w:hAnsi="Times New Roman" w:cs="Times New Roman"/>
                <w:szCs w:val="32"/>
              </w:rPr>
              <w:t xml:space="preserve">Topología Fibonacci LFSR: retroalimentación desde la salida del vecino superior con XOR en las posiciones de </w:t>
            </w:r>
            <w:proofErr w:type="spellStart"/>
            <w:r w:rsidRPr="00573BCF">
              <w:rPr>
                <w:rFonts w:ascii="Times New Roman" w:hAnsi="Times New Roman" w:cs="Times New Roman"/>
                <w:szCs w:val="32"/>
              </w:rPr>
              <w:t>tap.</w:t>
            </w:r>
            <w:proofErr w:type="spellEnd"/>
          </w:p>
          <w:p w14:paraId="2B84C7D7" w14:textId="77777777" w:rsidR="00573BCF" w:rsidRDefault="00573BCF" w:rsidP="00573BCF">
            <w:pPr>
              <w:pStyle w:val="ListParagraph"/>
              <w:numPr>
                <w:ilvl w:val="0"/>
                <w:numId w:val="4"/>
              </w:numPr>
              <w:spacing w:line="360" w:lineRule="auto"/>
              <w:jc w:val="both"/>
              <w:rPr>
                <w:rFonts w:ascii="Times New Roman" w:hAnsi="Times New Roman" w:cs="Times New Roman"/>
                <w:szCs w:val="32"/>
              </w:rPr>
            </w:pPr>
            <w:r w:rsidRPr="00573BCF">
              <w:rPr>
                <w:rFonts w:ascii="Times New Roman" w:hAnsi="Times New Roman" w:cs="Times New Roman"/>
                <w:szCs w:val="32"/>
              </w:rPr>
              <w:t xml:space="preserve">Máquina de estados finitos (FSM): IDLE → LOAD → ACTIVE → DONE. En LOAD se carga el desafío con </w:t>
            </w:r>
            <w:proofErr w:type="spellStart"/>
            <w:r w:rsidRPr="00573BCF">
              <w:rPr>
                <w:rFonts w:ascii="Times New Roman" w:hAnsi="Times New Roman" w:cs="Times New Roman"/>
                <w:szCs w:val="32"/>
              </w:rPr>
              <w:t>enable</w:t>
            </w:r>
            <w:proofErr w:type="spellEnd"/>
            <w:r w:rsidRPr="00573BCF">
              <w:rPr>
                <w:rFonts w:ascii="Times New Roman" w:hAnsi="Times New Roman" w:cs="Times New Roman"/>
                <w:szCs w:val="32"/>
              </w:rPr>
              <w:t xml:space="preserve">=0 (1 ciclo); en ACTIVE el lazo oscila libremente durante </w:t>
            </w:r>
            <w:proofErr w:type="spellStart"/>
            <w:r w:rsidRPr="00573BCF">
              <w:rPr>
                <w:rFonts w:ascii="Times New Roman" w:hAnsi="Times New Roman" w:cs="Times New Roman"/>
                <w:szCs w:val="32"/>
              </w:rPr>
              <w:t>activation_duration</w:t>
            </w:r>
            <w:proofErr w:type="spellEnd"/>
            <w:r w:rsidRPr="00573BCF">
              <w:rPr>
                <w:rFonts w:ascii="Times New Roman" w:hAnsi="Times New Roman" w:cs="Times New Roman"/>
                <w:szCs w:val="32"/>
              </w:rPr>
              <w:t xml:space="preserve"> ciclos; en DONE la respuesta se captura en flip-flops y se emite el pulso done de 1 ciclo.</w:t>
            </w:r>
          </w:p>
          <w:p w14:paraId="7CCFDB83" w14:textId="77777777" w:rsidR="00573BCF" w:rsidRDefault="00573BCF" w:rsidP="00573BCF">
            <w:pPr>
              <w:pStyle w:val="ListParagraph"/>
              <w:spacing w:line="360" w:lineRule="auto"/>
              <w:jc w:val="both"/>
              <w:rPr>
                <w:rFonts w:ascii="Times New Roman" w:hAnsi="Times New Roman" w:cs="Times New Roman"/>
                <w:szCs w:val="32"/>
              </w:rPr>
            </w:pPr>
          </w:p>
          <w:p w14:paraId="742BCF1E" w14:textId="70FB8951" w:rsidR="00AB6F9E" w:rsidRPr="00573BCF" w:rsidRDefault="00573BCF" w:rsidP="00573BCF">
            <w:pPr>
              <w:spacing w:line="360" w:lineRule="auto"/>
              <w:jc w:val="both"/>
              <w:rPr>
                <w:rFonts w:ascii="Times New Roman" w:hAnsi="Times New Roman" w:cs="Times New Roman"/>
                <w:szCs w:val="32"/>
              </w:rPr>
            </w:pPr>
            <w:r w:rsidRPr="00573BCF">
              <w:rPr>
                <w:rFonts w:ascii="Times New Roman" w:hAnsi="Times New Roman" w:cs="Times New Roman"/>
                <w:szCs w:val="32"/>
              </w:rPr>
              <w:t xml:space="preserve">Se definieron y documentaron las restricciones XDC necesarias para el correcto funcionamiento del lazo combinacional: ALLOW_COMBINATORIAL_LOOPS en las redes </w:t>
            </w:r>
            <w:proofErr w:type="spellStart"/>
            <w:r w:rsidRPr="00573BCF">
              <w:rPr>
                <w:rFonts w:ascii="Times New Roman" w:hAnsi="Times New Roman" w:cs="Times New Roman"/>
                <w:szCs w:val="32"/>
              </w:rPr>
              <w:t>core_in</w:t>
            </w:r>
            <w:proofErr w:type="spellEnd"/>
            <w:r w:rsidRPr="00573BCF">
              <w:rPr>
                <w:rFonts w:ascii="Times New Roman" w:hAnsi="Times New Roman" w:cs="Times New Roman"/>
                <w:szCs w:val="32"/>
              </w:rPr>
              <w:t xml:space="preserve">, DONT_TOUCH en las celdas del módulo y </w:t>
            </w:r>
            <w:proofErr w:type="spellStart"/>
            <w:r w:rsidRPr="00573BCF">
              <w:rPr>
                <w:rFonts w:ascii="Times New Roman" w:hAnsi="Times New Roman" w:cs="Times New Roman"/>
                <w:szCs w:val="32"/>
              </w:rPr>
              <w:t>set_false_path</w:t>
            </w:r>
            <w:proofErr w:type="spellEnd"/>
            <w:r w:rsidRPr="00573BCF">
              <w:rPr>
                <w:rFonts w:ascii="Times New Roman" w:hAnsi="Times New Roman" w:cs="Times New Roman"/>
                <w:szCs w:val="32"/>
              </w:rPr>
              <w:t xml:space="preserve"> a través de dichas redes. Estas restricciones fueron verificadas en síntesis e implementación, confirmando que el bitstream se genera sin errores.</w:t>
            </w:r>
          </w:p>
        </w:tc>
      </w:tr>
      <w:tr w:rsidR="00573BCF" w:rsidRPr="00ED12C0" w14:paraId="7955B3FA" w14:textId="77777777" w:rsidTr="005606EC">
        <w:tc>
          <w:tcPr>
            <w:tcW w:w="2605" w:type="dxa"/>
          </w:tcPr>
          <w:p w14:paraId="052B877A" w14:textId="48908051" w:rsidR="00573BCF" w:rsidRPr="00573BCF" w:rsidRDefault="00573BCF" w:rsidP="00573BCF">
            <w:pPr>
              <w:spacing w:line="360" w:lineRule="auto"/>
              <w:rPr>
                <w:rFonts w:ascii="Times New Roman" w:hAnsi="Times New Roman" w:cs="Times New Roman"/>
                <w:bCs/>
              </w:rPr>
            </w:pPr>
            <w:r w:rsidRPr="00573BCF">
              <w:rPr>
                <w:rFonts w:ascii="Times New Roman" w:hAnsi="Times New Roman" w:cs="Times New Roman"/>
                <w:bCs/>
                <w:szCs w:val="32"/>
              </w:rPr>
              <w:t>ACT-02 – Desarrollo de la interfaz</w:t>
            </w:r>
            <w:r w:rsidRPr="00573BCF">
              <w:rPr>
                <w:rFonts w:ascii="Times New Roman" w:hAnsi="Times New Roman" w:cs="Times New Roman"/>
                <w:bCs/>
                <w:szCs w:val="32"/>
              </w:rPr>
              <w:br/>
              <w:t>AXI4-Lite</w:t>
            </w:r>
            <w:r w:rsidRPr="00573BCF">
              <w:rPr>
                <w:rFonts w:ascii="Times New Roman" w:hAnsi="Times New Roman" w:cs="Times New Roman"/>
                <w:bCs/>
                <w:szCs w:val="32"/>
              </w:rPr>
              <w:br/>
              <w:t>(Objetivo Específico 2)</w:t>
            </w:r>
          </w:p>
        </w:tc>
        <w:tc>
          <w:tcPr>
            <w:tcW w:w="6411" w:type="dxa"/>
          </w:tcPr>
          <w:p w14:paraId="7CE228FB" w14:textId="77777777" w:rsidR="00573BCF" w:rsidRDefault="00573BCF" w:rsidP="00573BCF">
            <w:pPr>
              <w:spacing w:line="360" w:lineRule="auto"/>
              <w:jc w:val="both"/>
              <w:rPr>
                <w:rFonts w:ascii="Times New Roman" w:hAnsi="Times New Roman" w:cs="Times New Roman"/>
                <w:szCs w:val="32"/>
              </w:rPr>
            </w:pPr>
            <w:r w:rsidRPr="00AB6F9E">
              <w:rPr>
                <w:rFonts w:ascii="Times New Roman" w:hAnsi="Times New Roman" w:cs="Times New Roman"/>
                <w:szCs w:val="32"/>
              </w:rPr>
              <w:t>Se diseñó e implementó la interfaz AXI4-Lite (axi_plpuf_slave_lite_v1_0_S00_AXI.v) que conecta el núcleo PLPUF con el procesador MicroBlaze V. El mapa de registros implementado es:</w:t>
            </w:r>
          </w:p>
          <w:p w14:paraId="71B2931C" w14:textId="77777777" w:rsidR="00573BCF" w:rsidRPr="00573BCF" w:rsidRDefault="00573BCF" w:rsidP="00573BCF">
            <w:pPr>
              <w:pStyle w:val="ListParagraph"/>
              <w:numPr>
                <w:ilvl w:val="0"/>
                <w:numId w:val="5"/>
              </w:numPr>
              <w:spacing w:line="360" w:lineRule="auto"/>
              <w:jc w:val="both"/>
              <w:rPr>
                <w:rFonts w:ascii="Times New Roman" w:hAnsi="Times New Roman" w:cs="Times New Roman"/>
                <w:lang w:val="en-US"/>
              </w:rPr>
            </w:pPr>
            <w:r w:rsidRPr="00573BCF">
              <w:rPr>
                <w:rFonts w:ascii="Times New Roman" w:hAnsi="Times New Roman" w:cs="Times New Roman"/>
                <w:szCs w:val="32"/>
                <w:lang w:val="en-US"/>
              </w:rPr>
              <w:t xml:space="preserve">0x00 </w:t>
            </w:r>
            <w:proofErr w:type="gramStart"/>
            <w:r w:rsidRPr="00573BCF">
              <w:rPr>
                <w:rFonts w:ascii="Times New Roman" w:hAnsi="Times New Roman" w:cs="Times New Roman"/>
                <w:szCs w:val="32"/>
                <w:lang w:val="en-US"/>
              </w:rPr>
              <w:t>CTRL  [</w:t>
            </w:r>
            <w:proofErr w:type="gramEnd"/>
            <w:r w:rsidRPr="00573BCF">
              <w:rPr>
                <w:rFonts w:ascii="Times New Roman" w:hAnsi="Times New Roman" w:cs="Times New Roman"/>
                <w:szCs w:val="32"/>
                <w:lang w:val="en-US"/>
              </w:rPr>
              <w:t xml:space="preserve">R/W]: bit 0 = start (auto-clear), bit 1 = </w:t>
            </w:r>
            <w:proofErr w:type="spellStart"/>
            <w:r w:rsidRPr="00573BCF">
              <w:rPr>
                <w:rFonts w:ascii="Times New Roman" w:hAnsi="Times New Roman" w:cs="Times New Roman"/>
                <w:szCs w:val="32"/>
                <w:lang w:val="en-US"/>
              </w:rPr>
              <w:t>soft_reset</w:t>
            </w:r>
            <w:proofErr w:type="spellEnd"/>
            <w:r w:rsidRPr="00573BCF">
              <w:rPr>
                <w:rFonts w:ascii="Times New Roman" w:hAnsi="Times New Roman" w:cs="Times New Roman"/>
                <w:szCs w:val="32"/>
                <w:lang w:val="en-US"/>
              </w:rPr>
              <w:t xml:space="preserve"> (auto-clear).</w:t>
            </w:r>
          </w:p>
          <w:p w14:paraId="3CFAC251" w14:textId="77777777" w:rsidR="00573BCF" w:rsidRPr="00573BCF" w:rsidRDefault="00573BCF" w:rsidP="00573BCF">
            <w:pPr>
              <w:pStyle w:val="ListParagraph"/>
              <w:numPr>
                <w:ilvl w:val="0"/>
                <w:numId w:val="5"/>
              </w:numPr>
              <w:spacing w:line="360" w:lineRule="auto"/>
              <w:jc w:val="both"/>
              <w:rPr>
                <w:rFonts w:ascii="Times New Roman" w:hAnsi="Times New Roman" w:cs="Times New Roman"/>
              </w:rPr>
            </w:pPr>
            <w:r w:rsidRPr="00573BCF">
              <w:rPr>
                <w:rFonts w:ascii="Times New Roman" w:hAnsi="Times New Roman" w:cs="Times New Roman"/>
                <w:szCs w:val="32"/>
                <w:lang w:val="es-CR"/>
              </w:rPr>
              <w:t xml:space="preserve">0x04 STATUS [R]:  bit 0 = </w:t>
            </w:r>
            <w:proofErr w:type="spellStart"/>
            <w:r w:rsidRPr="00573BCF">
              <w:rPr>
                <w:rFonts w:ascii="Times New Roman" w:hAnsi="Times New Roman" w:cs="Times New Roman"/>
                <w:szCs w:val="32"/>
                <w:lang w:val="es-CR"/>
              </w:rPr>
              <w:t>busy</w:t>
            </w:r>
            <w:proofErr w:type="spellEnd"/>
            <w:r w:rsidRPr="00573BCF">
              <w:rPr>
                <w:rFonts w:ascii="Times New Roman" w:hAnsi="Times New Roman" w:cs="Times New Roman"/>
                <w:szCs w:val="32"/>
                <w:lang w:val="es-CR"/>
              </w:rPr>
              <w:t>, bit 1 = done (</w:t>
            </w:r>
            <w:proofErr w:type="spellStart"/>
            <w:r w:rsidRPr="00573BCF">
              <w:rPr>
                <w:rFonts w:ascii="Times New Roman" w:hAnsi="Times New Roman" w:cs="Times New Roman"/>
                <w:szCs w:val="32"/>
                <w:lang w:val="es-CR"/>
              </w:rPr>
              <w:t>sticky</w:t>
            </w:r>
            <w:proofErr w:type="spellEnd"/>
            <w:r w:rsidRPr="00573BCF">
              <w:rPr>
                <w:rFonts w:ascii="Times New Roman" w:hAnsi="Times New Roman" w:cs="Times New Roman"/>
                <w:szCs w:val="32"/>
                <w:lang w:val="es-CR"/>
              </w:rPr>
              <w:t xml:space="preserve">, limpiado por </w:t>
            </w:r>
            <w:proofErr w:type="spellStart"/>
            <w:r w:rsidRPr="00573BCF">
              <w:rPr>
                <w:rFonts w:ascii="Times New Roman" w:hAnsi="Times New Roman" w:cs="Times New Roman"/>
                <w:szCs w:val="32"/>
                <w:lang w:val="es-CR"/>
              </w:rPr>
              <w:t>start</w:t>
            </w:r>
            <w:proofErr w:type="spellEnd"/>
            <w:r w:rsidRPr="00573BCF">
              <w:rPr>
                <w:rFonts w:ascii="Times New Roman" w:hAnsi="Times New Roman" w:cs="Times New Roman"/>
                <w:szCs w:val="32"/>
                <w:lang w:val="es-CR"/>
              </w:rPr>
              <w:t xml:space="preserve"> o </w:t>
            </w:r>
            <w:proofErr w:type="spellStart"/>
            <w:r w:rsidRPr="00573BCF">
              <w:rPr>
                <w:rFonts w:ascii="Times New Roman" w:hAnsi="Times New Roman" w:cs="Times New Roman"/>
                <w:szCs w:val="32"/>
                <w:lang w:val="es-CR"/>
              </w:rPr>
              <w:t>soft_reset</w:t>
            </w:r>
            <w:proofErr w:type="spellEnd"/>
            <w:r w:rsidRPr="00573BCF">
              <w:rPr>
                <w:rFonts w:ascii="Times New Roman" w:hAnsi="Times New Roman" w:cs="Times New Roman"/>
                <w:szCs w:val="32"/>
                <w:lang w:val="es-CR"/>
              </w:rPr>
              <w:t>).</w:t>
            </w:r>
          </w:p>
          <w:p w14:paraId="1DA39B33" w14:textId="77777777" w:rsidR="00573BCF" w:rsidRPr="00573BCF" w:rsidRDefault="00573BCF" w:rsidP="00573BCF">
            <w:pPr>
              <w:pStyle w:val="ListParagraph"/>
              <w:numPr>
                <w:ilvl w:val="0"/>
                <w:numId w:val="5"/>
              </w:numPr>
              <w:spacing w:line="360" w:lineRule="auto"/>
              <w:jc w:val="both"/>
              <w:rPr>
                <w:rFonts w:ascii="Times New Roman" w:hAnsi="Times New Roman" w:cs="Times New Roman"/>
              </w:rPr>
            </w:pPr>
            <w:r w:rsidRPr="00573BCF">
              <w:rPr>
                <w:rFonts w:ascii="Times New Roman" w:hAnsi="Times New Roman" w:cs="Times New Roman"/>
                <w:szCs w:val="32"/>
              </w:rPr>
              <w:lastRenderedPageBreak/>
              <w:t>0x08 DURATION [R/W]: [15:0] duración de activación en ciclos de reloj.</w:t>
            </w:r>
          </w:p>
          <w:p w14:paraId="04058BA6" w14:textId="77777777" w:rsidR="00573BCF" w:rsidRPr="00573BCF" w:rsidRDefault="00573BCF" w:rsidP="00573BCF">
            <w:pPr>
              <w:pStyle w:val="ListParagraph"/>
              <w:numPr>
                <w:ilvl w:val="0"/>
                <w:numId w:val="5"/>
              </w:numPr>
              <w:spacing w:line="360" w:lineRule="auto"/>
              <w:jc w:val="both"/>
              <w:rPr>
                <w:rFonts w:ascii="Times New Roman" w:hAnsi="Times New Roman" w:cs="Times New Roman"/>
              </w:rPr>
            </w:pPr>
            <w:r w:rsidRPr="00573BCF">
              <w:rPr>
                <w:rFonts w:ascii="Times New Roman" w:hAnsi="Times New Roman" w:cs="Times New Roman"/>
                <w:szCs w:val="32"/>
              </w:rPr>
              <w:t>0x0C–0x18 CHAL_0..3 [R/W]: desafío de 128 bits en cuatro palabras de 32 bits.</w:t>
            </w:r>
          </w:p>
          <w:p w14:paraId="533B8FB5" w14:textId="77777777" w:rsidR="00573BCF" w:rsidRPr="00573BCF" w:rsidRDefault="00573BCF" w:rsidP="00573BCF">
            <w:pPr>
              <w:pStyle w:val="ListParagraph"/>
              <w:numPr>
                <w:ilvl w:val="0"/>
                <w:numId w:val="5"/>
              </w:numPr>
              <w:spacing w:line="360" w:lineRule="auto"/>
              <w:jc w:val="both"/>
              <w:rPr>
                <w:rFonts w:ascii="Times New Roman" w:hAnsi="Times New Roman" w:cs="Times New Roman"/>
              </w:rPr>
            </w:pPr>
            <w:r w:rsidRPr="00573BCF">
              <w:rPr>
                <w:rFonts w:ascii="Times New Roman" w:hAnsi="Times New Roman" w:cs="Times New Roman"/>
                <w:szCs w:val="32"/>
              </w:rPr>
              <w:t>0x1C–0x28 RESP_0..3 [R]: respuesta de 128 bits (solo lectura, controlada por hardware).</w:t>
            </w:r>
            <w:r>
              <w:rPr>
                <w:rFonts w:ascii="Times New Roman" w:hAnsi="Times New Roman" w:cs="Times New Roman"/>
                <w:szCs w:val="32"/>
              </w:rPr>
              <w:t xml:space="preserve"> </w:t>
            </w:r>
            <w:r w:rsidRPr="00573BCF">
              <w:rPr>
                <w:rFonts w:ascii="Times New Roman" w:hAnsi="Times New Roman" w:cs="Times New Roman"/>
                <w:szCs w:val="32"/>
              </w:rPr>
              <w:t xml:space="preserve">C_S_AXI_ADDR_WIDTH = 6 (16 slots de registro × 4 bytes). Se implementaron tres niveles de prioridad en el bloque </w:t>
            </w:r>
            <w:proofErr w:type="spellStart"/>
            <w:r w:rsidRPr="00573BCF">
              <w:rPr>
                <w:rFonts w:ascii="Times New Roman" w:hAnsi="Times New Roman" w:cs="Times New Roman"/>
                <w:szCs w:val="32"/>
              </w:rPr>
              <w:t>always</w:t>
            </w:r>
            <w:proofErr w:type="spellEnd"/>
            <w:r w:rsidRPr="00573BCF">
              <w:rPr>
                <w:rFonts w:ascii="Times New Roman" w:hAnsi="Times New Roman" w:cs="Times New Roman"/>
                <w:szCs w:val="32"/>
              </w:rPr>
              <w:t xml:space="preserve"> para garantizar escritura correcta desde el maestro AXI y actualización de STATUS/RESP desde hardware. El módulo top-level (</w:t>
            </w:r>
            <w:proofErr w:type="spellStart"/>
            <w:r w:rsidRPr="00573BCF">
              <w:rPr>
                <w:rFonts w:ascii="Times New Roman" w:hAnsi="Times New Roman" w:cs="Times New Roman"/>
                <w:szCs w:val="32"/>
              </w:rPr>
              <w:t>axi_plpuf.v</w:t>
            </w:r>
            <w:proofErr w:type="spellEnd"/>
            <w:r w:rsidRPr="00573BCF">
              <w:rPr>
                <w:rFonts w:ascii="Times New Roman" w:hAnsi="Times New Roman" w:cs="Times New Roman"/>
                <w:szCs w:val="32"/>
              </w:rPr>
              <w:t>) actúa como pasarela de señales AXI.</w:t>
            </w:r>
          </w:p>
          <w:p w14:paraId="7AD9FEFD" w14:textId="77777777" w:rsidR="00573BCF" w:rsidRDefault="00573BCF" w:rsidP="00573BCF">
            <w:pPr>
              <w:pStyle w:val="ListParagraph"/>
              <w:spacing w:line="360" w:lineRule="auto"/>
              <w:jc w:val="both"/>
              <w:rPr>
                <w:rFonts w:ascii="Times New Roman" w:hAnsi="Times New Roman" w:cs="Times New Roman"/>
                <w:szCs w:val="32"/>
              </w:rPr>
            </w:pPr>
          </w:p>
          <w:p w14:paraId="71F90585" w14:textId="4B5E4716" w:rsidR="00573BCF" w:rsidRPr="00573BCF" w:rsidRDefault="00573BCF" w:rsidP="00573BCF">
            <w:pPr>
              <w:spacing w:line="360" w:lineRule="auto"/>
              <w:jc w:val="both"/>
              <w:rPr>
                <w:rFonts w:ascii="Times New Roman" w:hAnsi="Times New Roman" w:cs="Times New Roman"/>
              </w:rPr>
            </w:pPr>
            <w:r w:rsidRPr="00573BCF">
              <w:rPr>
                <w:rFonts w:ascii="Times New Roman" w:hAnsi="Times New Roman" w:cs="Times New Roman"/>
                <w:szCs w:val="32"/>
              </w:rPr>
              <w:t>El IP fue empaquetado en Vivado usando el IP Packager, generando los archivos IP-XACT (component.xml), la interfaz de personalización gráfica (</w:t>
            </w:r>
            <w:proofErr w:type="spellStart"/>
            <w:r w:rsidRPr="00573BCF">
              <w:rPr>
                <w:rFonts w:ascii="Times New Roman" w:hAnsi="Times New Roman" w:cs="Times New Roman"/>
                <w:szCs w:val="32"/>
              </w:rPr>
              <w:t>xgui</w:t>
            </w:r>
            <w:proofErr w:type="spellEnd"/>
            <w:r w:rsidRPr="00573BCF">
              <w:rPr>
                <w:rFonts w:ascii="Times New Roman" w:hAnsi="Times New Roman" w:cs="Times New Roman"/>
                <w:szCs w:val="32"/>
              </w:rPr>
              <w:t>/) y los scripts de automatización de block design (</w:t>
            </w:r>
            <w:proofErr w:type="spellStart"/>
            <w:r w:rsidRPr="00573BCF">
              <w:rPr>
                <w:rFonts w:ascii="Times New Roman" w:hAnsi="Times New Roman" w:cs="Times New Roman"/>
                <w:szCs w:val="32"/>
              </w:rPr>
              <w:t>bd</w:t>
            </w:r>
            <w:proofErr w:type="spellEnd"/>
            <w:r w:rsidRPr="00573BCF">
              <w:rPr>
                <w:rFonts w:ascii="Times New Roman" w:hAnsi="Times New Roman" w:cs="Times New Roman"/>
                <w:szCs w:val="32"/>
              </w:rPr>
              <w:t>/). Se documentó y corrigió el parámetro FREQ_HZ del bus S00_AXI_CLK para eliminar advertencias de SmartConnect.</w:t>
            </w:r>
          </w:p>
        </w:tc>
      </w:tr>
      <w:tr w:rsidR="00573BCF" w:rsidRPr="00ED12C0" w14:paraId="3B79EBBC" w14:textId="77777777" w:rsidTr="005606EC">
        <w:tc>
          <w:tcPr>
            <w:tcW w:w="2605" w:type="dxa"/>
          </w:tcPr>
          <w:p w14:paraId="67E676FA" w14:textId="5E604DB1" w:rsidR="00573BCF" w:rsidRPr="00573BCF" w:rsidRDefault="00573BCF" w:rsidP="00573BCF">
            <w:pPr>
              <w:spacing w:line="360" w:lineRule="auto"/>
              <w:rPr>
                <w:rFonts w:ascii="Times New Roman" w:hAnsi="Times New Roman" w:cs="Times New Roman"/>
                <w:bCs/>
              </w:rPr>
            </w:pPr>
            <w:r w:rsidRPr="00573BCF">
              <w:rPr>
                <w:rFonts w:ascii="Times New Roman" w:hAnsi="Times New Roman" w:cs="Times New Roman"/>
                <w:bCs/>
                <w:szCs w:val="32"/>
              </w:rPr>
              <w:lastRenderedPageBreak/>
              <w:t>ACT-03 – Integración del SoC con</w:t>
            </w:r>
            <w:r w:rsidRPr="00573BCF">
              <w:rPr>
                <w:rFonts w:ascii="Times New Roman" w:hAnsi="Times New Roman" w:cs="Times New Roman"/>
                <w:bCs/>
                <w:szCs w:val="32"/>
              </w:rPr>
              <w:br/>
              <w:t>MicroBlaze V</w:t>
            </w:r>
            <w:r w:rsidRPr="00573BCF">
              <w:rPr>
                <w:rFonts w:ascii="Times New Roman" w:hAnsi="Times New Roman" w:cs="Times New Roman"/>
                <w:bCs/>
                <w:szCs w:val="32"/>
              </w:rPr>
              <w:br/>
              <w:t>(Objetivo Específico 3)</w:t>
            </w:r>
          </w:p>
        </w:tc>
        <w:tc>
          <w:tcPr>
            <w:tcW w:w="6411" w:type="dxa"/>
          </w:tcPr>
          <w:p w14:paraId="1A2BAA79" w14:textId="77777777" w:rsidR="002B2010" w:rsidRDefault="00573BCF" w:rsidP="00573BCF">
            <w:pPr>
              <w:spacing w:line="360" w:lineRule="auto"/>
              <w:jc w:val="both"/>
              <w:rPr>
                <w:rFonts w:ascii="Times New Roman" w:hAnsi="Times New Roman" w:cs="Times New Roman"/>
                <w:szCs w:val="32"/>
              </w:rPr>
            </w:pPr>
            <w:r w:rsidRPr="00AB6F9E">
              <w:rPr>
                <w:rFonts w:ascii="Times New Roman" w:hAnsi="Times New Roman" w:cs="Times New Roman"/>
                <w:szCs w:val="32"/>
              </w:rPr>
              <w:t>Se construyó el sistema embebido completo en Vivado (vivado-axi-</w:t>
            </w:r>
            <w:proofErr w:type="spellStart"/>
            <w:r w:rsidRPr="00AB6F9E">
              <w:rPr>
                <w:rFonts w:ascii="Times New Roman" w:hAnsi="Times New Roman" w:cs="Times New Roman"/>
                <w:szCs w:val="32"/>
              </w:rPr>
              <w:t>plpuf</w:t>
            </w:r>
            <w:proofErr w:type="spellEnd"/>
            <w:r w:rsidRPr="00AB6F9E">
              <w:rPr>
                <w:rFonts w:ascii="Times New Roman" w:hAnsi="Times New Roman" w:cs="Times New Roman"/>
                <w:szCs w:val="32"/>
              </w:rPr>
              <w:t>/) sobre la placa Basys 3 (Artix-7 XC7A35T-1CPG236C). El block design integra:</w:t>
            </w:r>
          </w:p>
          <w:p w14:paraId="03B86CD0" w14:textId="77777777" w:rsidR="002B2010" w:rsidRPr="002B2010" w:rsidRDefault="00573BCF" w:rsidP="002B2010">
            <w:pPr>
              <w:pStyle w:val="ListParagraph"/>
              <w:numPr>
                <w:ilvl w:val="0"/>
                <w:numId w:val="6"/>
              </w:numPr>
              <w:spacing w:line="360" w:lineRule="auto"/>
              <w:jc w:val="both"/>
              <w:rPr>
                <w:rFonts w:ascii="Times New Roman" w:hAnsi="Times New Roman" w:cs="Times New Roman"/>
              </w:rPr>
            </w:pPr>
            <w:r w:rsidRPr="002B2010">
              <w:rPr>
                <w:rFonts w:ascii="Times New Roman" w:hAnsi="Times New Roman" w:cs="Times New Roman"/>
                <w:szCs w:val="32"/>
              </w:rPr>
              <w:t>MicroBlaze V (procesador suave RISC-V).</w:t>
            </w:r>
          </w:p>
          <w:p w14:paraId="051F135B" w14:textId="77777777" w:rsidR="002B2010" w:rsidRPr="002B2010" w:rsidRDefault="00573BCF" w:rsidP="002B2010">
            <w:pPr>
              <w:pStyle w:val="ListParagraph"/>
              <w:numPr>
                <w:ilvl w:val="0"/>
                <w:numId w:val="6"/>
              </w:numPr>
              <w:spacing w:line="360" w:lineRule="auto"/>
              <w:jc w:val="both"/>
              <w:rPr>
                <w:rFonts w:ascii="Times New Roman" w:hAnsi="Times New Roman" w:cs="Times New Roman"/>
              </w:rPr>
            </w:pPr>
            <w:r w:rsidRPr="002B2010">
              <w:rPr>
                <w:rFonts w:ascii="Times New Roman" w:hAnsi="Times New Roman" w:cs="Times New Roman"/>
                <w:szCs w:val="32"/>
              </w:rPr>
              <w:t>SmartConnect (interconexión AXI).</w:t>
            </w:r>
          </w:p>
          <w:p w14:paraId="3561F423" w14:textId="77777777" w:rsidR="002B2010" w:rsidRPr="002B2010" w:rsidRDefault="00573BCF" w:rsidP="002B2010">
            <w:pPr>
              <w:pStyle w:val="ListParagraph"/>
              <w:numPr>
                <w:ilvl w:val="0"/>
                <w:numId w:val="6"/>
              </w:numPr>
              <w:spacing w:line="360" w:lineRule="auto"/>
              <w:jc w:val="both"/>
              <w:rPr>
                <w:rFonts w:ascii="Times New Roman" w:hAnsi="Times New Roman" w:cs="Times New Roman"/>
              </w:rPr>
            </w:pPr>
            <w:r w:rsidRPr="002B2010">
              <w:rPr>
                <w:rFonts w:ascii="Times New Roman" w:hAnsi="Times New Roman" w:cs="Times New Roman"/>
                <w:szCs w:val="32"/>
              </w:rPr>
              <w:t xml:space="preserve">AXI PLPUF (periférico en </w:t>
            </w:r>
            <w:proofErr w:type="spellStart"/>
            <w:r w:rsidRPr="002B2010">
              <w:rPr>
                <w:rFonts w:ascii="Times New Roman" w:hAnsi="Times New Roman" w:cs="Times New Roman"/>
                <w:szCs w:val="32"/>
              </w:rPr>
              <w:t>ip_repo</w:t>
            </w:r>
            <w:proofErr w:type="spellEnd"/>
            <w:r w:rsidRPr="002B2010">
              <w:rPr>
                <w:rFonts w:ascii="Times New Roman" w:hAnsi="Times New Roman" w:cs="Times New Roman"/>
                <w:szCs w:val="32"/>
              </w:rPr>
              <w:t>/axi_plpuf_1_0).</w:t>
            </w:r>
          </w:p>
          <w:p w14:paraId="731C1F52" w14:textId="77777777" w:rsidR="002B2010" w:rsidRPr="002B2010" w:rsidRDefault="00573BCF" w:rsidP="002B2010">
            <w:pPr>
              <w:pStyle w:val="ListParagraph"/>
              <w:numPr>
                <w:ilvl w:val="0"/>
                <w:numId w:val="6"/>
              </w:numPr>
              <w:spacing w:line="360" w:lineRule="auto"/>
              <w:jc w:val="both"/>
              <w:rPr>
                <w:rFonts w:ascii="Times New Roman" w:hAnsi="Times New Roman" w:cs="Times New Roman"/>
              </w:rPr>
            </w:pPr>
            <w:r w:rsidRPr="002B2010">
              <w:rPr>
                <w:rFonts w:ascii="Times New Roman" w:hAnsi="Times New Roman" w:cs="Times New Roman"/>
                <w:szCs w:val="32"/>
              </w:rPr>
              <w:t xml:space="preserve">AXI </w:t>
            </w:r>
            <w:proofErr w:type="spellStart"/>
            <w:r w:rsidRPr="002B2010">
              <w:rPr>
                <w:rFonts w:ascii="Times New Roman" w:hAnsi="Times New Roman" w:cs="Times New Roman"/>
                <w:szCs w:val="32"/>
              </w:rPr>
              <w:t>UartLite</w:t>
            </w:r>
            <w:proofErr w:type="spellEnd"/>
            <w:r w:rsidRPr="002B2010">
              <w:rPr>
                <w:rFonts w:ascii="Times New Roman" w:hAnsi="Times New Roman" w:cs="Times New Roman"/>
                <w:szCs w:val="32"/>
              </w:rPr>
              <w:t xml:space="preserve"> (comunicación serial a 9600 baudios).</w:t>
            </w:r>
          </w:p>
          <w:p w14:paraId="274FC27B" w14:textId="77777777" w:rsidR="002B2010" w:rsidRPr="002B2010" w:rsidRDefault="00573BCF" w:rsidP="002B2010">
            <w:pPr>
              <w:pStyle w:val="ListParagraph"/>
              <w:numPr>
                <w:ilvl w:val="0"/>
                <w:numId w:val="6"/>
              </w:numPr>
              <w:spacing w:line="360" w:lineRule="auto"/>
              <w:jc w:val="both"/>
              <w:rPr>
                <w:rFonts w:ascii="Times New Roman" w:hAnsi="Times New Roman" w:cs="Times New Roman"/>
              </w:rPr>
            </w:pPr>
            <w:r w:rsidRPr="002B2010">
              <w:rPr>
                <w:rFonts w:ascii="Times New Roman" w:hAnsi="Times New Roman" w:cs="Times New Roman"/>
                <w:szCs w:val="32"/>
              </w:rPr>
              <w:t>Clocking Wizard (100 MHz).</w:t>
            </w:r>
          </w:p>
          <w:p w14:paraId="369067F1" w14:textId="77777777" w:rsidR="002B2010" w:rsidRPr="002B2010" w:rsidRDefault="00573BCF" w:rsidP="002B2010">
            <w:pPr>
              <w:pStyle w:val="ListParagraph"/>
              <w:numPr>
                <w:ilvl w:val="0"/>
                <w:numId w:val="6"/>
              </w:numPr>
              <w:spacing w:line="360" w:lineRule="auto"/>
              <w:jc w:val="both"/>
              <w:rPr>
                <w:rFonts w:ascii="Times New Roman" w:hAnsi="Times New Roman" w:cs="Times New Roman"/>
              </w:rPr>
            </w:pPr>
            <w:r w:rsidRPr="002B2010">
              <w:rPr>
                <w:rFonts w:ascii="Times New Roman" w:hAnsi="Times New Roman" w:cs="Times New Roman"/>
                <w:szCs w:val="32"/>
              </w:rPr>
              <w:t>BRAM (memoria local de instrucciones y datos).</w:t>
            </w:r>
          </w:p>
          <w:p w14:paraId="1B318020" w14:textId="77777777" w:rsidR="002B2010" w:rsidRPr="002B2010" w:rsidRDefault="002B2010" w:rsidP="002B2010">
            <w:pPr>
              <w:pStyle w:val="ListParagraph"/>
              <w:spacing w:line="360" w:lineRule="auto"/>
              <w:jc w:val="both"/>
              <w:rPr>
                <w:rFonts w:ascii="Times New Roman" w:hAnsi="Times New Roman" w:cs="Times New Roman"/>
              </w:rPr>
            </w:pPr>
          </w:p>
          <w:p w14:paraId="7035C802" w14:textId="77777777" w:rsidR="002B2010" w:rsidRDefault="00573BCF" w:rsidP="002B2010">
            <w:pPr>
              <w:spacing w:line="360" w:lineRule="auto"/>
              <w:jc w:val="both"/>
              <w:rPr>
                <w:rFonts w:ascii="Times New Roman" w:hAnsi="Times New Roman" w:cs="Times New Roman"/>
                <w:szCs w:val="32"/>
              </w:rPr>
            </w:pPr>
            <w:r w:rsidRPr="002B2010">
              <w:rPr>
                <w:rFonts w:ascii="Times New Roman" w:hAnsi="Times New Roman" w:cs="Times New Roman"/>
                <w:szCs w:val="32"/>
              </w:rPr>
              <w:t>Se aplicaron las restricciones XDC (</w:t>
            </w:r>
            <w:proofErr w:type="spellStart"/>
            <w:r w:rsidRPr="002B2010">
              <w:rPr>
                <w:rFonts w:ascii="Times New Roman" w:hAnsi="Times New Roman" w:cs="Times New Roman"/>
                <w:szCs w:val="32"/>
              </w:rPr>
              <w:t>plpuf.xdc</w:t>
            </w:r>
            <w:proofErr w:type="spellEnd"/>
            <w:r w:rsidRPr="002B2010">
              <w:rPr>
                <w:rFonts w:ascii="Times New Roman" w:hAnsi="Times New Roman" w:cs="Times New Roman"/>
                <w:szCs w:val="32"/>
              </w:rPr>
              <w:t>) para el reloj, el lazo combinacional y la configuración del dispositivo. El proceso de síntesis e implementación concluyó exitosamente, se generó el bitstream y se exportó el hardware (.xsa) para AMD Vitis.</w:t>
            </w:r>
            <w:r w:rsidRPr="002B2010">
              <w:rPr>
                <w:rFonts w:ascii="Times New Roman" w:hAnsi="Times New Roman" w:cs="Times New Roman"/>
                <w:szCs w:val="32"/>
              </w:rPr>
              <w:br/>
            </w:r>
            <w:r w:rsidRPr="002B2010">
              <w:rPr>
                <w:rFonts w:ascii="Times New Roman" w:hAnsi="Times New Roman" w:cs="Times New Roman"/>
                <w:szCs w:val="32"/>
              </w:rPr>
              <w:lastRenderedPageBreak/>
              <w:br/>
              <w:t>Se desarrolló el driver en C con la API completa del periférico (</w:t>
            </w:r>
            <w:proofErr w:type="spellStart"/>
            <w:r w:rsidRPr="002B2010">
              <w:rPr>
                <w:rFonts w:ascii="Times New Roman" w:hAnsi="Times New Roman" w:cs="Times New Roman"/>
                <w:szCs w:val="32"/>
              </w:rPr>
              <w:t>axi_plpuf.h</w:t>
            </w:r>
            <w:proofErr w:type="spellEnd"/>
            <w:r w:rsidRPr="002B2010">
              <w:rPr>
                <w:rFonts w:ascii="Times New Roman" w:hAnsi="Times New Roman" w:cs="Times New Roman"/>
                <w:szCs w:val="32"/>
              </w:rPr>
              <w:t xml:space="preserve"> / </w:t>
            </w:r>
            <w:proofErr w:type="spellStart"/>
            <w:r w:rsidRPr="002B2010">
              <w:rPr>
                <w:rFonts w:ascii="Times New Roman" w:hAnsi="Times New Roman" w:cs="Times New Roman"/>
                <w:szCs w:val="32"/>
              </w:rPr>
              <w:t>axi_plpuf.c</w:t>
            </w:r>
            <w:proofErr w:type="spellEnd"/>
            <w:r w:rsidRPr="002B2010">
              <w:rPr>
                <w:rFonts w:ascii="Times New Roman" w:hAnsi="Times New Roman" w:cs="Times New Roman"/>
                <w:szCs w:val="32"/>
              </w:rPr>
              <w:t xml:space="preserve">): </w:t>
            </w:r>
          </w:p>
          <w:p w14:paraId="6EE46391" w14:textId="77777777" w:rsidR="002B2010" w:rsidRDefault="00573BCF" w:rsidP="002B2010">
            <w:pPr>
              <w:spacing w:line="360" w:lineRule="auto"/>
              <w:jc w:val="both"/>
              <w:rPr>
                <w:rFonts w:ascii="Times New Roman" w:hAnsi="Times New Roman" w:cs="Times New Roman"/>
                <w:szCs w:val="32"/>
                <w:lang w:val="en-US"/>
              </w:rPr>
            </w:pPr>
            <w:proofErr w:type="spellStart"/>
            <w:r w:rsidRPr="002B2010">
              <w:rPr>
                <w:rFonts w:ascii="Times New Roman" w:hAnsi="Times New Roman" w:cs="Times New Roman"/>
                <w:szCs w:val="32"/>
                <w:lang w:val="en-US"/>
              </w:rPr>
              <w:t>Plpuf_Initialize</w:t>
            </w:r>
            <w:proofErr w:type="spellEnd"/>
            <w:r w:rsidRPr="002B2010">
              <w:rPr>
                <w:rFonts w:ascii="Times New Roman" w:hAnsi="Times New Roman" w:cs="Times New Roman"/>
                <w:szCs w:val="32"/>
                <w:lang w:val="en-US"/>
              </w:rPr>
              <w:t xml:space="preserve">, </w:t>
            </w:r>
            <w:proofErr w:type="spellStart"/>
            <w:r w:rsidRPr="002B2010">
              <w:rPr>
                <w:rFonts w:ascii="Times New Roman" w:hAnsi="Times New Roman" w:cs="Times New Roman"/>
                <w:szCs w:val="32"/>
                <w:lang w:val="en-US"/>
              </w:rPr>
              <w:t>Plpuf_SoftReset</w:t>
            </w:r>
            <w:proofErr w:type="spellEnd"/>
            <w:r w:rsidRPr="002B2010">
              <w:rPr>
                <w:rFonts w:ascii="Times New Roman" w:hAnsi="Times New Roman" w:cs="Times New Roman"/>
                <w:szCs w:val="32"/>
                <w:lang w:val="en-US"/>
              </w:rPr>
              <w:t xml:space="preserve">, </w:t>
            </w:r>
            <w:proofErr w:type="spellStart"/>
            <w:r w:rsidRPr="002B2010">
              <w:rPr>
                <w:rFonts w:ascii="Times New Roman" w:hAnsi="Times New Roman" w:cs="Times New Roman"/>
                <w:szCs w:val="32"/>
                <w:lang w:val="en-US"/>
              </w:rPr>
              <w:t>Plpuf_SetDuration</w:t>
            </w:r>
            <w:proofErr w:type="spellEnd"/>
            <w:r w:rsidRPr="002B2010">
              <w:rPr>
                <w:rFonts w:ascii="Times New Roman" w:hAnsi="Times New Roman" w:cs="Times New Roman"/>
                <w:szCs w:val="32"/>
                <w:lang w:val="en-US"/>
              </w:rPr>
              <w:t xml:space="preserve">, </w:t>
            </w:r>
            <w:proofErr w:type="spellStart"/>
            <w:r w:rsidRPr="002B2010">
              <w:rPr>
                <w:rFonts w:ascii="Times New Roman" w:hAnsi="Times New Roman" w:cs="Times New Roman"/>
                <w:szCs w:val="32"/>
                <w:lang w:val="en-US"/>
              </w:rPr>
              <w:t>Plpuf_SetChallenge</w:t>
            </w:r>
            <w:proofErr w:type="spellEnd"/>
            <w:r w:rsidRPr="002B2010">
              <w:rPr>
                <w:rFonts w:ascii="Times New Roman" w:hAnsi="Times New Roman" w:cs="Times New Roman"/>
                <w:szCs w:val="32"/>
                <w:lang w:val="en-US"/>
              </w:rPr>
              <w:t xml:space="preserve">, </w:t>
            </w:r>
            <w:proofErr w:type="spellStart"/>
            <w:r w:rsidRPr="002B2010">
              <w:rPr>
                <w:rFonts w:ascii="Times New Roman" w:hAnsi="Times New Roman" w:cs="Times New Roman"/>
                <w:szCs w:val="32"/>
                <w:lang w:val="en-US"/>
              </w:rPr>
              <w:t>Plpuf_Start</w:t>
            </w:r>
            <w:proofErr w:type="spellEnd"/>
            <w:r w:rsidRPr="002B2010">
              <w:rPr>
                <w:rFonts w:ascii="Times New Roman" w:hAnsi="Times New Roman" w:cs="Times New Roman"/>
                <w:szCs w:val="32"/>
                <w:lang w:val="en-US"/>
              </w:rPr>
              <w:t xml:space="preserve">, </w:t>
            </w:r>
            <w:proofErr w:type="spellStart"/>
            <w:r w:rsidRPr="002B2010">
              <w:rPr>
                <w:rFonts w:ascii="Times New Roman" w:hAnsi="Times New Roman" w:cs="Times New Roman"/>
                <w:szCs w:val="32"/>
                <w:lang w:val="en-US"/>
              </w:rPr>
              <w:t>Plpuf_IsBusy</w:t>
            </w:r>
            <w:proofErr w:type="spellEnd"/>
            <w:r w:rsidRPr="002B2010">
              <w:rPr>
                <w:rFonts w:ascii="Times New Roman" w:hAnsi="Times New Roman" w:cs="Times New Roman"/>
                <w:szCs w:val="32"/>
                <w:lang w:val="en-US"/>
              </w:rPr>
              <w:t xml:space="preserve">, </w:t>
            </w:r>
            <w:proofErr w:type="spellStart"/>
            <w:r w:rsidRPr="002B2010">
              <w:rPr>
                <w:rFonts w:ascii="Times New Roman" w:hAnsi="Times New Roman" w:cs="Times New Roman"/>
                <w:szCs w:val="32"/>
                <w:lang w:val="en-US"/>
              </w:rPr>
              <w:t>Plpuf_IsDone</w:t>
            </w:r>
            <w:proofErr w:type="spellEnd"/>
            <w:r w:rsidRPr="002B2010">
              <w:rPr>
                <w:rFonts w:ascii="Times New Roman" w:hAnsi="Times New Roman" w:cs="Times New Roman"/>
                <w:szCs w:val="32"/>
                <w:lang w:val="en-US"/>
              </w:rPr>
              <w:t xml:space="preserve">, </w:t>
            </w:r>
            <w:proofErr w:type="spellStart"/>
            <w:r w:rsidRPr="002B2010">
              <w:rPr>
                <w:rFonts w:ascii="Times New Roman" w:hAnsi="Times New Roman" w:cs="Times New Roman"/>
                <w:szCs w:val="32"/>
                <w:lang w:val="en-US"/>
              </w:rPr>
              <w:t>Plpuf_WaitDone</w:t>
            </w:r>
            <w:proofErr w:type="spellEnd"/>
            <w:r w:rsidRPr="002B2010">
              <w:rPr>
                <w:rFonts w:ascii="Times New Roman" w:hAnsi="Times New Roman" w:cs="Times New Roman"/>
                <w:szCs w:val="32"/>
                <w:lang w:val="en-US"/>
              </w:rPr>
              <w:t xml:space="preserve">, </w:t>
            </w:r>
            <w:proofErr w:type="spellStart"/>
            <w:r w:rsidRPr="002B2010">
              <w:rPr>
                <w:rFonts w:ascii="Times New Roman" w:hAnsi="Times New Roman" w:cs="Times New Roman"/>
                <w:szCs w:val="32"/>
                <w:lang w:val="en-US"/>
              </w:rPr>
              <w:t>Plpuf_GetResponse</w:t>
            </w:r>
            <w:proofErr w:type="spellEnd"/>
            <w:r w:rsidRPr="002B2010">
              <w:rPr>
                <w:rFonts w:ascii="Times New Roman" w:hAnsi="Times New Roman" w:cs="Times New Roman"/>
                <w:szCs w:val="32"/>
                <w:lang w:val="en-US"/>
              </w:rPr>
              <w:t xml:space="preserve"> y </w:t>
            </w:r>
            <w:proofErr w:type="spellStart"/>
            <w:r w:rsidRPr="002B2010">
              <w:rPr>
                <w:rFonts w:ascii="Times New Roman" w:hAnsi="Times New Roman" w:cs="Times New Roman"/>
                <w:szCs w:val="32"/>
                <w:lang w:val="en-US"/>
              </w:rPr>
              <w:t>Plpuf_Evaluate</w:t>
            </w:r>
            <w:proofErr w:type="spellEnd"/>
            <w:r w:rsidRPr="002B2010">
              <w:rPr>
                <w:rFonts w:ascii="Times New Roman" w:hAnsi="Times New Roman" w:cs="Times New Roman"/>
                <w:szCs w:val="32"/>
                <w:lang w:val="en-US"/>
              </w:rPr>
              <w:t xml:space="preserve">. </w:t>
            </w:r>
          </w:p>
          <w:p w14:paraId="299A38DE" w14:textId="77777777" w:rsidR="002B2010" w:rsidRDefault="002B2010" w:rsidP="002B2010">
            <w:pPr>
              <w:spacing w:line="360" w:lineRule="auto"/>
              <w:jc w:val="both"/>
              <w:rPr>
                <w:rFonts w:ascii="Times New Roman" w:hAnsi="Times New Roman" w:cs="Times New Roman"/>
                <w:szCs w:val="32"/>
                <w:lang w:val="en-US"/>
              </w:rPr>
            </w:pPr>
          </w:p>
          <w:p w14:paraId="0F6F4A16" w14:textId="4ACCB074" w:rsidR="00573BCF" w:rsidRPr="002B2010" w:rsidRDefault="00573BCF" w:rsidP="002B2010">
            <w:pPr>
              <w:spacing w:line="360" w:lineRule="auto"/>
              <w:jc w:val="both"/>
              <w:rPr>
                <w:rFonts w:ascii="Times New Roman" w:hAnsi="Times New Roman" w:cs="Times New Roman"/>
              </w:rPr>
            </w:pPr>
            <w:r w:rsidRPr="002B2010">
              <w:rPr>
                <w:rFonts w:ascii="Times New Roman" w:hAnsi="Times New Roman" w:cs="Times New Roman"/>
                <w:szCs w:val="32"/>
              </w:rPr>
              <w:t xml:space="preserve">Este driver fue integrado en el </w:t>
            </w:r>
            <w:proofErr w:type="spellStart"/>
            <w:r w:rsidRPr="002B2010">
              <w:rPr>
                <w:rFonts w:ascii="Times New Roman" w:hAnsi="Times New Roman" w:cs="Times New Roman"/>
                <w:szCs w:val="32"/>
              </w:rPr>
              <w:t>workspace</w:t>
            </w:r>
            <w:proofErr w:type="spellEnd"/>
            <w:r w:rsidRPr="002B2010">
              <w:rPr>
                <w:rFonts w:ascii="Times New Roman" w:hAnsi="Times New Roman" w:cs="Times New Roman"/>
                <w:szCs w:val="32"/>
              </w:rPr>
              <w:t xml:space="preserve"> AMD Vitis (vitis-axi-</w:t>
            </w:r>
            <w:proofErr w:type="spellStart"/>
            <w:r w:rsidRPr="002B2010">
              <w:rPr>
                <w:rFonts w:ascii="Times New Roman" w:hAnsi="Times New Roman" w:cs="Times New Roman"/>
                <w:szCs w:val="32"/>
              </w:rPr>
              <w:t>plpuf</w:t>
            </w:r>
            <w:proofErr w:type="spellEnd"/>
            <w:r w:rsidRPr="002B2010">
              <w:rPr>
                <w:rFonts w:ascii="Times New Roman" w:hAnsi="Times New Roman" w:cs="Times New Roman"/>
                <w:szCs w:val="32"/>
              </w:rPr>
              <w:t>/).</w:t>
            </w:r>
          </w:p>
        </w:tc>
      </w:tr>
      <w:tr w:rsidR="00573BCF" w:rsidRPr="00ED12C0" w14:paraId="37601F1D" w14:textId="77777777" w:rsidTr="005606EC">
        <w:tc>
          <w:tcPr>
            <w:tcW w:w="2605" w:type="dxa"/>
          </w:tcPr>
          <w:p w14:paraId="7C24FB0E" w14:textId="670A7D1B" w:rsidR="00573BCF" w:rsidRPr="002B2010" w:rsidRDefault="002B2010" w:rsidP="00573BCF">
            <w:pPr>
              <w:spacing w:line="360" w:lineRule="auto"/>
              <w:rPr>
                <w:rFonts w:ascii="Times New Roman" w:hAnsi="Times New Roman" w:cs="Times New Roman"/>
                <w:bCs/>
              </w:rPr>
            </w:pPr>
            <w:r w:rsidRPr="002B2010">
              <w:rPr>
                <w:rFonts w:ascii="Times New Roman" w:hAnsi="Times New Roman" w:cs="Times New Roman"/>
                <w:bCs/>
                <w:szCs w:val="32"/>
              </w:rPr>
              <w:t>ACT-04 – Evaluación intra-dispositivo</w:t>
            </w:r>
            <w:r w:rsidRPr="002B2010">
              <w:rPr>
                <w:rFonts w:ascii="Times New Roman" w:hAnsi="Times New Roman" w:cs="Times New Roman"/>
                <w:bCs/>
                <w:szCs w:val="32"/>
              </w:rPr>
              <w:br/>
              <w:t>del PLPUF</w:t>
            </w:r>
            <w:r w:rsidRPr="002B2010">
              <w:rPr>
                <w:rFonts w:ascii="Times New Roman" w:hAnsi="Times New Roman" w:cs="Times New Roman"/>
                <w:bCs/>
                <w:szCs w:val="32"/>
              </w:rPr>
              <w:br/>
              <w:t>(Objetivo Específico 4 – EN PROGRESO)</w:t>
            </w:r>
          </w:p>
        </w:tc>
        <w:tc>
          <w:tcPr>
            <w:tcW w:w="6411" w:type="dxa"/>
          </w:tcPr>
          <w:p w14:paraId="0EBB066D" w14:textId="77777777" w:rsidR="002B2010" w:rsidRDefault="002B2010" w:rsidP="002B2010">
            <w:pPr>
              <w:spacing w:line="360" w:lineRule="auto"/>
              <w:jc w:val="both"/>
              <w:rPr>
                <w:rFonts w:ascii="Times New Roman" w:hAnsi="Times New Roman" w:cs="Times New Roman"/>
                <w:szCs w:val="32"/>
              </w:rPr>
            </w:pPr>
            <w:r w:rsidRPr="00AB6F9E">
              <w:rPr>
                <w:rFonts w:ascii="Times New Roman" w:hAnsi="Times New Roman" w:cs="Times New Roman"/>
                <w:szCs w:val="32"/>
              </w:rPr>
              <w:t>Se desarrollaron y ejecutaron en hardware (Basys 3) dos aplicaciones de prueba:</w:t>
            </w:r>
          </w:p>
          <w:p w14:paraId="70F7EF10" w14:textId="77777777" w:rsidR="002B2010" w:rsidRDefault="002B2010" w:rsidP="002B2010">
            <w:pPr>
              <w:spacing w:line="360" w:lineRule="auto"/>
              <w:jc w:val="both"/>
              <w:rPr>
                <w:rFonts w:ascii="Times New Roman" w:hAnsi="Times New Roman" w:cs="Times New Roman"/>
                <w:szCs w:val="32"/>
              </w:rPr>
            </w:pPr>
          </w:p>
          <w:p w14:paraId="4360B43E" w14:textId="77777777" w:rsidR="002B2010" w:rsidRDefault="002B2010" w:rsidP="002B2010">
            <w:pPr>
              <w:spacing w:line="360" w:lineRule="auto"/>
              <w:jc w:val="both"/>
              <w:rPr>
                <w:rFonts w:ascii="Times New Roman" w:hAnsi="Times New Roman" w:cs="Times New Roman"/>
                <w:szCs w:val="32"/>
              </w:rPr>
            </w:pPr>
            <w:r w:rsidRPr="00AB6F9E">
              <w:rPr>
                <w:rFonts w:ascii="Times New Roman" w:hAnsi="Times New Roman" w:cs="Times New Roman"/>
                <w:szCs w:val="32"/>
              </w:rPr>
              <w:t>Test App 1 – Validación básica (plpuf_test_app1): verifica lectura/escritura de registros, evaluación básica de un par desafío-respuesta, repetibilidad con 5 repeticiones del mismo desafío, sensibilidad al cambio de desafío, y barrido de duración c = 1..10.</w:t>
            </w:r>
          </w:p>
          <w:p w14:paraId="2691D74D" w14:textId="77777777" w:rsidR="002B2010" w:rsidRDefault="002B2010" w:rsidP="002B2010">
            <w:pPr>
              <w:spacing w:line="360" w:lineRule="auto"/>
              <w:jc w:val="both"/>
              <w:rPr>
                <w:rFonts w:ascii="Times New Roman" w:hAnsi="Times New Roman" w:cs="Times New Roman"/>
                <w:szCs w:val="32"/>
              </w:rPr>
            </w:pPr>
            <w:r w:rsidRPr="00AB6F9E">
              <w:rPr>
                <w:rFonts w:ascii="Times New Roman" w:hAnsi="Times New Roman" w:cs="Times New Roman"/>
                <w:szCs w:val="32"/>
              </w:rPr>
              <w:br/>
              <w:t>Test App 2 – Validación exhaustiva intra-dispositivo (plpuf_test_app2): evaluación con 20 desafíos × 50 repeticiones × 10 duraciones (≈14 000 evaluaciones). Métricas calculadas en dispositivo para cada valor de c:</w:t>
            </w:r>
          </w:p>
          <w:p w14:paraId="3B3F670A" w14:textId="77777777" w:rsidR="002B2010" w:rsidRPr="002B2010" w:rsidRDefault="002B2010" w:rsidP="002B2010">
            <w:pPr>
              <w:pStyle w:val="ListParagraph"/>
              <w:numPr>
                <w:ilvl w:val="0"/>
                <w:numId w:val="7"/>
              </w:numPr>
              <w:spacing w:line="360" w:lineRule="auto"/>
              <w:jc w:val="both"/>
              <w:rPr>
                <w:rFonts w:ascii="Times New Roman" w:hAnsi="Times New Roman" w:cs="Times New Roman"/>
              </w:rPr>
            </w:pPr>
            <w:r w:rsidRPr="002B2010">
              <w:rPr>
                <w:rFonts w:ascii="Times New Roman" w:hAnsi="Times New Roman" w:cs="Times New Roman"/>
                <w:szCs w:val="32"/>
              </w:rPr>
              <w:t>Uniformidad: 47–51 % en todos los valores de c (ideal: 50 %) → Excelente.</w:t>
            </w:r>
          </w:p>
          <w:p w14:paraId="6C15D529" w14:textId="77777777" w:rsidR="002B2010" w:rsidRPr="002B2010" w:rsidRDefault="002B2010" w:rsidP="002B2010">
            <w:pPr>
              <w:pStyle w:val="ListParagraph"/>
              <w:numPr>
                <w:ilvl w:val="0"/>
                <w:numId w:val="7"/>
              </w:numPr>
              <w:spacing w:line="360" w:lineRule="auto"/>
              <w:jc w:val="both"/>
              <w:rPr>
                <w:rFonts w:ascii="Times New Roman" w:hAnsi="Times New Roman" w:cs="Times New Roman"/>
              </w:rPr>
            </w:pPr>
            <w:r w:rsidRPr="002B2010">
              <w:rPr>
                <w:rFonts w:ascii="Times New Roman" w:hAnsi="Times New Roman" w:cs="Times New Roman"/>
                <w:szCs w:val="32"/>
              </w:rPr>
              <w:t>Confiabilidad (c = 3): 97,18 % → Muy buena.</w:t>
            </w:r>
          </w:p>
          <w:p w14:paraId="3F2A170C" w14:textId="77777777" w:rsidR="002B2010" w:rsidRPr="002B2010" w:rsidRDefault="002B2010" w:rsidP="002B2010">
            <w:pPr>
              <w:pStyle w:val="ListParagraph"/>
              <w:numPr>
                <w:ilvl w:val="0"/>
                <w:numId w:val="7"/>
              </w:numPr>
              <w:spacing w:line="360" w:lineRule="auto"/>
              <w:jc w:val="both"/>
              <w:rPr>
                <w:rFonts w:ascii="Times New Roman" w:hAnsi="Times New Roman" w:cs="Times New Roman"/>
              </w:rPr>
            </w:pPr>
            <w:r w:rsidRPr="002B2010">
              <w:rPr>
                <w:rFonts w:ascii="Times New Roman" w:hAnsi="Times New Roman" w:cs="Times New Roman"/>
                <w:szCs w:val="32"/>
              </w:rPr>
              <w:t>BER (c = 3): 2,82 % → Consistente con la literatura.</w:t>
            </w:r>
          </w:p>
          <w:p w14:paraId="74AED3A2" w14:textId="77777777" w:rsidR="002B2010" w:rsidRPr="002B2010" w:rsidRDefault="002B2010" w:rsidP="002B2010">
            <w:pPr>
              <w:pStyle w:val="ListParagraph"/>
              <w:numPr>
                <w:ilvl w:val="0"/>
                <w:numId w:val="7"/>
              </w:numPr>
              <w:spacing w:line="360" w:lineRule="auto"/>
              <w:jc w:val="both"/>
              <w:rPr>
                <w:rFonts w:ascii="Times New Roman" w:hAnsi="Times New Roman" w:cs="Times New Roman"/>
              </w:rPr>
            </w:pPr>
            <w:r w:rsidRPr="002B2010">
              <w:rPr>
                <w:rFonts w:ascii="Times New Roman" w:hAnsi="Times New Roman" w:cs="Times New Roman"/>
                <w:szCs w:val="32"/>
              </w:rPr>
              <w:t>HD intra-dispositivo (c = 3): 4,50 bits promedio → Bajo, como se espera.</w:t>
            </w:r>
          </w:p>
          <w:p w14:paraId="7B2609E9" w14:textId="77777777" w:rsidR="002B2010" w:rsidRPr="002B2010" w:rsidRDefault="002B2010" w:rsidP="002B2010">
            <w:pPr>
              <w:pStyle w:val="ListParagraph"/>
              <w:numPr>
                <w:ilvl w:val="0"/>
                <w:numId w:val="7"/>
              </w:numPr>
              <w:spacing w:line="360" w:lineRule="auto"/>
              <w:jc w:val="both"/>
              <w:rPr>
                <w:rFonts w:ascii="Times New Roman" w:hAnsi="Times New Roman" w:cs="Times New Roman"/>
              </w:rPr>
            </w:pPr>
            <w:r w:rsidRPr="002B2010">
              <w:rPr>
                <w:rFonts w:ascii="Times New Roman" w:hAnsi="Times New Roman" w:cs="Times New Roman"/>
                <w:szCs w:val="32"/>
              </w:rPr>
              <w:t>Efecto avalancha (c = 5): 5,05 % → Bajo, inherente a la estructura LFSR.</w:t>
            </w:r>
          </w:p>
          <w:p w14:paraId="237BFC77" w14:textId="77777777" w:rsidR="002B2010" w:rsidRPr="002B2010" w:rsidRDefault="002B2010" w:rsidP="002B2010">
            <w:pPr>
              <w:pStyle w:val="ListParagraph"/>
              <w:numPr>
                <w:ilvl w:val="0"/>
                <w:numId w:val="7"/>
              </w:numPr>
              <w:spacing w:line="360" w:lineRule="auto"/>
              <w:jc w:val="both"/>
              <w:rPr>
                <w:rFonts w:ascii="Times New Roman" w:hAnsi="Times New Roman" w:cs="Times New Roman"/>
              </w:rPr>
            </w:pPr>
            <w:r w:rsidRPr="002B2010">
              <w:rPr>
                <w:rFonts w:ascii="Times New Roman" w:hAnsi="Times New Roman" w:cs="Times New Roman"/>
                <w:szCs w:val="32"/>
              </w:rPr>
              <w:t>Bits estables (c = 5, ≥95 % confiabilidad): 56/128.</w:t>
            </w:r>
          </w:p>
          <w:p w14:paraId="0D6737BB" w14:textId="77777777" w:rsidR="002B2010" w:rsidRPr="002B2010" w:rsidRDefault="002B2010" w:rsidP="002B2010">
            <w:pPr>
              <w:pStyle w:val="ListParagraph"/>
              <w:numPr>
                <w:ilvl w:val="0"/>
                <w:numId w:val="7"/>
              </w:numPr>
              <w:spacing w:line="360" w:lineRule="auto"/>
              <w:jc w:val="both"/>
              <w:rPr>
                <w:rFonts w:ascii="Times New Roman" w:hAnsi="Times New Roman" w:cs="Times New Roman"/>
              </w:rPr>
            </w:pPr>
            <w:r w:rsidRPr="002B2010">
              <w:rPr>
                <w:rFonts w:ascii="Times New Roman" w:hAnsi="Times New Roman" w:cs="Times New Roman"/>
                <w:szCs w:val="32"/>
              </w:rPr>
              <w:t>Bits ruidosos (c = 5, &lt;80 %): 1/128.</w:t>
            </w:r>
          </w:p>
          <w:p w14:paraId="5859ACED" w14:textId="77777777" w:rsidR="002B2010" w:rsidRDefault="002B2010" w:rsidP="002B2010">
            <w:pPr>
              <w:spacing w:line="360" w:lineRule="auto"/>
              <w:jc w:val="both"/>
              <w:rPr>
                <w:rFonts w:ascii="Times New Roman" w:hAnsi="Times New Roman" w:cs="Times New Roman"/>
                <w:szCs w:val="32"/>
              </w:rPr>
            </w:pPr>
          </w:p>
          <w:p w14:paraId="31C03FE6" w14:textId="60A33B32" w:rsidR="00573BCF" w:rsidRPr="002B2010" w:rsidRDefault="002B2010" w:rsidP="002B2010">
            <w:pPr>
              <w:spacing w:line="360" w:lineRule="auto"/>
              <w:jc w:val="both"/>
              <w:rPr>
                <w:rFonts w:ascii="Times New Roman" w:hAnsi="Times New Roman" w:cs="Times New Roman"/>
              </w:rPr>
            </w:pPr>
            <w:r w:rsidRPr="002B2010">
              <w:rPr>
                <w:rFonts w:ascii="Times New Roman" w:hAnsi="Times New Roman" w:cs="Times New Roman"/>
                <w:szCs w:val="32"/>
              </w:rPr>
              <w:lastRenderedPageBreak/>
              <w:t>Los resultados confirman que el punto de operación óptimo del PLPUF se encuentra en c = 3–5, donde se logra un equilibrio adecuado entre confiabilidad y variabilidad, siendo apto para aplicaciones de identificación de dispositivo.</w:t>
            </w:r>
            <w:r w:rsidRPr="002B2010">
              <w:rPr>
                <w:rFonts w:ascii="Times New Roman" w:hAnsi="Times New Roman" w:cs="Times New Roman"/>
                <w:szCs w:val="32"/>
              </w:rPr>
              <w:br/>
            </w:r>
            <w:r w:rsidRPr="002B2010">
              <w:rPr>
                <w:rFonts w:ascii="Times New Roman" w:hAnsi="Times New Roman" w:cs="Times New Roman"/>
                <w:szCs w:val="32"/>
              </w:rPr>
              <w:br/>
              <w:t xml:space="preserve">Pendiente: evaluación </w:t>
            </w:r>
            <w:proofErr w:type="spellStart"/>
            <w:r w:rsidRPr="002B2010">
              <w:rPr>
                <w:rFonts w:ascii="Times New Roman" w:hAnsi="Times New Roman" w:cs="Times New Roman"/>
                <w:szCs w:val="32"/>
              </w:rPr>
              <w:t>inter-dispositivo</w:t>
            </w:r>
            <w:proofErr w:type="spellEnd"/>
            <w:r w:rsidRPr="002B2010">
              <w:rPr>
                <w:rFonts w:ascii="Times New Roman" w:hAnsi="Times New Roman" w:cs="Times New Roman"/>
                <w:szCs w:val="32"/>
              </w:rPr>
              <w:t xml:space="preserve"> (se requieren múltiples placas Basys 3 adicionales) y scripts Python para procesamiento estadístico offline de los datos recolectados por UART.</w:t>
            </w:r>
          </w:p>
        </w:tc>
      </w:tr>
    </w:tbl>
    <w:p w14:paraId="4F55588C" w14:textId="77777777" w:rsidR="00AD7F64" w:rsidRPr="00ED12C0" w:rsidRDefault="00AD7F64" w:rsidP="00AD7F64"/>
    <w:tbl>
      <w:tblPr>
        <w:tblStyle w:val="TableGrid"/>
        <w:tblW w:w="0" w:type="auto"/>
        <w:tblLook w:val="04A0" w:firstRow="1" w:lastRow="0" w:firstColumn="1" w:lastColumn="0" w:noHBand="0" w:noVBand="1"/>
      </w:tblPr>
      <w:tblGrid>
        <w:gridCol w:w="2605"/>
        <w:gridCol w:w="6411"/>
      </w:tblGrid>
      <w:tr w:rsidR="00AD7F64" w:rsidRPr="00ED12C0" w14:paraId="71734EB8" w14:textId="77777777" w:rsidTr="003538D5">
        <w:tc>
          <w:tcPr>
            <w:tcW w:w="9016" w:type="dxa"/>
            <w:gridSpan w:val="2"/>
            <w:shd w:val="clear" w:color="auto" w:fill="A5C9EB" w:themeFill="text2" w:themeFillTint="40"/>
          </w:tcPr>
          <w:p w14:paraId="1832D71E" w14:textId="77777777" w:rsidR="00AD7F64" w:rsidRPr="00ED12C0" w:rsidRDefault="00AD7F64" w:rsidP="00426386">
            <w:pPr>
              <w:tabs>
                <w:tab w:val="left" w:pos="3708"/>
              </w:tabs>
              <w:spacing w:line="360" w:lineRule="auto"/>
              <w:jc w:val="center"/>
              <w:rPr>
                <w:rFonts w:ascii="Times New Roman" w:hAnsi="Times New Roman" w:cs="Times New Roman"/>
              </w:rPr>
            </w:pPr>
            <w:r w:rsidRPr="00ED12C0">
              <w:rPr>
                <w:rFonts w:ascii="Times New Roman" w:hAnsi="Times New Roman" w:cs="Times New Roman"/>
              </w:rPr>
              <w:t>Dificultades encontradas</w:t>
            </w:r>
          </w:p>
        </w:tc>
      </w:tr>
      <w:tr w:rsidR="00AD7F64" w:rsidRPr="00ED12C0" w14:paraId="235E6234" w14:textId="77777777" w:rsidTr="00426386">
        <w:tc>
          <w:tcPr>
            <w:tcW w:w="2605" w:type="dxa"/>
          </w:tcPr>
          <w:p w14:paraId="6F9FEB37" w14:textId="77777777" w:rsidR="00AD7F64" w:rsidRPr="00ED12C0" w:rsidRDefault="00AD7F64" w:rsidP="00426386">
            <w:pPr>
              <w:spacing w:line="360" w:lineRule="auto"/>
              <w:rPr>
                <w:rFonts w:ascii="Times New Roman" w:hAnsi="Times New Roman" w:cs="Times New Roman"/>
              </w:rPr>
            </w:pPr>
            <w:r w:rsidRPr="00ED12C0">
              <w:rPr>
                <w:rFonts w:ascii="Times New Roman" w:hAnsi="Times New Roman" w:cs="Times New Roman"/>
              </w:rPr>
              <w:t>Actividad</w:t>
            </w:r>
          </w:p>
        </w:tc>
        <w:tc>
          <w:tcPr>
            <w:tcW w:w="6411" w:type="dxa"/>
          </w:tcPr>
          <w:p w14:paraId="650F9F47" w14:textId="77777777" w:rsidR="00AD7F64" w:rsidRPr="00ED12C0" w:rsidRDefault="00AD7F64" w:rsidP="00426386">
            <w:pPr>
              <w:spacing w:line="360" w:lineRule="auto"/>
              <w:rPr>
                <w:rFonts w:ascii="Times New Roman" w:hAnsi="Times New Roman" w:cs="Times New Roman"/>
              </w:rPr>
            </w:pPr>
            <w:r w:rsidRPr="00ED12C0">
              <w:rPr>
                <w:rFonts w:ascii="Times New Roman" w:hAnsi="Times New Roman" w:cs="Times New Roman"/>
              </w:rPr>
              <w:t>Descripción</w:t>
            </w:r>
          </w:p>
        </w:tc>
      </w:tr>
      <w:tr w:rsidR="00AD7F64" w:rsidRPr="00ED12C0" w14:paraId="4C9569AE" w14:textId="77777777" w:rsidTr="00426386">
        <w:tc>
          <w:tcPr>
            <w:tcW w:w="2605" w:type="dxa"/>
          </w:tcPr>
          <w:p w14:paraId="76EA1E95" w14:textId="34248D09" w:rsidR="00AD7F64" w:rsidRPr="002B2010" w:rsidRDefault="002B2010" w:rsidP="00426386">
            <w:pPr>
              <w:spacing w:line="360" w:lineRule="auto"/>
              <w:rPr>
                <w:rFonts w:ascii="Times New Roman" w:hAnsi="Times New Roman" w:cs="Times New Roman"/>
                <w:bCs/>
              </w:rPr>
            </w:pPr>
            <w:r w:rsidRPr="002B2010">
              <w:rPr>
                <w:rFonts w:ascii="Times New Roman" w:hAnsi="Times New Roman" w:cs="Times New Roman"/>
                <w:bCs/>
                <w:szCs w:val="32"/>
              </w:rPr>
              <w:t>ACT-01 – Implementación HDL</w:t>
            </w:r>
            <w:r w:rsidRPr="002B2010">
              <w:rPr>
                <w:rFonts w:ascii="Times New Roman" w:hAnsi="Times New Roman" w:cs="Times New Roman"/>
                <w:bCs/>
                <w:szCs w:val="32"/>
              </w:rPr>
              <w:br/>
              <w:t>(Lazo combinacional y síntesis)</w:t>
            </w:r>
          </w:p>
        </w:tc>
        <w:tc>
          <w:tcPr>
            <w:tcW w:w="6411" w:type="dxa"/>
          </w:tcPr>
          <w:p w14:paraId="04A3E977" w14:textId="77777777" w:rsidR="004E1FA9" w:rsidRDefault="002B2010" w:rsidP="00CA2E43">
            <w:pPr>
              <w:spacing w:line="360" w:lineRule="auto"/>
              <w:jc w:val="both"/>
              <w:rPr>
                <w:rFonts w:ascii="Times New Roman" w:hAnsi="Times New Roman" w:cs="Times New Roman"/>
                <w:szCs w:val="32"/>
              </w:rPr>
            </w:pPr>
            <w:r w:rsidRPr="002B2010">
              <w:rPr>
                <w:rFonts w:ascii="Times New Roman" w:hAnsi="Times New Roman" w:cs="Times New Roman"/>
                <w:szCs w:val="32"/>
              </w:rPr>
              <w:t xml:space="preserve">El principal desafío fue preservar el lazo combinacional de inversores durante la síntesis. Vivado elimina por defecto la lógica que detecta como lazo combinacional (optimización de timing). Se resolvió aplicando los atributos DONT_TOUCH="TRUE" en las redes y celdas críticas, junto con las restricciones XDC ALLOW_COMBINATORIAL_LOOPS y </w:t>
            </w:r>
            <w:proofErr w:type="spellStart"/>
            <w:r w:rsidRPr="002B2010">
              <w:rPr>
                <w:rFonts w:ascii="Times New Roman" w:hAnsi="Times New Roman" w:cs="Times New Roman"/>
                <w:szCs w:val="32"/>
              </w:rPr>
              <w:t>set_false_path.</w:t>
            </w:r>
            <w:proofErr w:type="spellEnd"/>
          </w:p>
          <w:p w14:paraId="7BF56C9F" w14:textId="77777777" w:rsidR="004E1FA9" w:rsidRDefault="004E1FA9" w:rsidP="00CA2E43">
            <w:pPr>
              <w:spacing w:line="360" w:lineRule="auto"/>
              <w:jc w:val="both"/>
              <w:rPr>
                <w:rFonts w:ascii="Times New Roman" w:hAnsi="Times New Roman" w:cs="Times New Roman"/>
                <w:szCs w:val="32"/>
              </w:rPr>
            </w:pPr>
          </w:p>
          <w:p w14:paraId="0EA43517" w14:textId="1F402C6F" w:rsidR="00AD7F64" w:rsidRPr="004E1FA9" w:rsidRDefault="002B2010" w:rsidP="00CA2E43">
            <w:pPr>
              <w:spacing w:line="360" w:lineRule="auto"/>
              <w:jc w:val="both"/>
              <w:rPr>
                <w:rFonts w:ascii="Times New Roman" w:hAnsi="Times New Roman" w:cs="Times New Roman"/>
                <w:szCs w:val="32"/>
              </w:rPr>
            </w:pPr>
            <w:r w:rsidRPr="002B2010">
              <w:rPr>
                <w:rFonts w:ascii="Times New Roman" w:hAnsi="Times New Roman" w:cs="Times New Roman"/>
                <w:szCs w:val="32"/>
              </w:rPr>
              <w:t>Adicionalmente, se identificó que los nombres de nets post-síntesis (</w:t>
            </w:r>
            <w:proofErr w:type="spellStart"/>
            <w:r w:rsidRPr="002B2010">
              <w:rPr>
                <w:rFonts w:ascii="Times New Roman" w:hAnsi="Times New Roman" w:cs="Times New Roman"/>
                <w:szCs w:val="32"/>
              </w:rPr>
              <w:t>core_in</w:t>
            </w:r>
            <w:proofErr w:type="spellEnd"/>
            <w:r w:rsidRPr="002B2010">
              <w:rPr>
                <w:rFonts w:ascii="Times New Roman" w:hAnsi="Times New Roman" w:cs="Times New Roman"/>
                <w:szCs w:val="32"/>
              </w:rPr>
              <w:t xml:space="preserve">[N], </w:t>
            </w:r>
            <w:proofErr w:type="spellStart"/>
            <w:r w:rsidRPr="002B2010">
              <w:rPr>
                <w:rFonts w:ascii="Times New Roman" w:hAnsi="Times New Roman" w:cs="Times New Roman"/>
                <w:szCs w:val="32"/>
              </w:rPr>
              <w:t>core_in_inferred_i_N</w:t>
            </w:r>
            <w:proofErr w:type="spellEnd"/>
            <w:r w:rsidRPr="002B2010">
              <w:rPr>
                <w:rFonts w:ascii="Times New Roman" w:hAnsi="Times New Roman" w:cs="Times New Roman"/>
                <w:szCs w:val="32"/>
              </w:rPr>
              <w:t xml:space="preserve">) difieren de los nombres del bloque </w:t>
            </w:r>
            <w:proofErr w:type="spellStart"/>
            <w:r w:rsidRPr="002B2010">
              <w:rPr>
                <w:rFonts w:ascii="Times New Roman" w:hAnsi="Times New Roman" w:cs="Times New Roman"/>
                <w:szCs w:val="32"/>
              </w:rPr>
              <w:t>generate</w:t>
            </w:r>
            <w:proofErr w:type="spellEnd"/>
            <w:r w:rsidRPr="002B2010">
              <w:rPr>
                <w:rFonts w:ascii="Times New Roman" w:hAnsi="Times New Roman" w:cs="Times New Roman"/>
                <w:szCs w:val="32"/>
              </w:rPr>
              <w:t xml:space="preserve"> (</w:t>
            </w:r>
            <w:proofErr w:type="spellStart"/>
            <w:r w:rsidRPr="002B2010">
              <w:rPr>
                <w:rFonts w:ascii="Times New Roman" w:hAnsi="Times New Roman" w:cs="Times New Roman"/>
                <w:szCs w:val="32"/>
              </w:rPr>
              <w:t>gen_core</w:t>
            </w:r>
            <w:proofErr w:type="spellEnd"/>
            <w:r w:rsidRPr="002B2010">
              <w:rPr>
                <w:rFonts w:ascii="Times New Roman" w:hAnsi="Times New Roman" w:cs="Times New Roman"/>
                <w:szCs w:val="32"/>
              </w:rPr>
              <w:t xml:space="preserve">[N]), por lo que las restricciones debieron ajustarse para usar comodines que coincidan con los nombres reales en la </w:t>
            </w:r>
            <w:proofErr w:type="spellStart"/>
            <w:r w:rsidRPr="002B2010">
              <w:rPr>
                <w:rFonts w:ascii="Times New Roman" w:hAnsi="Times New Roman" w:cs="Times New Roman"/>
                <w:szCs w:val="32"/>
              </w:rPr>
              <w:t>netlist</w:t>
            </w:r>
            <w:proofErr w:type="spellEnd"/>
            <w:r w:rsidRPr="002B2010">
              <w:rPr>
                <w:rFonts w:ascii="Times New Roman" w:hAnsi="Times New Roman" w:cs="Times New Roman"/>
                <w:szCs w:val="32"/>
              </w:rPr>
              <w:t xml:space="preserve"> sintetizada.</w:t>
            </w:r>
          </w:p>
        </w:tc>
      </w:tr>
      <w:tr w:rsidR="00AD7F64" w:rsidRPr="00ED12C0" w14:paraId="48518D77" w14:textId="77777777" w:rsidTr="00426386">
        <w:tc>
          <w:tcPr>
            <w:tcW w:w="2605" w:type="dxa"/>
          </w:tcPr>
          <w:p w14:paraId="1B040624" w14:textId="248EAE74" w:rsidR="00AD7F64" w:rsidRPr="004E1FA9" w:rsidRDefault="004E1FA9" w:rsidP="00426386">
            <w:pPr>
              <w:spacing w:line="360" w:lineRule="auto"/>
              <w:rPr>
                <w:rFonts w:ascii="Times New Roman" w:hAnsi="Times New Roman" w:cs="Times New Roman"/>
                <w:bCs/>
              </w:rPr>
            </w:pPr>
            <w:r w:rsidRPr="004E1FA9">
              <w:rPr>
                <w:rFonts w:ascii="Times New Roman" w:hAnsi="Times New Roman" w:cs="Times New Roman"/>
                <w:bCs/>
                <w:szCs w:val="32"/>
              </w:rPr>
              <w:t>ACT-02 – Interfaz AXI e IP Packager</w:t>
            </w:r>
            <w:r w:rsidRPr="004E1FA9">
              <w:rPr>
                <w:rFonts w:ascii="Times New Roman" w:hAnsi="Times New Roman" w:cs="Times New Roman"/>
                <w:bCs/>
                <w:szCs w:val="32"/>
              </w:rPr>
              <w:br/>
              <w:t>(Parámetro FREQ_HZ vacío)</w:t>
            </w:r>
          </w:p>
        </w:tc>
        <w:tc>
          <w:tcPr>
            <w:tcW w:w="6411" w:type="dxa"/>
          </w:tcPr>
          <w:p w14:paraId="046C42F6" w14:textId="53A52809" w:rsidR="00AD7F64" w:rsidRPr="004E1FA9" w:rsidRDefault="004E1FA9" w:rsidP="007F5696">
            <w:pPr>
              <w:spacing w:line="360" w:lineRule="auto"/>
              <w:jc w:val="both"/>
              <w:rPr>
                <w:rFonts w:ascii="Times New Roman" w:hAnsi="Times New Roman" w:cs="Times New Roman"/>
              </w:rPr>
            </w:pPr>
            <w:r w:rsidRPr="004E1FA9">
              <w:rPr>
                <w:rFonts w:ascii="Times New Roman" w:hAnsi="Times New Roman" w:cs="Times New Roman"/>
                <w:szCs w:val="32"/>
              </w:rPr>
              <w:t xml:space="preserve">Al empaquetar el IP en Vivado, el SmartConnect generaba advertencias sobre incompatibilidad de dominios de reloj porque el parámetro FREQ_HZ del bus S00_AXI_CLK se creaba con valor vacío. La dificultad radica en que Vivado no permite editarlo directamente desde la GUI del IP Packager en todos los flujos. Se resolvió mediante comandos </w:t>
            </w:r>
            <w:proofErr w:type="spellStart"/>
            <w:r w:rsidRPr="004E1FA9">
              <w:rPr>
                <w:rFonts w:ascii="Times New Roman" w:hAnsi="Times New Roman" w:cs="Times New Roman"/>
                <w:szCs w:val="32"/>
              </w:rPr>
              <w:t>Tcl</w:t>
            </w:r>
            <w:proofErr w:type="spellEnd"/>
            <w:r w:rsidRPr="004E1FA9">
              <w:rPr>
                <w:rFonts w:ascii="Times New Roman" w:hAnsi="Times New Roman" w:cs="Times New Roman"/>
                <w:szCs w:val="32"/>
              </w:rPr>
              <w:t xml:space="preserve"> en la consola del IP Packager para fijar FREQ_HZ = 100 000 000, seguido de </w:t>
            </w:r>
            <w:proofErr w:type="spellStart"/>
            <w:r w:rsidRPr="004E1FA9">
              <w:rPr>
                <w:rFonts w:ascii="Times New Roman" w:hAnsi="Times New Roman" w:cs="Times New Roman"/>
                <w:szCs w:val="32"/>
              </w:rPr>
              <w:t>ipx</w:t>
            </w:r>
            <w:proofErr w:type="spellEnd"/>
            <w:r w:rsidRPr="004E1FA9">
              <w:rPr>
                <w:rFonts w:ascii="Times New Roman" w:hAnsi="Times New Roman" w:cs="Times New Roman"/>
                <w:szCs w:val="32"/>
              </w:rPr>
              <w:t>::</w:t>
            </w:r>
            <w:proofErr w:type="spellStart"/>
            <w:r w:rsidRPr="004E1FA9">
              <w:rPr>
                <w:rFonts w:ascii="Times New Roman" w:hAnsi="Times New Roman" w:cs="Times New Roman"/>
                <w:szCs w:val="32"/>
              </w:rPr>
              <w:t>merge_project_changes</w:t>
            </w:r>
            <w:proofErr w:type="spellEnd"/>
            <w:r w:rsidRPr="004E1FA9">
              <w:rPr>
                <w:rFonts w:ascii="Times New Roman" w:hAnsi="Times New Roman" w:cs="Times New Roman"/>
                <w:szCs w:val="32"/>
              </w:rPr>
              <w:t xml:space="preserve"> e </w:t>
            </w:r>
            <w:proofErr w:type="spellStart"/>
            <w:r w:rsidRPr="004E1FA9">
              <w:rPr>
                <w:rFonts w:ascii="Times New Roman" w:hAnsi="Times New Roman" w:cs="Times New Roman"/>
                <w:szCs w:val="32"/>
              </w:rPr>
              <w:t>ipx</w:t>
            </w:r>
            <w:proofErr w:type="spellEnd"/>
            <w:r w:rsidRPr="004E1FA9">
              <w:rPr>
                <w:rFonts w:ascii="Times New Roman" w:hAnsi="Times New Roman" w:cs="Times New Roman"/>
                <w:szCs w:val="32"/>
              </w:rPr>
              <w:t>::</w:t>
            </w:r>
            <w:proofErr w:type="spellStart"/>
            <w:r w:rsidRPr="004E1FA9">
              <w:rPr>
                <w:rFonts w:ascii="Times New Roman" w:hAnsi="Times New Roman" w:cs="Times New Roman"/>
                <w:szCs w:val="32"/>
              </w:rPr>
              <w:t>save_core</w:t>
            </w:r>
            <w:proofErr w:type="spellEnd"/>
            <w:r w:rsidRPr="004E1FA9">
              <w:rPr>
                <w:rFonts w:ascii="Times New Roman" w:hAnsi="Times New Roman" w:cs="Times New Roman"/>
                <w:szCs w:val="32"/>
              </w:rPr>
              <w:t>.</w:t>
            </w:r>
          </w:p>
        </w:tc>
      </w:tr>
      <w:tr w:rsidR="00AD7F64" w:rsidRPr="00ED12C0" w14:paraId="77B4A8EA" w14:textId="77777777" w:rsidTr="00426386">
        <w:tc>
          <w:tcPr>
            <w:tcW w:w="2605" w:type="dxa"/>
          </w:tcPr>
          <w:p w14:paraId="7BACED9C" w14:textId="5784D427" w:rsidR="00AD7F64" w:rsidRPr="004E1FA9" w:rsidRDefault="004E1FA9" w:rsidP="00426386">
            <w:pPr>
              <w:spacing w:line="360" w:lineRule="auto"/>
              <w:rPr>
                <w:rFonts w:ascii="Times New Roman" w:hAnsi="Times New Roman" w:cs="Times New Roman"/>
                <w:bCs/>
              </w:rPr>
            </w:pPr>
            <w:r w:rsidRPr="004E1FA9">
              <w:rPr>
                <w:rFonts w:ascii="Times New Roman" w:hAnsi="Times New Roman" w:cs="Times New Roman"/>
                <w:bCs/>
                <w:szCs w:val="32"/>
              </w:rPr>
              <w:lastRenderedPageBreak/>
              <w:t>ACT-03 – Integración SoC</w:t>
            </w:r>
            <w:r w:rsidRPr="004E1FA9">
              <w:rPr>
                <w:rFonts w:ascii="Times New Roman" w:hAnsi="Times New Roman" w:cs="Times New Roman"/>
                <w:bCs/>
                <w:szCs w:val="32"/>
              </w:rPr>
              <w:br/>
              <w:t>(Advertencia DRC LUTLP-1)</w:t>
            </w:r>
          </w:p>
        </w:tc>
        <w:tc>
          <w:tcPr>
            <w:tcW w:w="6411" w:type="dxa"/>
          </w:tcPr>
          <w:p w14:paraId="342482A4" w14:textId="018B09B1" w:rsidR="00AD7F64" w:rsidRPr="004E1FA9" w:rsidRDefault="004E1FA9" w:rsidP="002743A0">
            <w:pPr>
              <w:spacing w:line="360" w:lineRule="auto"/>
              <w:jc w:val="both"/>
              <w:rPr>
                <w:rFonts w:ascii="Times New Roman" w:hAnsi="Times New Roman" w:cs="Times New Roman"/>
              </w:rPr>
            </w:pPr>
            <w:r w:rsidRPr="004E1FA9">
              <w:rPr>
                <w:rFonts w:ascii="Times New Roman" w:hAnsi="Times New Roman" w:cs="Times New Roman"/>
                <w:szCs w:val="32"/>
              </w:rPr>
              <w:t xml:space="preserve">Durante la implementación en Vivado se presentó la advertencia crítica DRC LUTLP-1 relacionada con el lazo combinacional del PLPUF. Sin las restricciones adecuadas, el proceso de implementación se detiene. Se resolvió confirmando que las restricciones XDC (ALLOW_COMBINATORIAL_LOOPS y </w:t>
            </w:r>
            <w:proofErr w:type="spellStart"/>
            <w:r w:rsidRPr="004E1FA9">
              <w:rPr>
                <w:rFonts w:ascii="Times New Roman" w:hAnsi="Times New Roman" w:cs="Times New Roman"/>
                <w:szCs w:val="32"/>
              </w:rPr>
              <w:t>set_false_path</w:t>
            </w:r>
            <w:proofErr w:type="spellEnd"/>
            <w:r w:rsidRPr="004E1FA9">
              <w:rPr>
                <w:rFonts w:ascii="Times New Roman" w:hAnsi="Times New Roman" w:cs="Times New Roman"/>
                <w:szCs w:val="32"/>
              </w:rPr>
              <w:t>) estaban correctamente aplicadas sobre las redes post-síntesis y no sobre los nombres de los bloques RTL.</w:t>
            </w:r>
          </w:p>
        </w:tc>
      </w:tr>
      <w:tr w:rsidR="00AD7F64" w:rsidRPr="00ED12C0" w14:paraId="12AD1C7D" w14:textId="77777777" w:rsidTr="00426386">
        <w:tc>
          <w:tcPr>
            <w:tcW w:w="2605" w:type="dxa"/>
          </w:tcPr>
          <w:p w14:paraId="68C102F4" w14:textId="1DDC0792" w:rsidR="00AD7F64" w:rsidRPr="004E1FA9" w:rsidRDefault="004E1FA9" w:rsidP="00426386">
            <w:pPr>
              <w:spacing w:line="360" w:lineRule="auto"/>
              <w:rPr>
                <w:rFonts w:ascii="Times New Roman" w:hAnsi="Times New Roman" w:cs="Times New Roman"/>
                <w:bCs/>
              </w:rPr>
            </w:pPr>
            <w:r w:rsidRPr="004E1FA9">
              <w:rPr>
                <w:rFonts w:ascii="Times New Roman" w:hAnsi="Times New Roman" w:cs="Times New Roman"/>
                <w:bCs/>
                <w:szCs w:val="32"/>
              </w:rPr>
              <w:t>ACT-04 – Evaluación</w:t>
            </w:r>
            <w:r w:rsidRPr="004E1FA9">
              <w:rPr>
                <w:rFonts w:ascii="Times New Roman" w:hAnsi="Times New Roman" w:cs="Times New Roman"/>
                <w:bCs/>
                <w:szCs w:val="32"/>
              </w:rPr>
              <w:br/>
              <w:t>(Repetibilidad y efecto avalancha)</w:t>
            </w:r>
          </w:p>
        </w:tc>
        <w:tc>
          <w:tcPr>
            <w:tcW w:w="6411" w:type="dxa"/>
          </w:tcPr>
          <w:p w14:paraId="4F9B44D9" w14:textId="16C58B35" w:rsidR="00AD7F64" w:rsidRPr="004E1FA9" w:rsidRDefault="004E1FA9" w:rsidP="009B41E0">
            <w:pPr>
              <w:spacing w:line="360" w:lineRule="auto"/>
              <w:jc w:val="both"/>
              <w:rPr>
                <w:rFonts w:ascii="Times New Roman" w:hAnsi="Times New Roman" w:cs="Times New Roman"/>
              </w:rPr>
            </w:pPr>
            <w:r w:rsidRPr="004E1FA9">
              <w:rPr>
                <w:rFonts w:ascii="Times New Roman" w:hAnsi="Times New Roman" w:cs="Times New Roman"/>
                <w:szCs w:val="32"/>
              </w:rPr>
              <w:t>Los resultados de repetibilidad (Test App 1) mostraron que el PLPUF no es perfectamente repetible a c = 5, con una BER aproximada del 5 %. Esto era esperado según la literatura para este tipo de PUF, pero requirió ajustar la metodología de evaluación para incorporar votación por mayoría (</w:t>
            </w:r>
            <w:proofErr w:type="spellStart"/>
            <w:r w:rsidRPr="004E1FA9">
              <w:rPr>
                <w:rFonts w:ascii="Times New Roman" w:hAnsi="Times New Roman" w:cs="Times New Roman"/>
                <w:szCs w:val="32"/>
              </w:rPr>
              <w:t>majority</w:t>
            </w:r>
            <w:proofErr w:type="spellEnd"/>
            <w:r w:rsidRPr="004E1FA9">
              <w:rPr>
                <w:rFonts w:ascii="Times New Roman" w:hAnsi="Times New Roman" w:cs="Times New Roman"/>
                <w:szCs w:val="32"/>
              </w:rPr>
              <w:t xml:space="preserve"> </w:t>
            </w:r>
            <w:proofErr w:type="spellStart"/>
            <w:r w:rsidRPr="004E1FA9">
              <w:rPr>
                <w:rFonts w:ascii="Times New Roman" w:hAnsi="Times New Roman" w:cs="Times New Roman"/>
                <w:szCs w:val="32"/>
              </w:rPr>
              <w:t>voting</w:t>
            </w:r>
            <w:proofErr w:type="spellEnd"/>
            <w:r w:rsidRPr="004E1FA9">
              <w:rPr>
                <w:rFonts w:ascii="Times New Roman" w:hAnsi="Times New Roman" w:cs="Times New Roman"/>
                <w:szCs w:val="32"/>
              </w:rPr>
              <w:t>) en Test App 2. El efecto avalancha resultó bajo (~5 %), lo cual también es una limitación conocida de la arquitectura LFSR (el desafío tiene difusión limitada hacia la respuesta). Ambas limitaciones fueron documentadas y analizadas en el contexto del TFG.</w:t>
            </w:r>
          </w:p>
        </w:tc>
      </w:tr>
    </w:tbl>
    <w:p w14:paraId="162AB138" w14:textId="77777777" w:rsidR="00AD7F64" w:rsidRPr="00ED12C0" w:rsidRDefault="00AD7F64" w:rsidP="00AD7F64"/>
    <w:tbl>
      <w:tblPr>
        <w:tblStyle w:val="TableGrid"/>
        <w:tblW w:w="0" w:type="auto"/>
        <w:tblLook w:val="04A0" w:firstRow="1" w:lastRow="0" w:firstColumn="1" w:lastColumn="0" w:noHBand="0" w:noVBand="1"/>
      </w:tblPr>
      <w:tblGrid>
        <w:gridCol w:w="1615"/>
        <w:gridCol w:w="4230"/>
        <w:gridCol w:w="3171"/>
      </w:tblGrid>
      <w:tr w:rsidR="00AD7F64" w:rsidRPr="00ED12C0" w14:paraId="0DF60386" w14:textId="77777777" w:rsidTr="003538D5">
        <w:tc>
          <w:tcPr>
            <w:tcW w:w="9016" w:type="dxa"/>
            <w:gridSpan w:val="3"/>
            <w:shd w:val="clear" w:color="auto" w:fill="A5C9EB" w:themeFill="text2" w:themeFillTint="40"/>
          </w:tcPr>
          <w:p w14:paraId="7EDD6198" w14:textId="77777777" w:rsidR="00AD7F64" w:rsidRPr="00ED12C0" w:rsidRDefault="00AD7F64" w:rsidP="00426386">
            <w:pPr>
              <w:spacing w:line="360" w:lineRule="auto"/>
              <w:jc w:val="center"/>
              <w:rPr>
                <w:rFonts w:ascii="Times New Roman" w:hAnsi="Times New Roman" w:cs="Times New Roman"/>
              </w:rPr>
            </w:pPr>
            <w:r w:rsidRPr="00ED12C0">
              <w:rPr>
                <w:rFonts w:ascii="Times New Roman" w:hAnsi="Times New Roman" w:cs="Times New Roman"/>
              </w:rPr>
              <w:t>Cambios en el alcance y/o actividades</w:t>
            </w:r>
          </w:p>
        </w:tc>
      </w:tr>
      <w:tr w:rsidR="00AD7F64" w:rsidRPr="00ED12C0" w14:paraId="193796A6" w14:textId="77777777" w:rsidTr="004E1FA9">
        <w:tc>
          <w:tcPr>
            <w:tcW w:w="1615" w:type="dxa"/>
          </w:tcPr>
          <w:p w14:paraId="31F1F689" w14:textId="77777777" w:rsidR="00AD7F64" w:rsidRPr="00ED12C0" w:rsidRDefault="00AD7F64" w:rsidP="00426386">
            <w:pPr>
              <w:spacing w:line="360" w:lineRule="auto"/>
              <w:rPr>
                <w:rFonts w:ascii="Times New Roman" w:hAnsi="Times New Roman" w:cs="Times New Roman"/>
              </w:rPr>
            </w:pPr>
            <w:r w:rsidRPr="00ED12C0">
              <w:rPr>
                <w:rFonts w:ascii="Times New Roman" w:hAnsi="Times New Roman" w:cs="Times New Roman"/>
              </w:rPr>
              <w:t>Actividad</w:t>
            </w:r>
          </w:p>
        </w:tc>
        <w:tc>
          <w:tcPr>
            <w:tcW w:w="4230" w:type="dxa"/>
          </w:tcPr>
          <w:p w14:paraId="2A8BAADB" w14:textId="77777777" w:rsidR="00AD7F64" w:rsidRPr="00ED12C0" w:rsidRDefault="00AD7F64" w:rsidP="00426386">
            <w:pPr>
              <w:spacing w:line="360" w:lineRule="auto"/>
              <w:rPr>
                <w:rFonts w:ascii="Times New Roman" w:hAnsi="Times New Roman" w:cs="Times New Roman"/>
              </w:rPr>
            </w:pPr>
            <w:r w:rsidRPr="00ED12C0">
              <w:rPr>
                <w:rFonts w:ascii="Times New Roman" w:hAnsi="Times New Roman" w:cs="Times New Roman"/>
              </w:rPr>
              <w:t>Descripción</w:t>
            </w:r>
          </w:p>
        </w:tc>
        <w:tc>
          <w:tcPr>
            <w:tcW w:w="3171" w:type="dxa"/>
          </w:tcPr>
          <w:p w14:paraId="4B26592B" w14:textId="77777777" w:rsidR="00AD7F64" w:rsidRPr="00ED12C0" w:rsidRDefault="00AD7F64" w:rsidP="00426386">
            <w:pPr>
              <w:spacing w:line="360" w:lineRule="auto"/>
              <w:rPr>
                <w:rFonts w:ascii="Times New Roman" w:hAnsi="Times New Roman" w:cs="Times New Roman"/>
              </w:rPr>
            </w:pPr>
            <w:r w:rsidRPr="00ED12C0">
              <w:rPr>
                <w:rFonts w:ascii="Times New Roman" w:hAnsi="Times New Roman" w:cs="Times New Roman"/>
              </w:rPr>
              <w:t>Costo agregado/reducido</w:t>
            </w:r>
          </w:p>
        </w:tc>
      </w:tr>
      <w:tr w:rsidR="00AD7F64" w:rsidRPr="00ED12C0" w14:paraId="0DBF93B3" w14:textId="77777777" w:rsidTr="004E1FA9">
        <w:tc>
          <w:tcPr>
            <w:tcW w:w="1615" w:type="dxa"/>
          </w:tcPr>
          <w:p w14:paraId="049B117C" w14:textId="06C3E879" w:rsidR="00AD7F64" w:rsidRPr="00ED12C0" w:rsidRDefault="004E1FA9" w:rsidP="00426386">
            <w:pPr>
              <w:spacing w:line="360" w:lineRule="auto"/>
              <w:rPr>
                <w:rFonts w:ascii="Times New Roman" w:hAnsi="Times New Roman" w:cs="Times New Roman"/>
              </w:rPr>
            </w:pPr>
            <w:r>
              <w:rPr>
                <w:rFonts w:ascii="Times New Roman" w:hAnsi="Times New Roman" w:cs="Times New Roman"/>
              </w:rPr>
              <w:t>Ninguna</w:t>
            </w:r>
          </w:p>
        </w:tc>
        <w:tc>
          <w:tcPr>
            <w:tcW w:w="4230" w:type="dxa"/>
          </w:tcPr>
          <w:p w14:paraId="4BFA77D8" w14:textId="14D79CE0" w:rsidR="00AD7F64" w:rsidRPr="004E1FA9" w:rsidRDefault="004E1FA9" w:rsidP="00BB777E">
            <w:pPr>
              <w:spacing w:line="360" w:lineRule="auto"/>
              <w:jc w:val="both"/>
              <w:rPr>
                <w:rFonts w:ascii="Times New Roman" w:hAnsi="Times New Roman" w:cs="Times New Roman"/>
                <w:szCs w:val="32"/>
              </w:rPr>
            </w:pPr>
            <w:r w:rsidRPr="004E1FA9">
              <w:rPr>
                <w:rFonts w:ascii="Times New Roman" w:hAnsi="Times New Roman" w:cs="Times New Roman"/>
                <w:szCs w:val="32"/>
              </w:rPr>
              <w:t>No se realizaron cambios en el alcance ni en las actividades respecto al anteproyecto aprobado. Todos los objetivos específicos planificados avanzaron según lo previsto y tres de los cuatro se encuentran completados.</w:t>
            </w:r>
          </w:p>
        </w:tc>
        <w:tc>
          <w:tcPr>
            <w:tcW w:w="3171" w:type="dxa"/>
          </w:tcPr>
          <w:p w14:paraId="62D48357" w14:textId="4B3AEB3C" w:rsidR="00AD7F64" w:rsidRPr="004E1FA9" w:rsidRDefault="004E1FA9" w:rsidP="00C26015">
            <w:pPr>
              <w:spacing w:line="360" w:lineRule="auto"/>
              <w:jc w:val="both"/>
              <w:rPr>
                <w:rFonts w:ascii="Times New Roman" w:hAnsi="Times New Roman" w:cs="Times New Roman"/>
              </w:rPr>
            </w:pPr>
            <w:r w:rsidRPr="004E1FA9">
              <w:rPr>
                <w:rFonts w:ascii="Times New Roman" w:hAnsi="Times New Roman" w:cs="Times New Roman"/>
                <w:szCs w:val="32"/>
              </w:rPr>
              <w:t>Sin impacto en cronograma ni entregables.</w:t>
            </w:r>
          </w:p>
        </w:tc>
      </w:tr>
    </w:tbl>
    <w:p w14:paraId="7DE26CC8" w14:textId="77777777" w:rsidR="00AD7F64" w:rsidRDefault="00AD7F64" w:rsidP="00AD7F64"/>
    <w:p w14:paraId="35C0EBE0" w14:textId="77777777" w:rsidR="004E1FA9" w:rsidRDefault="004E1FA9" w:rsidP="00AD7F64"/>
    <w:p w14:paraId="29EC69FE" w14:textId="0F01EE7D" w:rsidR="004E1FA9" w:rsidRPr="004E1FA9" w:rsidRDefault="004E1FA9" w:rsidP="00AD7F64">
      <w:pPr>
        <w:rPr>
          <w:rFonts w:ascii="Times New Roman" w:hAnsi="Times New Roman" w:cs="Times New Roman"/>
        </w:rPr>
      </w:pPr>
      <w:r w:rsidRPr="004E1FA9">
        <w:rPr>
          <w:rFonts w:ascii="Times New Roman" w:hAnsi="Times New Roman" w:cs="Times New Roman"/>
          <w:b/>
          <w:color w:val="1F4E79"/>
        </w:rPr>
        <w:t>Estado general del proyecto</w:t>
      </w:r>
    </w:p>
    <w:p w14:paraId="6C86CD33" w14:textId="12B41C11" w:rsidR="00D02AE9" w:rsidRPr="004E1FA9" w:rsidRDefault="004E1FA9" w:rsidP="004E1FA9">
      <w:pPr>
        <w:jc w:val="both"/>
        <w:rPr>
          <w:rFonts w:ascii="Times New Roman" w:hAnsi="Times New Roman" w:cs="Times New Roman"/>
          <w:sz w:val="32"/>
          <w:szCs w:val="32"/>
          <w:lang w:val="es-CR"/>
        </w:rPr>
      </w:pPr>
      <w:r w:rsidRPr="004E1FA9">
        <w:rPr>
          <w:rFonts w:ascii="Times New Roman" w:hAnsi="Times New Roman" w:cs="Times New Roman"/>
          <w:szCs w:val="32"/>
        </w:rPr>
        <w:t>Al 17 de abril de 2026, el proyecto se encuentra en un estado de avance sólido respecto al cronograma establecido en el anteproyecto.</w:t>
      </w:r>
    </w:p>
    <w:sectPr w:rsidR="00D02AE9" w:rsidRPr="004E1FA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3DE8"/>
    <w:multiLevelType w:val="hybridMultilevel"/>
    <w:tmpl w:val="7C1E1AD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0263E1C"/>
    <w:multiLevelType w:val="hybridMultilevel"/>
    <w:tmpl w:val="FAE4B4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04E2B96"/>
    <w:multiLevelType w:val="hybridMultilevel"/>
    <w:tmpl w:val="A7D89F5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378E6F10"/>
    <w:multiLevelType w:val="hybridMultilevel"/>
    <w:tmpl w:val="01B8500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402E664A"/>
    <w:multiLevelType w:val="hybridMultilevel"/>
    <w:tmpl w:val="C290B72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42E17FD7"/>
    <w:multiLevelType w:val="hybridMultilevel"/>
    <w:tmpl w:val="6090CE1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51FA17F8"/>
    <w:multiLevelType w:val="hybridMultilevel"/>
    <w:tmpl w:val="88AC9B6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483498787">
    <w:abstractNumId w:val="4"/>
  </w:num>
  <w:num w:numId="2" w16cid:durableId="970482559">
    <w:abstractNumId w:val="6"/>
  </w:num>
  <w:num w:numId="3" w16cid:durableId="1666081820">
    <w:abstractNumId w:val="5"/>
  </w:num>
  <w:num w:numId="4" w16cid:durableId="5063817">
    <w:abstractNumId w:val="2"/>
  </w:num>
  <w:num w:numId="5" w16cid:durableId="442387397">
    <w:abstractNumId w:val="1"/>
  </w:num>
  <w:num w:numId="6" w16cid:durableId="449864043">
    <w:abstractNumId w:val="0"/>
  </w:num>
  <w:num w:numId="7" w16cid:durableId="807741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E66F63"/>
    <w:rsid w:val="00000DDC"/>
    <w:rsid w:val="000030B7"/>
    <w:rsid w:val="0001020A"/>
    <w:rsid w:val="00032648"/>
    <w:rsid w:val="00051FE1"/>
    <w:rsid w:val="00053521"/>
    <w:rsid w:val="00074AF0"/>
    <w:rsid w:val="000D0A35"/>
    <w:rsid w:val="000E73F7"/>
    <w:rsid w:val="000F32A1"/>
    <w:rsid w:val="000F3F09"/>
    <w:rsid w:val="00134981"/>
    <w:rsid w:val="001D09AE"/>
    <w:rsid w:val="001D3BBC"/>
    <w:rsid w:val="00201035"/>
    <w:rsid w:val="00202C70"/>
    <w:rsid w:val="00225874"/>
    <w:rsid w:val="00250536"/>
    <w:rsid w:val="002743A0"/>
    <w:rsid w:val="002839B1"/>
    <w:rsid w:val="00294761"/>
    <w:rsid w:val="002A58C7"/>
    <w:rsid w:val="002B2010"/>
    <w:rsid w:val="002D09FC"/>
    <w:rsid w:val="002D52A6"/>
    <w:rsid w:val="002E65F0"/>
    <w:rsid w:val="003039D8"/>
    <w:rsid w:val="00332932"/>
    <w:rsid w:val="00351A45"/>
    <w:rsid w:val="00354A66"/>
    <w:rsid w:val="0037117C"/>
    <w:rsid w:val="003A7998"/>
    <w:rsid w:val="003C34E5"/>
    <w:rsid w:val="003E7551"/>
    <w:rsid w:val="00405AE6"/>
    <w:rsid w:val="004066C4"/>
    <w:rsid w:val="00406E9A"/>
    <w:rsid w:val="00426386"/>
    <w:rsid w:val="00432887"/>
    <w:rsid w:val="00434AAB"/>
    <w:rsid w:val="004421FE"/>
    <w:rsid w:val="0046203C"/>
    <w:rsid w:val="0047465C"/>
    <w:rsid w:val="00480326"/>
    <w:rsid w:val="00480D21"/>
    <w:rsid w:val="00484C05"/>
    <w:rsid w:val="004B75B8"/>
    <w:rsid w:val="004D0336"/>
    <w:rsid w:val="004D2910"/>
    <w:rsid w:val="004E1FA9"/>
    <w:rsid w:val="005379E5"/>
    <w:rsid w:val="00544A87"/>
    <w:rsid w:val="005565A5"/>
    <w:rsid w:val="005606EC"/>
    <w:rsid w:val="00567476"/>
    <w:rsid w:val="00573BCF"/>
    <w:rsid w:val="005A149E"/>
    <w:rsid w:val="005A6150"/>
    <w:rsid w:val="005E77A2"/>
    <w:rsid w:val="00607C19"/>
    <w:rsid w:val="006A3A5B"/>
    <w:rsid w:val="006C642D"/>
    <w:rsid w:val="00731CDD"/>
    <w:rsid w:val="00742D4B"/>
    <w:rsid w:val="00762A65"/>
    <w:rsid w:val="007A707F"/>
    <w:rsid w:val="007D21C9"/>
    <w:rsid w:val="007F5696"/>
    <w:rsid w:val="00801B49"/>
    <w:rsid w:val="008730EF"/>
    <w:rsid w:val="00877371"/>
    <w:rsid w:val="008A2180"/>
    <w:rsid w:val="008B6D9A"/>
    <w:rsid w:val="008F69C1"/>
    <w:rsid w:val="009468B2"/>
    <w:rsid w:val="009725C0"/>
    <w:rsid w:val="00976922"/>
    <w:rsid w:val="009B41E0"/>
    <w:rsid w:val="009B5861"/>
    <w:rsid w:val="009E25B0"/>
    <w:rsid w:val="00A06ED0"/>
    <w:rsid w:val="00A44D49"/>
    <w:rsid w:val="00A635B3"/>
    <w:rsid w:val="00A80DA8"/>
    <w:rsid w:val="00A91F6A"/>
    <w:rsid w:val="00AB6F9E"/>
    <w:rsid w:val="00AD1AA4"/>
    <w:rsid w:val="00AD272B"/>
    <w:rsid w:val="00AD7F64"/>
    <w:rsid w:val="00AE3242"/>
    <w:rsid w:val="00AE78A1"/>
    <w:rsid w:val="00AF5AE4"/>
    <w:rsid w:val="00AF7DBF"/>
    <w:rsid w:val="00B02C91"/>
    <w:rsid w:val="00B152E6"/>
    <w:rsid w:val="00B25106"/>
    <w:rsid w:val="00B47505"/>
    <w:rsid w:val="00B52E79"/>
    <w:rsid w:val="00B71BC1"/>
    <w:rsid w:val="00BA76B9"/>
    <w:rsid w:val="00BB777E"/>
    <w:rsid w:val="00C119D9"/>
    <w:rsid w:val="00C141DB"/>
    <w:rsid w:val="00C23C89"/>
    <w:rsid w:val="00C26015"/>
    <w:rsid w:val="00C4592E"/>
    <w:rsid w:val="00C470D4"/>
    <w:rsid w:val="00C57921"/>
    <w:rsid w:val="00C640CA"/>
    <w:rsid w:val="00CA2E43"/>
    <w:rsid w:val="00CA40F5"/>
    <w:rsid w:val="00CB18DE"/>
    <w:rsid w:val="00D02AE9"/>
    <w:rsid w:val="00D129FA"/>
    <w:rsid w:val="00D13356"/>
    <w:rsid w:val="00D409DE"/>
    <w:rsid w:val="00D56B70"/>
    <w:rsid w:val="00D6281F"/>
    <w:rsid w:val="00D84A23"/>
    <w:rsid w:val="00D879D1"/>
    <w:rsid w:val="00DA15F1"/>
    <w:rsid w:val="00DB7E9A"/>
    <w:rsid w:val="00DE3C80"/>
    <w:rsid w:val="00E17A7A"/>
    <w:rsid w:val="00E200C1"/>
    <w:rsid w:val="00E26AF8"/>
    <w:rsid w:val="00E36DE6"/>
    <w:rsid w:val="00E54881"/>
    <w:rsid w:val="00E874EA"/>
    <w:rsid w:val="00ED12C0"/>
    <w:rsid w:val="00EF5A9C"/>
    <w:rsid w:val="00F20697"/>
    <w:rsid w:val="00F27660"/>
    <w:rsid w:val="00F433A1"/>
    <w:rsid w:val="00F536A5"/>
    <w:rsid w:val="00F7618D"/>
    <w:rsid w:val="00F973EC"/>
    <w:rsid w:val="00FF3AD8"/>
    <w:rsid w:val="0FE66F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66F63"/>
  <w14:defaultImageDpi w14:val="32767"/>
  <w15:chartTrackingRefBased/>
  <w15:docId w15:val="{CD899E9E-D46D-4338-BAB9-8964CB868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D7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21C9"/>
    <w:pPr>
      <w:ind w:left="720"/>
      <w:contextualSpacing/>
    </w:pPr>
  </w:style>
  <w:style w:type="character" w:styleId="Hyperlink">
    <w:name w:val="Hyperlink"/>
    <w:basedOn w:val="DefaultParagraphFont"/>
    <w:uiPriority w:val="99"/>
    <w:unhideWhenUsed/>
    <w:rsid w:val="00D02AE9"/>
    <w:rPr>
      <w:color w:val="467886" w:themeColor="hyperlink"/>
      <w:u w:val="single"/>
    </w:rPr>
  </w:style>
  <w:style w:type="character" w:styleId="UnresolvedMention">
    <w:name w:val="Unresolved Mention"/>
    <w:basedOn w:val="DefaultParagraphFont"/>
    <w:uiPriority w:val="99"/>
    <w:semiHidden/>
    <w:unhideWhenUsed/>
    <w:rsid w:val="00D02A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1498</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GUTIERREZ EMANUEL ANTONIO</dc:creator>
  <cp:keywords/>
  <dc:description/>
  <cp:lastModifiedBy>MARIN GUTIERREZ EMANUEL ANTONIO</cp:lastModifiedBy>
  <cp:revision>4</cp:revision>
  <cp:lastPrinted>2025-10-04T00:40:00Z</cp:lastPrinted>
  <dcterms:created xsi:type="dcterms:W3CDTF">2026-04-17T18:58:00Z</dcterms:created>
  <dcterms:modified xsi:type="dcterms:W3CDTF">2026-04-17T20:01:00Z</dcterms:modified>
</cp:coreProperties>
</file>