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5816" w14:textId="1752875B" w:rsidR="00E953C7" w:rsidRPr="00475512" w:rsidRDefault="00A66803" w:rsidP="00475512">
      <w:pPr>
        <w:jc w:val="center"/>
        <w:rPr>
          <w:b/>
          <w:bCs/>
          <w:sz w:val="32"/>
          <w:szCs w:val="32"/>
        </w:rPr>
      </w:pPr>
      <w:r w:rsidRPr="00475512">
        <w:rPr>
          <w:b/>
          <w:bCs/>
          <w:sz w:val="32"/>
          <w:szCs w:val="32"/>
        </w:rPr>
        <w:t>Clasificarea țărilor după indicatori economici și sociali</w:t>
      </w:r>
      <w:r w:rsidR="00475512">
        <w:rPr>
          <w:b/>
          <w:bCs/>
          <w:sz w:val="32"/>
          <w:szCs w:val="32"/>
        </w:rPr>
        <w:t xml:space="preserve"> </w:t>
      </w:r>
      <w:r w:rsidRPr="00475512">
        <w:rPr>
          <w:b/>
          <w:bCs/>
          <w:sz w:val="32"/>
          <w:szCs w:val="32"/>
        </w:rPr>
        <w:t xml:space="preserve">Analiză de </w:t>
      </w:r>
      <w:proofErr w:type="spellStart"/>
      <w:r w:rsidRPr="00475512">
        <w:rPr>
          <w:b/>
          <w:bCs/>
          <w:sz w:val="32"/>
          <w:szCs w:val="32"/>
        </w:rPr>
        <w:t>Clusteri</w:t>
      </w:r>
      <w:proofErr w:type="spellEnd"/>
    </w:p>
    <w:p w14:paraId="362CFA3C" w14:textId="77777777" w:rsidR="00A66803" w:rsidRDefault="00A66803"/>
    <w:p w14:paraId="74142810" w14:textId="77777777" w:rsidR="003D695A" w:rsidRPr="00597CF2" w:rsidRDefault="003D695A" w:rsidP="003D695A">
      <w:pPr>
        <w:jc w:val="both"/>
        <w:rPr>
          <w:b/>
          <w:bCs/>
          <w:sz w:val="28"/>
          <w:szCs w:val="28"/>
        </w:rPr>
      </w:pPr>
      <w:r w:rsidRPr="00597CF2">
        <w:rPr>
          <w:b/>
          <w:bCs/>
          <w:sz w:val="28"/>
          <w:szCs w:val="28"/>
        </w:rPr>
        <w:t>Descrierea datelor</w:t>
      </w:r>
    </w:p>
    <w:p w14:paraId="4451E360" w14:textId="77777777" w:rsidR="003D695A" w:rsidRPr="00597CF2" w:rsidRDefault="003D695A" w:rsidP="003D695A">
      <w:pPr>
        <w:pStyle w:val="ListParagraph"/>
        <w:numPr>
          <w:ilvl w:val="0"/>
          <w:numId w:val="1"/>
        </w:numPr>
        <w:rPr>
          <w:b/>
          <w:bCs/>
        </w:rPr>
      </w:pPr>
      <w:r w:rsidRPr="00597CF2">
        <w:rPr>
          <w:b/>
          <w:bCs/>
        </w:rPr>
        <w:t>PIB pe cap de locuitor</w:t>
      </w:r>
      <w:r w:rsidRPr="00597CF2">
        <w:rPr>
          <w:b/>
          <w:bCs/>
        </w:rPr>
        <w:br/>
      </w:r>
      <w:r w:rsidRPr="00597CF2">
        <w:t>Reprezintă valoarea totală a bunurilor și serviciilor finale produse într-o economie într-un an, împărțită la numărul mediu de locuitori, oferind o măsură a nivelului de trai și a bunăstării economice.</w:t>
      </w:r>
    </w:p>
    <w:p w14:paraId="148CB391" w14:textId="77777777" w:rsidR="003D695A" w:rsidRPr="00597CF2" w:rsidRDefault="003D695A" w:rsidP="003D695A">
      <w:pPr>
        <w:pStyle w:val="ListParagraph"/>
        <w:rPr>
          <w:b/>
          <w:bCs/>
        </w:rPr>
      </w:pPr>
      <w:r w:rsidRPr="00597CF2">
        <w:rPr>
          <w:b/>
          <w:bCs/>
        </w:rPr>
        <w:t>Unitate de măsura</w:t>
      </w:r>
      <w:r w:rsidRPr="00597CF2">
        <w:t>: USD/locuitor</w:t>
      </w:r>
      <w:r w:rsidRPr="00597CF2">
        <w:br/>
      </w:r>
      <w:r w:rsidRPr="00597CF2">
        <w:rPr>
          <w:b/>
          <w:bCs/>
        </w:rPr>
        <w:t xml:space="preserve">Link: </w:t>
      </w:r>
      <w:hyperlink r:id="rId5" w:history="1">
        <w:r w:rsidRPr="00597CF2">
          <w:rPr>
            <w:rStyle w:val="Hyperlink"/>
          </w:rPr>
          <w:t>https://data.worldbank.org/indicator/NY.GDP.PCAP.CD</w:t>
        </w:r>
      </w:hyperlink>
      <w:r w:rsidRPr="00597CF2">
        <w:rPr>
          <w:b/>
          <w:bCs/>
        </w:rPr>
        <w:t xml:space="preserve"> </w:t>
      </w:r>
    </w:p>
    <w:p w14:paraId="74D18568" w14:textId="77777777" w:rsidR="003D695A" w:rsidRPr="00597CF2" w:rsidRDefault="003D695A" w:rsidP="003D695A">
      <w:pPr>
        <w:numPr>
          <w:ilvl w:val="0"/>
          <w:numId w:val="1"/>
        </w:numPr>
      </w:pPr>
      <w:r w:rsidRPr="00597CF2">
        <w:rPr>
          <w:b/>
          <w:bCs/>
        </w:rPr>
        <w:t>Rata șomajului</w:t>
      </w:r>
      <w:r w:rsidRPr="00597CF2">
        <w:rPr>
          <w:b/>
          <w:bCs/>
        </w:rPr>
        <w:br/>
      </w:r>
      <w:r w:rsidRPr="00597CF2">
        <w:t>Reprezintă ponderea populației active care nu are un loc de muncă, dar este disponibilă pentru muncă și caută activ un loc de muncă, conform definiției Organizației Internaționale a Muncii (OIM).</w:t>
      </w:r>
      <w:r w:rsidRPr="00597CF2">
        <w:br/>
      </w:r>
      <w:r w:rsidRPr="00597CF2">
        <w:rPr>
          <w:b/>
          <w:bCs/>
        </w:rPr>
        <w:t>Unitate de măsura:</w:t>
      </w:r>
      <w:r w:rsidRPr="00597CF2">
        <w:t xml:space="preserve"> Procent (% din totalul forței de muncă)</w:t>
      </w:r>
      <w:r w:rsidRPr="00597CF2">
        <w:rPr>
          <w:b/>
          <w:bCs/>
        </w:rPr>
        <w:br/>
        <w:t xml:space="preserve">Link: </w:t>
      </w:r>
      <w:hyperlink r:id="rId6" w:history="1">
        <w:r w:rsidRPr="00597CF2">
          <w:rPr>
            <w:rStyle w:val="Hyperlink"/>
          </w:rPr>
          <w:t>https://data.worldbank.org/indicator/SL.UEM.TOTL.ZS</w:t>
        </w:r>
      </w:hyperlink>
      <w:r w:rsidRPr="00597CF2">
        <w:t xml:space="preserve"> </w:t>
      </w:r>
    </w:p>
    <w:p w14:paraId="24F7EEC7" w14:textId="77777777" w:rsidR="003D695A" w:rsidRPr="00597CF2" w:rsidRDefault="003D695A" w:rsidP="003D695A">
      <w:pPr>
        <w:numPr>
          <w:ilvl w:val="0"/>
          <w:numId w:val="1"/>
        </w:numPr>
      </w:pPr>
      <w:r w:rsidRPr="00597CF2">
        <w:rPr>
          <w:b/>
          <w:bCs/>
        </w:rPr>
        <w:t xml:space="preserve">Nivelul educației populației </w:t>
      </w:r>
      <w:r w:rsidRPr="00597CF2">
        <w:rPr>
          <w:b/>
          <w:bCs/>
        </w:rPr>
        <w:br/>
      </w:r>
      <w:r w:rsidRPr="00597CF2">
        <w:t>Este utilizat ca indicator al capitalului uman și este măsurat prin ponderea populației înscrise în învățământul terțiar, reflectând gradul de calificare și competențele forței de muncă.</w:t>
      </w:r>
      <w:r w:rsidRPr="00597CF2">
        <w:br/>
      </w:r>
      <w:r w:rsidRPr="00597CF2">
        <w:rPr>
          <w:b/>
          <w:bCs/>
        </w:rPr>
        <w:t xml:space="preserve">Unitate de măsura: </w:t>
      </w:r>
      <w:r w:rsidRPr="00597CF2">
        <w:t>Procent (%)</w:t>
      </w:r>
      <w:r w:rsidRPr="00597CF2">
        <w:rPr>
          <w:b/>
          <w:bCs/>
        </w:rPr>
        <w:br/>
        <w:t xml:space="preserve">Link: </w:t>
      </w:r>
      <w:hyperlink r:id="rId7" w:history="1">
        <w:r w:rsidRPr="00597CF2">
          <w:rPr>
            <w:rStyle w:val="Hyperlink"/>
          </w:rPr>
          <w:t>https://data.worldbank.org/indicator/SE.TER.ENRR</w:t>
        </w:r>
      </w:hyperlink>
    </w:p>
    <w:p w14:paraId="569015D8" w14:textId="77777777" w:rsidR="003D695A" w:rsidRPr="00597CF2" w:rsidRDefault="003D695A" w:rsidP="003D695A">
      <w:pPr>
        <w:numPr>
          <w:ilvl w:val="0"/>
          <w:numId w:val="1"/>
        </w:numPr>
      </w:pPr>
      <w:r w:rsidRPr="00597CF2">
        <w:rPr>
          <w:b/>
          <w:bCs/>
        </w:rPr>
        <w:t xml:space="preserve">Investițiile străine directe pe cap de locuitor </w:t>
      </w:r>
      <w:r w:rsidRPr="00597CF2">
        <w:rPr>
          <w:b/>
          <w:bCs/>
        </w:rPr>
        <w:br/>
      </w:r>
      <w:r w:rsidRPr="00597CF2">
        <w:t>Reprezintă valoarea intrărilor nete de capital străin realizate sub forma investițiilor directe, raportată la numărul de locuitori ai unei țări, evidențiind intensitatea investițiilor externe la nivelul</w:t>
      </w:r>
      <w:r w:rsidRPr="00597CF2">
        <w:rPr>
          <w:b/>
          <w:bCs/>
        </w:rPr>
        <w:t xml:space="preserve"> populației.</w:t>
      </w:r>
      <w:r w:rsidRPr="00597CF2">
        <w:rPr>
          <w:b/>
          <w:bCs/>
        </w:rPr>
        <w:br/>
      </w:r>
      <w:r w:rsidRPr="00597CF2">
        <w:t xml:space="preserve">Este calculat ca ISD net / populație din datele de pe </w:t>
      </w:r>
      <w:proofErr w:type="spellStart"/>
      <w:r w:rsidRPr="00597CF2">
        <w:t>worldbank</w:t>
      </w:r>
      <w:proofErr w:type="spellEnd"/>
      <w:r w:rsidRPr="00597CF2">
        <w:t>.</w:t>
      </w:r>
      <w:r w:rsidRPr="00597CF2">
        <w:rPr>
          <w:b/>
          <w:bCs/>
        </w:rPr>
        <w:br/>
        <w:t xml:space="preserve">Unitate de măsura: </w:t>
      </w:r>
      <w:r w:rsidRPr="00597CF2">
        <w:t>USD/locuitor (ISD/populație)</w:t>
      </w:r>
      <w:r w:rsidRPr="00597CF2">
        <w:rPr>
          <w:b/>
          <w:bCs/>
        </w:rPr>
        <w:br/>
        <w:t>Link:</w:t>
      </w:r>
      <w:r w:rsidRPr="00597CF2">
        <w:t xml:space="preserve"> </w:t>
      </w:r>
      <w:hyperlink r:id="rId8" w:history="1">
        <w:r w:rsidRPr="00597CF2">
          <w:rPr>
            <w:rStyle w:val="Hyperlink"/>
          </w:rPr>
          <w:t>https://data.worldbank.org/indicator/BX.KLT.DINV.CD.WD</w:t>
        </w:r>
      </w:hyperlink>
      <w:r w:rsidRPr="00597CF2">
        <w:t xml:space="preserve"> (ISD net)</w:t>
      </w:r>
      <w:r w:rsidRPr="00597CF2">
        <w:br/>
      </w:r>
      <w:r w:rsidRPr="00597CF2">
        <w:rPr>
          <w:b/>
          <w:bCs/>
        </w:rPr>
        <w:t>Link:</w:t>
      </w:r>
      <w:r w:rsidRPr="00597CF2">
        <w:t xml:space="preserve"> </w:t>
      </w:r>
      <w:hyperlink r:id="rId9" w:history="1">
        <w:r w:rsidRPr="00597CF2">
          <w:rPr>
            <w:rStyle w:val="Hyperlink"/>
          </w:rPr>
          <w:t>https://data.worldbank.org/indicator/SP.POP.TOTL</w:t>
        </w:r>
      </w:hyperlink>
      <w:r w:rsidRPr="00597CF2">
        <w:t xml:space="preserve"> (populație)</w:t>
      </w:r>
    </w:p>
    <w:p w14:paraId="70A2D93B" w14:textId="77777777" w:rsidR="003D695A" w:rsidRPr="00597CF2" w:rsidRDefault="003D695A" w:rsidP="003D695A">
      <w:pPr>
        <w:numPr>
          <w:ilvl w:val="0"/>
          <w:numId w:val="1"/>
        </w:numPr>
      </w:pPr>
      <w:r w:rsidRPr="00597CF2">
        <w:rPr>
          <w:b/>
          <w:bCs/>
        </w:rPr>
        <w:t xml:space="preserve">Rata inflației </w:t>
      </w:r>
      <w:r w:rsidRPr="00597CF2">
        <w:rPr>
          <w:b/>
          <w:bCs/>
        </w:rPr>
        <w:br/>
      </w:r>
      <w:r w:rsidRPr="00597CF2">
        <w:t>Exprimă variația anuală procentuală a nivelului general al prețurilor de consum, măsurată prin indicele prețurilor de consum (IPC), și reflectă gradul de stabilitate macroeconomică al unei economii.</w:t>
      </w:r>
      <w:r w:rsidRPr="00597CF2">
        <w:rPr>
          <w:b/>
          <w:bCs/>
        </w:rPr>
        <w:br/>
        <w:t xml:space="preserve">Unitate de măsura: </w:t>
      </w:r>
      <w:r w:rsidRPr="00597CF2">
        <w:t>Procent (% pe an)</w:t>
      </w:r>
      <w:r w:rsidRPr="00597CF2">
        <w:rPr>
          <w:b/>
          <w:bCs/>
        </w:rPr>
        <w:br/>
        <w:t xml:space="preserve">Link: </w:t>
      </w:r>
      <w:hyperlink r:id="rId10" w:history="1">
        <w:r w:rsidRPr="00597CF2">
          <w:rPr>
            <w:rStyle w:val="Hyperlink"/>
          </w:rPr>
          <w:t>https://data.worldbank.org/indicator/FP.CPI.TOTL.ZG</w:t>
        </w:r>
      </w:hyperlink>
    </w:p>
    <w:p w14:paraId="71C43C32" w14:textId="77777777" w:rsidR="00A66803" w:rsidRDefault="00A66803"/>
    <w:p w14:paraId="63B06C1C" w14:textId="5AA76298" w:rsidR="005217B2" w:rsidRDefault="005217B2" w:rsidP="005217B2">
      <w:r w:rsidRPr="005217B2">
        <w:t xml:space="preserve">Datele inițiale privind indicatorii economici și sociali ai țărilor au fost preluate din fișierul </w:t>
      </w:r>
      <w:proofErr w:type="spellStart"/>
      <w:r w:rsidR="00A037EA" w:rsidRPr="00A037EA">
        <w:rPr>
          <w:b/>
          <w:bCs/>
        </w:rPr>
        <w:t>date_in</w:t>
      </w:r>
      <w:proofErr w:type="spellEnd"/>
      <w:r w:rsidR="00A037EA" w:rsidRPr="00A037EA">
        <w:rPr>
          <w:b/>
          <w:bCs/>
        </w:rPr>
        <w:t>/</w:t>
      </w:r>
      <w:r w:rsidRPr="00A037EA">
        <w:rPr>
          <w:b/>
          <w:bCs/>
        </w:rPr>
        <w:t>date.csv</w:t>
      </w:r>
      <w:r w:rsidRPr="005217B2">
        <w:t xml:space="preserve">. Pentru a asigura o contribuție echilibrată a tuturor variabilelor la analiza </w:t>
      </w:r>
      <w:proofErr w:type="spellStart"/>
      <w:r w:rsidRPr="005217B2">
        <w:t>clusterilor</w:t>
      </w:r>
      <w:proofErr w:type="spellEnd"/>
      <w:r w:rsidRPr="005217B2">
        <w:t xml:space="preserve">, acestea au fost standardizate, astfel încât fiecare variabilă să aibă media 0 și deviația standard 1. Datele standardizate </w:t>
      </w:r>
      <w:r w:rsidR="00831572">
        <w:t>sunt</w:t>
      </w:r>
      <w:r w:rsidRPr="005217B2">
        <w:t xml:space="preserve"> salvate ulterior într-un fișier nou, </w:t>
      </w:r>
      <w:proofErr w:type="spellStart"/>
      <w:r w:rsidR="003A7C25" w:rsidRPr="003A7C25">
        <w:rPr>
          <w:b/>
          <w:bCs/>
        </w:rPr>
        <w:t>date_out</w:t>
      </w:r>
      <w:proofErr w:type="spellEnd"/>
      <w:r w:rsidR="003A7C25" w:rsidRPr="003A7C25">
        <w:rPr>
          <w:b/>
          <w:bCs/>
        </w:rPr>
        <w:t>/</w:t>
      </w:r>
      <w:r w:rsidRPr="003A7C25">
        <w:rPr>
          <w:b/>
          <w:bCs/>
        </w:rPr>
        <w:t>date_standardizate</w:t>
      </w:r>
      <w:r w:rsidRPr="00582028">
        <w:rPr>
          <w:b/>
          <w:bCs/>
        </w:rPr>
        <w:t>.csv</w:t>
      </w:r>
      <w:r w:rsidRPr="005217B2">
        <w:t xml:space="preserve">, pregătit pentru analiza de </w:t>
      </w:r>
      <w:proofErr w:type="spellStart"/>
      <w:r w:rsidRPr="005217B2">
        <w:t>clusteri</w:t>
      </w:r>
      <w:proofErr w:type="spellEnd"/>
      <w:r w:rsidRPr="005217B2">
        <w:t>.</w:t>
      </w:r>
    </w:p>
    <w:sectPr w:rsidR="00521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4001"/>
    <w:multiLevelType w:val="multilevel"/>
    <w:tmpl w:val="6AC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32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B5"/>
    <w:rsid w:val="000074AB"/>
    <w:rsid w:val="003A7C25"/>
    <w:rsid w:val="003D695A"/>
    <w:rsid w:val="00475512"/>
    <w:rsid w:val="005217B2"/>
    <w:rsid w:val="00564366"/>
    <w:rsid w:val="00582028"/>
    <w:rsid w:val="006F53EB"/>
    <w:rsid w:val="00831572"/>
    <w:rsid w:val="00992DD1"/>
    <w:rsid w:val="00A037EA"/>
    <w:rsid w:val="00A66803"/>
    <w:rsid w:val="00BB24C5"/>
    <w:rsid w:val="00D64F3E"/>
    <w:rsid w:val="00E953C7"/>
    <w:rsid w:val="00F5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3473"/>
  <w15:chartTrackingRefBased/>
  <w15:docId w15:val="{9103859B-CF97-4615-B326-BCC5C37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9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worldbank.org/indicator/BX.KLT.DINV.CD.W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worldbank.org/indicator/SE.TER.ENR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worldbank.org/indicator/SL.UEM.TOTL.Z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.worldbank.org/indicator/NY.GDP.PCAP.CD" TargetMode="External"/><Relationship Id="rId10" Type="http://schemas.openxmlformats.org/officeDocument/2006/relationships/hyperlink" Target="https://data.worldbank.org/indicator/FP.CPI.TOTL.Z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worldbank.org/indicator/SP.POP.TOT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Marin</dc:creator>
  <cp:keywords/>
  <dc:description/>
  <cp:lastModifiedBy>Mario Marin</cp:lastModifiedBy>
  <cp:revision>12</cp:revision>
  <dcterms:created xsi:type="dcterms:W3CDTF">2026-01-16T15:08:00Z</dcterms:created>
  <dcterms:modified xsi:type="dcterms:W3CDTF">2026-01-16T18:03:00Z</dcterms:modified>
</cp:coreProperties>
</file>