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 w:rsidP="00895803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895803">
            <w:pPr>
              <w:pStyle w:val="BoxTextLarge"/>
            </w:pPr>
            <w:r w:rsidRPr="00895803">
              <w:t>17.3.2019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895803">
            <w:pPr>
              <w:pStyle w:val="BoxTextLarge"/>
            </w:pPr>
            <w:r>
              <w:t>11.3.2019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>
              <w:t>Green, Yellow, Red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Default="00895803" w:rsidP="0090741F">
            <w:pPr>
              <w:pStyle w:val="BodyTextBullet"/>
            </w:pPr>
            <w:r>
              <w:t>Podjela uloga</w:t>
            </w:r>
          </w:p>
          <w:p w:rsidR="0090741F" w:rsidRDefault="00895803" w:rsidP="00895803">
            <w:pPr>
              <w:pStyle w:val="BodyTextBullet"/>
            </w:pPr>
            <w:r>
              <w:t>Odabir algoritma (FP</w:t>
            </w:r>
            <w:r w:rsidRPr="00895803">
              <w:t>-growth</w:t>
            </w:r>
            <w:r>
              <w:t>)</w:t>
            </w:r>
          </w:p>
          <w:p w:rsidR="0090741F" w:rsidRDefault="00841D0D" w:rsidP="0090741F">
            <w:pPr>
              <w:pStyle w:val="BodyTextBullet"/>
            </w:pPr>
            <w:r>
              <w:t>Početak izrade</w:t>
            </w:r>
            <w:r w:rsidR="00895803">
              <w:t xml:space="preserve"> projektnog plana</w:t>
            </w:r>
            <w:r w:rsidR="0090741F">
              <w:t xml:space="preserve"> </w:t>
            </w:r>
          </w:p>
          <w:p w:rsidR="0090741F" w:rsidRDefault="00841D0D" w:rsidP="0090741F">
            <w:pPr>
              <w:pStyle w:val="BodyTextBullet"/>
            </w:pPr>
            <w:r>
              <w:t>Odabir seta podataka</w:t>
            </w:r>
          </w:p>
          <w:p w:rsidR="0090741F" w:rsidRDefault="00841D0D" w:rsidP="0090741F">
            <w:pPr>
              <w:pStyle w:val="BodyTextBullet"/>
            </w:pPr>
            <w:r>
              <w:t>Vrijeme održavanja tjednog sastanka</w:t>
            </w:r>
            <w:bookmarkStart w:id="0" w:name="_GoBack"/>
            <w:bookmarkEnd w:id="0"/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0741F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895803">
            <w:pPr>
              <w:pStyle w:val="BodyTextBullet"/>
            </w:pPr>
            <w:r>
              <w:t xml:space="preserve"> </w:t>
            </w:r>
            <w:r w:rsidR="00895803">
              <w:t>A</w:t>
            </w:r>
            <w:r w:rsidR="00895803" w:rsidRPr="00895803">
              <w:t>ssociation rule mining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</w:p>
          <w:p w:rsidR="0090741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90741F" w:rsidRDefault="00841D0D" w:rsidP="00841D0D">
            <w:pPr>
              <w:pStyle w:val="BodyTextBullet"/>
              <w:numPr>
                <w:ilvl w:val="0"/>
                <w:numId w:val="11"/>
              </w:numPr>
            </w:pPr>
            <w:r>
              <w:t>Proučavanje podataka</w:t>
            </w:r>
          </w:p>
        </w:tc>
        <w:tc>
          <w:tcPr>
            <w:tcW w:w="2835" w:type="dxa"/>
          </w:tcPr>
          <w:p w:rsidR="00CC5AC1" w:rsidRDefault="00CC5AC1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000" w:type="dxa"/>
          </w:tcPr>
          <w:p w:rsidR="00CC5AC1" w:rsidRDefault="00CC5AC1">
            <w:pPr>
              <w:pStyle w:val="BodyTextBullet"/>
              <w:numPr>
                <w:ilvl w:val="0"/>
                <w:numId w:val="11"/>
              </w:numPr>
            </w:pP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DF3164" w:rsidRDefault="00895803">
            <w:pPr>
              <w:pStyle w:val="BodyTextBullet"/>
            </w:pPr>
            <w:r>
              <w:t>Dizajn grafičko-korisničkog sučelja</w:t>
            </w:r>
          </w:p>
          <w:p w:rsidR="0090741F" w:rsidRDefault="00895803">
            <w:pPr>
              <w:pStyle w:val="BodyTextBullet"/>
            </w:pPr>
            <w:r>
              <w:t>Analiza algoritma</w:t>
            </w:r>
          </w:p>
          <w:p w:rsidR="00841D0D" w:rsidRDefault="00895803" w:rsidP="00841D0D">
            <w:pPr>
              <w:pStyle w:val="BodyTextBullet"/>
            </w:pPr>
            <w:r>
              <w:t>Odabir alata za pisanje programskog koda</w:t>
            </w: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DF3164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  <w:r w:rsidR="00895803">
              <w:t>Odabir standarda za pisanje programskog koda</w:t>
            </w: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B87" w:rsidRDefault="00E02B87">
      <w:r>
        <w:separator/>
      </w:r>
    </w:p>
  </w:endnote>
  <w:endnote w:type="continuationSeparator" w:id="0">
    <w:p w:rsidR="00E02B87" w:rsidRDefault="00E0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1D0D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841D0D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841D0D">
      <w:rPr>
        <w:noProof/>
      </w:rPr>
      <w:t>1</w:t>
    </w:r>
    <w:r w:rsidR="00E7044D">
      <w:rPr>
        <w:noProof/>
      </w:rPr>
      <w:fldChar w:fldCharType="end"/>
    </w:r>
    <w:r w:rsidR="00895803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B87" w:rsidRDefault="00E02B87">
      <w:r>
        <w:separator/>
      </w:r>
    </w:p>
  </w:footnote>
  <w:footnote w:type="continuationSeparator" w:id="0">
    <w:p w:rsidR="00E02B87" w:rsidRDefault="00E02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895803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841D0D">
      <w:rPr>
        <w:noProof/>
      </w:rPr>
      <w:t>3/17/2019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841D0D">
      <w:rPr>
        <w:rFonts w:ascii="Arial Black" w:hAnsi="Arial Black"/>
        <w:noProof/>
        <w:sz w:val="24"/>
      </w:rPr>
      <w:t>3/17/2019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42A95"/>
    <w:rsid w:val="001D583E"/>
    <w:rsid w:val="003367D9"/>
    <w:rsid w:val="003E1C0A"/>
    <w:rsid w:val="004613AF"/>
    <w:rsid w:val="00533D2A"/>
    <w:rsid w:val="006F1E3D"/>
    <w:rsid w:val="006F31F0"/>
    <w:rsid w:val="00841D0D"/>
    <w:rsid w:val="00895803"/>
    <w:rsid w:val="008D1476"/>
    <w:rsid w:val="0090741F"/>
    <w:rsid w:val="00A27E4B"/>
    <w:rsid w:val="00AF06F4"/>
    <w:rsid w:val="00CC5AC1"/>
    <w:rsid w:val="00D5154E"/>
    <w:rsid w:val="00DF3164"/>
    <w:rsid w:val="00E02B87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cp:lastModifiedBy>Borna</cp:lastModifiedBy>
  <cp:revision>4</cp:revision>
  <cp:lastPrinted>2006-06-23T14:42:00Z</cp:lastPrinted>
  <dcterms:created xsi:type="dcterms:W3CDTF">2019-03-17T22:43:00Z</dcterms:created>
  <dcterms:modified xsi:type="dcterms:W3CDTF">2019-03-17T22:50:00Z</dcterms:modified>
</cp:coreProperties>
</file>