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6"/>
      </w:pPr>
      <w:r/>
      <w:bookmarkStart w:id="0" w:name="_r48y7t2xd8xm"/>
      <w:r/>
      <w:bookmarkEnd w:id="0"/>
      <w:r>
        <w:rPr>
          <w:rtl w:val="0"/>
        </w:rPr>
        <w:t xml:space="preserve">Проект первого модуля: анализ данных для агентства недвижимости</w:t>
      </w:r>
      <w:r>
        <w:rPr>
          <w:rtl w:val="0"/>
        </w:rPr>
      </w:r>
      <w:r/>
    </w:p>
    <w:p>
      <w:r>
        <w:rPr>
          <w:b/>
          <w:rtl w:val="0"/>
        </w:rPr>
        <w:t xml:space="preserve">Автор: </w:t>
      </w:r>
      <w:r>
        <w:rPr>
          <w:rtl w:val="0"/>
        </w:rPr>
        <w:t xml:space="preserve"> Мирзагитова Марина</w:t>
      </w:r>
      <w:r/>
    </w:p>
    <w:p>
      <w:pPr>
        <w:rPr>
          <w:b/>
        </w:rPr>
      </w:pPr>
      <w:r>
        <w:rPr>
          <w:b/>
          <w:rtl w:val="0"/>
        </w:rPr>
        <w:t xml:space="preserve">Дата: 18-06-25</w:t>
      </w:r>
      <w:r>
        <w:rPr>
          <w:b/>
        </w:rPr>
      </w:r>
    </w:p>
    <w:p>
      <w:pPr>
        <w:rPr>
          <w:b/>
        </w:rPr>
      </w:pPr>
      <w:r>
        <w:rPr>
          <w:rtl w:val="0"/>
        </w:rPr>
      </w:r>
      <w:r>
        <w:rPr>
          <w:b/>
        </w:rPr>
      </w:r>
    </w:p>
    <w:p>
      <w:pPr>
        <w:pStyle w:val="627"/>
        <w:spacing w:after="80"/>
      </w:pPr>
      <w:r/>
      <w:bookmarkStart w:id="1" w:name="_ql8crxsguxmy"/>
      <w:r/>
      <w:bookmarkEnd w:id="1"/>
      <w:r>
        <w:rPr>
          <w:b/>
          <w:sz w:val="34"/>
          <w:szCs w:val="34"/>
          <w:rtl w:val="0"/>
        </w:rPr>
        <w:t xml:space="preserve">Часть 2. Решаем ad hoc задачи </w:t>
      </w:r>
      <w:r>
        <w:rPr>
          <w:rtl w:val="0"/>
        </w:rPr>
      </w:r>
      <w:r/>
    </w:p>
    <w:p>
      <w:pPr>
        <w:pStyle w:val="628"/>
        <w:keepLines w:val="0"/>
        <w:keepNext w:val="0"/>
        <w:spacing w:after="80"/>
      </w:pPr>
      <w:r/>
      <w:bookmarkStart w:id="2" w:name="_1hgyrou3xvn5"/>
      <w:r/>
      <w:bookmarkEnd w:id="2"/>
      <w:r>
        <w:rPr>
          <w:rtl w:val="0"/>
        </w:rPr>
        <w:t xml:space="preserve">Задача 1. Время активности объявлений</w:t>
      </w:r>
      <w:r/>
    </w:p>
    <w:p>
      <w:pPr>
        <w:spacing w:before="240" w:after="240"/>
      </w:pPr>
      <w:r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Наиболее короткие сроки активности объявлений зафиксированы  в категории “до месяца” - средняя длительность чуть более д</w:t>
      </w:r>
      <w:r>
        <w:rPr>
          <w:i/>
          <w:color w:val="0b5394"/>
          <w:rtl w:val="0"/>
        </w:rPr>
        <w:t xml:space="preserve">вух недель: в Санкт-Петербурге 15.81 день, а в городах Ленинградской области - 15.89 дня. Наиболее длинный срок активности  в категории “больше полугода” - средняя длительность больше года: 434.01 дня в Санкт-Петербурге, 414.54 дня в Ленинградской области.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В обоих регионах крайние сегменты (имеющие короткие и длинные сроки) идентичны, но в Питере объявления в категории “больше полугода” активны чуть дольше, чем в области.</w:t>
      </w:r>
      <w:r>
        <w:rPr>
          <w:i/>
          <w:color w:val="0b5394"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В Санкт-Петербурге чем дольше активность объявления, тем выш</w:t>
      </w:r>
      <w:r>
        <w:rPr>
          <w:i/>
          <w:color w:val="0b5394"/>
          <w:rtl w:val="0"/>
        </w:rPr>
        <w:t xml:space="preserve">е цена за кв.м. (от 110 569 до 121 260), а в городах Ленинградской области цена не растет линейно, а максимальная цена наблюдается у объявлений с наименьшим сроком активности. Т.о. В Питере самые дорогие квартиры висят долго, а в Лен.области уходят быстро.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По показателю общей площади недвижимости: Чем больше квартира, тем дольше висит объявление. Это прослеживается в обоих регионах.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Схожая закономерность прослеживается и для площади кухни - чем больше кухня, тем дольше висит объявление.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Изучая количество комнат в пр</w:t>
      </w:r>
      <w:r>
        <w:rPr>
          <w:i/>
          <w:color w:val="0b5394"/>
          <w:rtl w:val="0"/>
        </w:rPr>
        <w:t xml:space="preserve">одаваемой недвижимости, можно сделать вывод, что маленькие квартиры (1-2 комнаты) продаются быстрее, особенно в области, т.к. среднее количество комнат растет с увеличением времени активности объявления (в Санкт-Петербурге показатель вырос с 1.87 до 2.21).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Эт</w:t>
      </w:r>
      <w:r>
        <w:rPr>
          <w:i/>
          <w:color w:val="0b5394"/>
          <w:rtl w:val="0"/>
        </w:rPr>
        <w:t xml:space="preserve">ажность дома, в котором продается квартира, не оказывает существенного влияния на срок продажи недвижимости, однако есть различие в застройке между регионами - в Санкт-Петербурге в среднем 12-этажные здания, а в городах ленинградской области - 7-8 этажные.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Среди недвижимости, которая продается больше полугода, большая часть апартаментов (55%), так что можно сделать вывод, что апартаменты продаются сложнее, особенно в Санкт-Петербурге.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Квартиры с открытой планировкой, напротив, характеризуются более короткими сроками продаж (особенно в Питере) - В Санкт-Петербурге пик продаж приходится на категорию “до трех месяцев” (58%).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Количество балконов в недвижимости практически не влияют на срок продажи, а вот чем выше потолок, тем дольше держится объявление. Это характерно для обоих регионов.</w:t>
      </w:r>
      <w:r>
        <w:rPr>
          <w:i/>
          <w:color w:val="0b5394"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Меж</w:t>
      </w:r>
      <w:r>
        <w:rPr>
          <w:i/>
          <w:color w:val="0b5394"/>
          <w:rtl w:val="0"/>
        </w:rPr>
        <w:t xml:space="preserve">ду Санкт-Петербургом и городами Ленинградской области есть существенные различия. Цена недвижимости за 1 кв.м. в Санкт-Петербурге на ~50-70% выше, чем регионе, общая площадь недвижимости в Питере больше в среднем на 5-10 кв.м, в т.ч. площадь кухни больше н</w:t>
      </w:r>
      <w:r>
        <w:rPr>
          <w:i/>
          <w:color w:val="0b5394"/>
          <w:rtl w:val="0"/>
        </w:rPr>
        <w:t xml:space="preserve">а 2-3 кв. м. , также в Петербурге недвижимость выше (12 этажей в отличие от 7-8-этажек в городах Ленинградской области). В Санкт-Петербурге апартаменты долго продаются, в отличие от регионов, а вот открытая планировка в Питере популярна в быстрых продажах.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Рынок недвижимости в</w:t>
      </w:r>
      <w:r>
        <w:rPr>
          <w:i/>
          <w:color w:val="0b5394"/>
          <w:rtl w:val="0"/>
        </w:rPr>
        <w:t xml:space="preserve"> Санкт-Петербурге дороже, больше и более разнообразный, а в городах Ленинградской области компактнее и дешевле. В Питере сложнее продаются дорогие или нестандартные квартиры (апартаменты и большие площади), в области спрос быстрее на более простые объекты.</w:t>
      </w:r>
      <w:r>
        <w:rPr>
          <w:i/>
          <w:color w:val="0b5394"/>
        </w:rPr>
      </w:r>
    </w:p>
    <w:p>
      <w:pPr>
        <w:spacing w:before="240" w:after="240"/>
      </w:pPr>
      <w:r>
        <w:rPr>
          <w:color w:val="434343"/>
          <w:sz w:val="28"/>
          <w:szCs w:val="28"/>
          <w:rtl w:val="0"/>
        </w:rPr>
        <w:t xml:space="preserve">Задача 2. Сезонность объявлений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Заказчику важно понять сезонные тенденции на ры</w:t>
      </w:r>
      <w:r>
        <w:rPr>
          <w:rtl w:val="0"/>
        </w:rPr>
        <w:t xml:space="preserve">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  <w:r/>
    </w:p>
    <w:p>
      <w:pPr>
        <w:spacing w:before="240" w:after="240"/>
      </w:pPr>
      <w:r>
        <w:rPr>
          <w:i/>
          <w:color w:val="0b5394"/>
          <w:rtl w:val="0"/>
        </w:rPr>
        <w:t xml:space="preserve">Пиковая активность в публикации объявлений (со стороны продавцов) наблюдается осенью - стабильно высокие значения, часто в эти месяцы начинается активный сезон продаж, а наименее активный месяц - январь, что может быть вызвано новогодними праздниками.</w:t>
      </w:r>
      <w:r>
        <w:rPr>
          <w:rtl w:val="0"/>
        </w:rPr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Частично совпадают. Осенью наблюдается активная публикация новых объявлений (октябрь-ноябрь) и активно снимаются существующие. В это время стоит запускать рекламные кампании - больше продавцов и больше покупателей.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Февраль может быть выгодным моментом для публикации объявлений - низкая конкуренция среди продавцов, а покупательская активность вскоре весной (март-апрель) возрастает.</w:t>
      </w:r>
      <w:r>
        <w:rPr>
          <w:i/>
          <w:color w:val="0b5394"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В начале года (февраль-апрель) средняя стоимость за кв.м. часто ниже или стабильна, есть небольшой рост к августу-сентябрю. К осени цены стабилизируются, а затем снова падают к зиме.</w:t>
      </w:r>
      <w:r>
        <w:rPr>
          <w:i/>
          <w:color w:val="0b5394"/>
        </w:rPr>
      </w:r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Площадь выставляемых квартир летом выше, а зимой чаще продаются квартиры с меньшей площадью.</w:t>
      </w:r>
      <w:r>
        <w:rPr>
          <w:i/>
          <w:color w:val="0b5394"/>
        </w:rPr>
      </w:r>
    </w:p>
    <w:p>
      <w:pPr>
        <w:pStyle w:val="628"/>
        <w:keepLines w:val="0"/>
        <w:keepNext w:val="0"/>
        <w:spacing w:after="80"/>
      </w:pPr>
      <w:r/>
      <w:bookmarkStart w:id="3" w:name="_3w6mlngvnf5j"/>
      <w:r/>
      <w:bookmarkEnd w:id="3"/>
      <w:r>
        <w:rPr>
          <w:rtl w:val="0"/>
        </w:rPr>
        <w:t xml:space="preserve">Задача 3. Анализ рынка недвижимости Ленобласти</w:t>
      </w:r>
      <w:r/>
    </w:p>
    <w:p>
      <w:pPr>
        <w:spacing w:before="240" w:after="240"/>
      </w:pPr>
      <w:r>
        <w:rPr>
          <w:rtl w:val="0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spacing w:before="240" w:after="240"/>
      </w:pPr>
      <w:r>
        <w:rPr>
          <w:rtl w:val="0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  <w:r/>
    </w:p>
    <w:p>
      <w:pPr>
        <w:spacing w:before="240" w:after="240"/>
      </w:pPr>
      <w:r>
        <w:rPr>
          <w:i/>
          <w:color w:val="0b5394"/>
          <w:rtl w:val="0"/>
        </w:rPr>
        <w:t xml:space="preserve">Активнее всего публикуют объявления о продаже недвижимости в Мурино (568), Кудрове (463), Шушары (404), Всеволожске (356) и Парголове (311).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Самые высокие доли снятых объявлений в Мурино (8, 41%), Кудрове (6,86%), Шушары (5,91%), Всеволжске (4,82%) и Парголове (4,55%).</w:t>
      </w:r>
      <w:r>
        <w:rPr>
          <w:i/>
          <w:color w:val="0b5394"/>
        </w:rPr>
      </w:r>
    </w:p>
    <w:p>
      <w:pPr>
        <w:spacing w:before="240" w:after="240"/>
      </w:pPr>
      <w:r>
        <w:rPr>
          <w:rtl w:val="0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  <w:r/>
    </w:p>
    <w:p>
      <w:pPr>
        <w:spacing w:before="240" w:after="240"/>
      </w:pPr>
      <w:r>
        <w:rPr>
          <w:i/>
          <w:color w:val="0b5394"/>
          <w:rtl w:val="0"/>
        </w:rPr>
        <w:t xml:space="preserve">Самые высокие цены (средняя стоимость 1 кв.м.) в Пушкине (104 159), Сестрорецке (103 848) и Кудрове (95 420). Самые низкие цены (из рассматриваемых по хорошим</w:t>
      </w:r>
      <w:r>
        <w:rPr>
          <w:i/>
          <w:color w:val="0b5394"/>
          <w:rtl w:val="0"/>
        </w:rPr>
        <w:t xml:space="preserve"> показателям продаж) в Сланцах (18 110) и Волхове (34 912). Примечательно, что несмотря на различия в ценовом сегменте к городам с наиболее просторной недвижимостью относятся как Сестрорецк (62,45 кв.м.) и Пушкин (59,74 кв.м.), так и Выборг (56,76 кв.м.). 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  <w:r/>
    </w:p>
    <w:p>
      <w:pPr>
        <w:spacing w:before="240" w:after="240"/>
        <w:rPr>
          <w:i/>
          <w:color w:val="0b5394"/>
        </w:rPr>
      </w:pPr>
      <w:r>
        <w:rPr>
          <w:i/>
          <w:color w:val="0b5394"/>
          <w:rtl w:val="0"/>
        </w:rPr>
        <w:t xml:space="preserve">Быстрее всего продается недвижимость в Кингисеппе - 45 дней, что связано с достаточно низкой ценой за кв.м. (47 107), а медленнее - в Красном Село - 135 дней и Ломоносове - 132 дня, где ценовой сегмент выше (около 72 000).</w:t>
      </w:r>
      <w:r>
        <w:rPr>
          <w:i/>
          <w:color w:val="0b5394"/>
        </w:rPr>
      </w:r>
    </w:p>
    <w:p>
      <w:pPr>
        <w:ind w:left="0" w:firstLine="0"/>
        <w:spacing w:before="240" w:after="240"/>
      </w:pPr>
      <w:r>
        <w:rPr>
          <w:rtl w:val="0"/>
        </w:rPr>
      </w:r>
      <w:r/>
    </w:p>
    <w:p>
      <w:pPr>
        <w:pStyle w:val="628"/>
        <w:spacing w:before="240" w:after="240"/>
      </w:pPr>
      <w:r/>
      <w:bookmarkStart w:id="4" w:name="_nwm5lzghpmz8"/>
      <w:r/>
      <w:bookmarkEnd w:id="4"/>
      <w:r>
        <w:rPr>
          <w:rtl w:val="0"/>
        </w:rPr>
        <w:t xml:space="preserve">Общие выводы и рекомендации</w:t>
      </w:r>
      <w:r/>
    </w:p>
    <w:p>
      <w:pPr>
        <w:numPr>
          <w:ilvl w:val="0"/>
          <w:numId w:val="1"/>
        </w:numPr>
        <w:ind w:left="720" w:hanging="360"/>
        <w:spacing w:before="240" w:after="0" w:afterAutospacing="0"/>
        <w:rPr>
          <w:i/>
          <w:color w:val="0b5394"/>
          <w:u w:val="none"/>
        </w:rPr>
      </w:pPr>
      <w:r>
        <w:rPr>
          <w:i/>
          <w:color w:val="0b5394"/>
          <w:rtl w:val="0"/>
        </w:rPr>
        <w:t xml:space="preserve">Для оптимизации стратегии продаж в Санкт-Петербурге и городах Ленинградской области стоит ориентироваться на малогабаритные квартиры с открытой планировкой, размещая объявления в феврале-марте и августе-сентябре.</w:t>
      </w:r>
      <w:r>
        <w:rPr>
          <w:i/>
          <w:color w:val="0b5394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i/>
          <w:color w:val="0b5394"/>
          <w:u w:val="none"/>
        </w:rPr>
      </w:pPr>
      <w:r>
        <w:rPr>
          <w:i/>
          <w:color w:val="0b5394"/>
          <w:rtl w:val="0"/>
        </w:rPr>
        <w:t xml:space="preserve">Апартаменты и нестандартные объекты требуют отдельного подхода и точечной стратегии продвижения. В Санкт-Петербурге такая недвижимость дольше всего находится на рынке (находится в сегменте “больше полугода”). </w:t>
      </w:r>
      <w:r>
        <w:rPr>
          <w:i/>
          <w:color w:val="0b5394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i/>
          <w:color w:val="0b5394"/>
          <w:u w:val="none"/>
        </w:rPr>
      </w:pPr>
      <w:r>
        <w:rPr>
          <w:i/>
          <w:color w:val="0b5394"/>
          <w:rtl w:val="0"/>
        </w:rPr>
        <w:t xml:space="preserve">Фокус для активных продаж - Всеволожск, Пушкин и Колпино - это самые активные и ликвидные рынки.</w:t>
      </w:r>
      <w:r>
        <w:rPr>
          <w:i/>
          <w:color w:val="0b5394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i/>
          <w:color w:val="0b5394"/>
          <w:u w:val="none"/>
        </w:rPr>
      </w:pPr>
      <w:r>
        <w:rPr>
          <w:i/>
          <w:color w:val="0b5394"/>
          <w:rtl w:val="0"/>
        </w:rPr>
        <w:t xml:space="preserve">В Кингисеппе - самые быстрые продажи, что делает его потенциально привлекательным для стратегии быстрого оборота объектов.</w:t>
      </w:r>
      <w:r>
        <w:rPr>
          <w:i/>
          <w:color w:val="0b5394"/>
          <w:u w:val="none"/>
        </w:rPr>
      </w:r>
    </w:p>
    <w:p>
      <w:pPr>
        <w:numPr>
          <w:ilvl w:val="0"/>
          <w:numId w:val="1"/>
        </w:numPr>
        <w:ind w:left="720" w:hanging="360"/>
        <w:spacing w:before="0" w:beforeAutospacing="0" w:after="240"/>
        <w:rPr>
          <w:i/>
          <w:color w:val="0b5394"/>
          <w:u w:val="none"/>
        </w:rPr>
      </w:pPr>
      <w:r>
        <w:rPr>
          <w:i/>
          <w:color w:val="0b5394"/>
          <w:rtl w:val="0"/>
        </w:rPr>
        <w:t xml:space="preserve">Пушкин и Сестрорецк - города, которым стоит уделить внимание для премиальных предложений, но нужно учитывать длительный цикл продаж.</w:t>
      </w:r>
      <w:r>
        <w:rPr>
          <w:rtl w:val="0"/>
        </w:rPr>
      </w:r>
      <w:r>
        <w:rPr>
          <w:i/>
          <w:color w:val="0b5394"/>
          <w:u w:val="none"/>
        </w:rPr>
      </w:r>
    </w:p>
    <w:p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2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2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2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2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3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31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4"/>
    <w:next w:val="624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4"/>
    <w:next w:val="624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4"/>
    <w:next w:val="624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4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32"/>
    <w:uiPriority w:val="10"/>
    <w:rPr>
      <w:sz w:val="48"/>
      <w:szCs w:val="48"/>
    </w:rPr>
  </w:style>
  <w:style w:type="character" w:styleId="37">
    <w:name w:val="Subtitle Char"/>
    <w:basedOn w:val="11"/>
    <w:link w:val="633"/>
    <w:uiPriority w:val="11"/>
    <w:rPr>
      <w:sz w:val="24"/>
      <w:szCs w:val="24"/>
    </w:rPr>
  </w:style>
  <w:style w:type="paragraph" w:styleId="38">
    <w:name w:val="Quote"/>
    <w:basedOn w:val="624"/>
    <w:next w:val="624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4"/>
    <w:next w:val="624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4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24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24"/>
    <w:next w:val="6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4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24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24"/>
    <w:next w:val="624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4"/>
    <w:next w:val="624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4"/>
    <w:next w:val="624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4"/>
    <w:next w:val="624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4"/>
    <w:next w:val="624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4"/>
    <w:next w:val="624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4"/>
    <w:next w:val="624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4"/>
    <w:next w:val="624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4"/>
    <w:next w:val="624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4"/>
    <w:next w:val="624"/>
    <w:uiPriority w:val="99"/>
    <w:unhideWhenUsed/>
    <w:pPr>
      <w:spacing w:after="0" w:afterAutospacing="0"/>
    </w:pPr>
  </w:style>
  <w:style w:type="paragraph" w:styleId="624" w:default="1">
    <w:name w:val="Normal"/>
  </w:style>
  <w:style w:type="table" w:styleId="625" w:default="1">
    <w:name w:val="TableNormal"/>
    <w:tblPr/>
  </w:style>
  <w:style w:type="paragraph" w:styleId="626">
    <w:name w:val="Heading 1"/>
    <w:basedOn w:val="624"/>
    <w:next w:val="624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27">
    <w:name w:val="Heading 2"/>
    <w:basedOn w:val="624"/>
    <w:next w:val="624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628">
    <w:name w:val="Heading 3"/>
    <w:basedOn w:val="624"/>
    <w:next w:val="624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629">
    <w:name w:val="Heading 4"/>
    <w:basedOn w:val="624"/>
    <w:next w:val="624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30">
    <w:name w:val="Heading 5"/>
    <w:basedOn w:val="624"/>
    <w:next w:val="624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31">
    <w:name w:val="Heading 6"/>
    <w:basedOn w:val="624"/>
    <w:next w:val="624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32">
    <w:name w:val="Title"/>
    <w:basedOn w:val="624"/>
    <w:next w:val="624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33">
    <w:name w:val="Subtitle"/>
    <w:basedOn w:val="624"/>
    <w:next w:val="624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876" w:default="1">
    <w:name w:val="Default Paragraph Font"/>
    <w:uiPriority w:val="1"/>
    <w:semiHidden/>
    <w:unhideWhenUsed/>
  </w:style>
  <w:style w:type="numbering" w:styleId="87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