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﻿&lt;html&gt;&lt;head&gt;&lt;title&gt;Изучаем CSS&lt;/title&gt;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body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font-family: Arial;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line-height: 1.2em;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.paragraf1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color:red;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.paragraf2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border-width: 2px;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border-style: solid;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border-color: blue;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background: yellow;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.paragraf3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text-transform: uppercase;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&lt;p class="paragraf1"&gt;HTML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&lt;p class="paragraf2"&gt;HTML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&lt;p class="paragraf3"&gt;HTML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