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&lt;title&gt;Изучаем CSS&lt;/title&gt;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h1{text-align: center;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font-weight: bold;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h2{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text-decoration: underline;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text-align: right;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#hack{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font-weight: bold;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text-align: justify;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p.center{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text-decoration: underline;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th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text-align: left;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td{ text-align: center;}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&lt;h1&gt;Hello&lt;/h1&gt;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&lt;h2&gt;Hello&lt;/h2&gt;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&lt;p id="hack"&gt;HTML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&lt;p class="center"&gt;HTML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&lt;table&gt;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&lt;caption&gt; Заголовок таблицы &lt;/caption&gt;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&lt;thead&gt;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&lt;/thead&gt;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&lt;td&gt;2&lt;/td&gt;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&lt;td&gt;3&lt;/td&gt;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&lt;td&gt;4&lt;/td&gt;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