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h1{text-align: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font-weight: normal;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h2{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text-align: 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font-weight: normal;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font-style: italic;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font-size: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font-family: Times New Roman;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#hack{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text-align: justify;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font-size: 15px;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font-family: Arial;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font-style: italic;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font-size: 15px;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font-family: Arial;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th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font-weight: normal;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td{ 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font-weight: bold;}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&lt;h1&gt;Hello&lt;/h1&gt;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&lt;h2&gt;Hello&lt;/h2&gt;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&lt;caption&gt; Заголовок таблицы &lt;/caption&gt;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&lt;thead&gt;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&lt;td&gt;3&lt;/td&gt;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&lt;td&gt;4&lt;/td&gt;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