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Prices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product_id int PRIMAR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product_name text,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price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Stock(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stock_id int PRIMAR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product_id int FOREING KEY (product_id) REFERENCES 'Prices' 1(product_id),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Prices VALUES(1, 'washing powder', 50);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Prices VALUES(2, 'soap', 6);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Prices VALUES(3, 'bread', 23);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Prices VALUES(4, 'soap', 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Prices VALUES(5, 'toothpaste', 36);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Prices VALUES(6, 'milk', 22);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Prices VALUES(7, 'soap', 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Prices VALUES(8, 'sweaterr', 267);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Prices VALUES(9, 'washing powder', 87);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Prices VALUES(10, 'sneakers', 495);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Stock VALUES(1,10,6, 'food');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Stock VALUES(2,9,78, 'household chemicals');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Stock VALUES(3,8,43, 'household chemicals');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Prices VALUES(4,7,3, 'food');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Prices VALUES(5,8,45,'household chemicals');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Prices VALUES(6,5,8, 'household chemicals');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Prices VALUES(7,4,34, 'food');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Prices VALUES(8,3,23, 'household chemicals');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Prices VALUES(9,2,11, 'household chemicals');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Prices VALUES(10,1,23, 'household chemicals');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Prices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product_id IN(2, 7, 10);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MAX('price'), 'price', 'product_name' FROM Prices;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SUM('quantity'), type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Stock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type;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SUM('quantity'), type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Stock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type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HAVING SUM('quantity') &gt; 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'product_name'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Stock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 Prices ON Stock.product_id = Prices.product_id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Stock.quantity &gt; 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'quantity', COUNT('product_id')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Stock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LEFT JOIN  Prices ON Stock.product_id = Prices.product_id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'Stok.product_id'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HAVING SUM('Stok.quantity') &gt; 10;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