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&lt;title&gt;my first CSS&lt;/title&gt;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  {color:red;}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p.first {color:green;}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h2.first {color:green;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width:400px;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height:200px;}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h1 {color:green;}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h2 {color:blue;}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h3 {color:orange;}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&lt;/style&gt;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&lt;h1&gt;Caption1&lt;/h1&gt;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&lt;p class="first"&gt;Абзац&lt;/p&gt;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&lt;h2 class="first"&gt;Caption2&lt;/h2&gt;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&lt;h2&gt;Caption2&lt;/h2&gt;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&lt;h3&gt;Caption3&lt;/h3&gt;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&lt;p&gt;Абзац&lt;/p&gt;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﻿&lt;html&gt;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&lt;title&gt;Изучаем CSS&lt;/title&gt;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/* присвойте каждому блоку CSS правил соответствующий селектор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#hack{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p.center{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text-align: right;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&lt;p id="hack"&gt;HTML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&lt;p class="center"&gt;HTML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&lt;p&gt;HTML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&lt;title&gt;Изучаем CSS&lt;/title&gt;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/* присвойте каждому блоку CSS правил соответствующий селектор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h1{text-align: center;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h2{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text-align: right;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#hack{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text-align: justify;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p.center{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th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text-align: left;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td{ text-align: center;}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&lt;h1&gt;Hello&lt;/h1&gt;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&lt;h2&gt;Hello&lt;/h2&gt;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&lt;p id="hack"&gt;HTML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&lt;p class="center"&gt;HTML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&lt;table&gt;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&lt;caption&gt; Заголовок таблицы &lt;/caption&gt;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&lt;thead&gt;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&lt;/thead&gt;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&lt;td&gt;2&lt;/td&gt;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&lt;td&gt;3&lt;/td&gt;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&lt;td&gt;4&lt;/td&gt;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﻿&lt;html&gt;&lt;head&gt;&lt;title&gt;Изучаем CSS&lt;/title&gt;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body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font-family: Arial;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line-height: 1.2em;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.paragraf1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color:red;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.paragraf2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border-width: 2px;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border-style: solid;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border-color: blue;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background: yellow;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.paragraf3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&lt;p class="paragraf1"&gt;HTML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&lt;p class="paragraf2"&gt;HTML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&lt;p class="paragraf3"&gt;HTML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&lt;title&gt;Изучаем CSS&lt;/title&gt;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h1{text-align: center;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h2{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text-align: right;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#hack{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text-align: justify;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p.center{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th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text-align: left;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td{ text-align: center;}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&lt;h1&gt;Hello&lt;/h1&gt;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&lt;h2&gt;Hello&lt;/h2&gt;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&lt;p id="hack"&gt;HTML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&lt;p class="center"&gt;HTML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&lt;table&gt;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&lt;caption&gt; Заголовок таблицы &lt;/caption&gt;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&lt;thead&gt;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&lt;/thead&gt;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&lt;td&gt;2&lt;/td&gt;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&lt;td&gt;3&lt;/td&gt;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&lt;td&gt;4&lt;/td&gt;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