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&lt;header&gt;&lt;title&gt;Изучаем HTML&lt;/title&gt;&lt;/header&gt;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&lt;p&gt;&lt;input type=”text” placeholder=Плейсхолдер&gt;&lt;/p&gt;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 id="hack"&gt;&lt;input type=”text” Value=Value&gt;&lt;/p&gt;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&lt;p&gt;&lt;input type="text" placeholder=disabled disabled=disabled&gt;&lt;/p&gt;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&lt;p&gt;&lt;input type="password" placeholder=password&gt;&lt;/p&gt;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&lt;p&gt;&lt;textarea placeholder="Введите текст"&gt;&lt;/textarea&gt;&lt;/p&gt;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&lt;p&gt;&lt;input type="submit" value="Кнопкка через тег input"&gt;&lt;/p&gt;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&lt;p&gt;&lt;input type="submit" value="Кнопкка через тег button"&gt;&lt;/p&gt;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