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83" w:rsidRDefault="003509A7">
      <w:pPr>
        <w:spacing w:after="90" w:line="259" w:lineRule="auto"/>
        <w:ind w:left="644" w:right="0" w:firstLine="0"/>
        <w:jc w:val="center"/>
      </w:pPr>
      <w:bookmarkStart w:id="0" w:name="_GoBack"/>
      <w:bookmarkEnd w:id="0"/>
      <w:r>
        <w:rPr>
          <w:b/>
          <w:color w:val="0000FF"/>
          <w:sz w:val="36"/>
        </w:rPr>
        <w:t>Лабораторна робота 1</w:t>
      </w:r>
      <w:r>
        <w:rPr>
          <w:b/>
          <w:color w:val="FFFFFF"/>
          <w:sz w:val="36"/>
        </w:rPr>
        <w:t xml:space="preserve">. </w:t>
      </w:r>
    </w:p>
    <w:p w:rsidR="000A6283" w:rsidRDefault="003509A7">
      <w:pPr>
        <w:spacing w:after="112" w:line="259" w:lineRule="auto"/>
        <w:ind w:left="1863" w:right="0" w:hanging="10"/>
        <w:jc w:val="left"/>
      </w:pPr>
      <w:r>
        <w:rPr>
          <w:b/>
          <w:color w:val="0000FF"/>
          <w:sz w:val="36"/>
        </w:rPr>
        <w:t xml:space="preserve">Інструментальний засіб </w:t>
      </w:r>
      <w:r>
        <w:rPr>
          <w:b/>
          <w:i/>
          <w:color w:val="0000FF"/>
          <w:sz w:val="36"/>
        </w:rPr>
        <w:t>Jira Software</w:t>
      </w:r>
      <w:r>
        <w:rPr>
          <w:b/>
          <w:color w:val="0000FF"/>
          <w:sz w:val="36"/>
        </w:rPr>
        <w:t xml:space="preserve">.  </w:t>
      </w:r>
    </w:p>
    <w:p w:rsidR="000A6283" w:rsidRDefault="003509A7">
      <w:pPr>
        <w:spacing w:after="0" w:line="259" w:lineRule="auto"/>
        <w:ind w:left="1687" w:right="0" w:hanging="10"/>
        <w:jc w:val="left"/>
      </w:pPr>
      <w:r>
        <w:rPr>
          <w:b/>
          <w:color w:val="0000FF"/>
          <w:sz w:val="36"/>
        </w:rPr>
        <w:t xml:space="preserve">Тестування програмного забезпечення. </w:t>
      </w:r>
    </w:p>
    <w:p w:rsidR="000A6283" w:rsidRDefault="003509A7">
      <w:pPr>
        <w:spacing w:after="86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0A6283" w:rsidRDefault="003509A7">
      <w:pPr>
        <w:ind w:left="-15" w:right="64"/>
      </w:pPr>
      <w:r>
        <w:rPr>
          <w:i/>
        </w:rPr>
        <w:t>Мета роботи</w:t>
      </w:r>
      <w:r>
        <w:t xml:space="preserve">: Вивчити принцип роботи інструмент управління робочим процесом для команд розробників ПЗ </w:t>
      </w:r>
      <w:r>
        <w:rPr>
          <w:i/>
        </w:rPr>
        <w:t>Jira Software</w:t>
      </w:r>
      <w:r>
        <w:t>. Провести тестування вебсайту.</w:t>
      </w:r>
      <w:r>
        <w:rPr>
          <w:b/>
        </w:rPr>
        <w:t xml:space="preserve"> </w:t>
      </w:r>
    </w:p>
    <w:p w:rsidR="000A6283" w:rsidRDefault="003509A7">
      <w:pPr>
        <w:spacing w:after="130" w:line="259" w:lineRule="auto"/>
        <w:ind w:left="720" w:right="0" w:firstLine="0"/>
        <w:jc w:val="left"/>
      </w:pPr>
      <w:r>
        <w:t xml:space="preserve"> </w:t>
      </w:r>
    </w:p>
    <w:p w:rsidR="000A6283" w:rsidRDefault="003509A7">
      <w:pPr>
        <w:pStyle w:val="Heading1"/>
        <w:numPr>
          <w:ilvl w:val="0"/>
          <w:numId w:val="0"/>
        </w:numPr>
      </w:pPr>
      <w:r>
        <w:t xml:space="preserve">Теоретичні відомості </w:t>
      </w:r>
    </w:p>
    <w:p w:rsidR="000A6283" w:rsidRDefault="003509A7">
      <w:pPr>
        <w:ind w:left="-15" w:right="64"/>
      </w:pPr>
      <w:r>
        <w:t>Питання про роль та місце психології у програмуванні стали виникати багато років тому, при становленні програмування як професійної діяльності. Наскільки справедливо розглядати розробку програмних продуктів лише з погляду обчислювальн</w:t>
      </w:r>
      <w:r>
        <w:t xml:space="preserve">ої математики?  </w:t>
      </w:r>
    </w:p>
    <w:p w:rsidR="000A6283" w:rsidRDefault="003509A7">
      <w:pPr>
        <w:ind w:left="-15" w:right="64"/>
      </w:pPr>
      <w:r>
        <w:t>В даний час переважає тверде переконання, що програмування – це рід людської діяльності, де люди створюють програми виключно для людей. Комп'ютер використовується лише як інструмент. Звідси випливає, що розробка програмного забезпечення, з</w:t>
      </w:r>
      <w:r>
        <w:t xml:space="preserve">окрема мультимедійних продуктів, має розглядатися з позицій людино-машинної системи. </w:t>
      </w:r>
    </w:p>
    <w:p w:rsidR="000A6283" w:rsidRDefault="003509A7">
      <w:pPr>
        <w:ind w:left="-15" w:right="64"/>
      </w:pPr>
      <w:r>
        <w:t xml:space="preserve">Стандарт ISO 9241-210 ставить у центр процесу розробки користувальницькі вимоги. Однак концентрація виключно на користувачах може призвести до того, що продукт виявиться </w:t>
      </w:r>
      <w:r>
        <w:t xml:space="preserve">невигідним для бізнесу або важким з технічної точки зору. Тому для створення успішного продукту треба враховувати також бізнес-вимоги та технічну складову. Користувачів, бізнес та технології поєднує UX-технології, а точніше UXтестування. </w:t>
      </w:r>
    </w:p>
    <w:p w:rsidR="000A6283" w:rsidRDefault="003509A7">
      <w:pPr>
        <w:spacing w:after="79" w:line="259" w:lineRule="auto"/>
        <w:ind w:left="-15" w:right="59" w:firstLine="720"/>
      </w:pPr>
      <w:r>
        <w:rPr>
          <w:i/>
        </w:rPr>
        <w:t>UX-тестування – к</w:t>
      </w:r>
      <w:r>
        <w:rPr>
          <w:i/>
        </w:rPr>
        <w:t xml:space="preserve">омплекс заходів, спрямованих на виявлення будь-яких проблемних місць на вашому ресурсі: чи достатньо зрозумілий, логічний, зручний, чи правильно працюють всі його технічні елементи. </w:t>
      </w:r>
    </w:p>
    <w:p w:rsidR="000A6283" w:rsidRDefault="003509A7">
      <w:pPr>
        <w:ind w:left="-15" w:right="64"/>
      </w:pPr>
      <w:r>
        <w:t>Результатом грамотного UX-тестування є перелік рекомендацій, що і яким чи</w:t>
      </w:r>
      <w:r>
        <w:t xml:space="preserve">ном потрібно змінити, щоб підвищити кількість конверсій та перетворити відвідувачів сайту на його постійних та відданих користувачів. </w:t>
      </w:r>
    </w:p>
    <w:p w:rsidR="000A6283" w:rsidRDefault="003509A7">
      <w:pPr>
        <w:ind w:left="-15" w:right="64"/>
      </w:pPr>
      <w:r>
        <w:lastRenderedPageBreak/>
        <w:t xml:space="preserve">Тестування виявляє великі та дрібні проблеми інтерфейсу, кожна з яких відсіває ваших потенційних покупців. </w:t>
      </w:r>
    </w:p>
    <w:p w:rsidR="000A6283" w:rsidRDefault="003509A7">
      <w:pPr>
        <w:ind w:left="-15" w:right="64"/>
      </w:pPr>
      <w:r>
        <w:t>Також UX-</w:t>
      </w:r>
      <w:r>
        <w:t xml:space="preserve">тестування показує, наскільки зрозумілий покупцям ваш інтерфейс, чи використовують вони його так, як ви задумали, чи зовсім іншим чином. Отже, показують, яким чином потрібно змінити </w:t>
      </w:r>
      <w:r>
        <w:rPr>
          <w:i/>
        </w:rPr>
        <w:t>user flow</w:t>
      </w:r>
      <w:r>
        <w:t xml:space="preserve"> на сайті, щоб користувачам було зручно. </w:t>
      </w:r>
    </w:p>
    <w:p w:rsidR="000A6283" w:rsidRDefault="003509A7">
      <w:pPr>
        <w:ind w:left="-15" w:right="64"/>
      </w:pPr>
      <w:r>
        <w:t>UX-тестування потрібно,</w:t>
      </w:r>
      <w:r>
        <w:t xml:space="preserve"> якщо ви хочете перевірити існуючий інтерфейс на зручність користувальницьких сценаріїв, відзначити всі "проблемні" місця та покращити їх. </w:t>
      </w:r>
    </w:p>
    <w:p w:rsidR="000A6283" w:rsidRDefault="003509A7">
      <w:pPr>
        <w:spacing w:after="1" w:line="304" w:lineRule="auto"/>
        <w:ind w:left="-15" w:right="0"/>
        <w:jc w:val="left"/>
      </w:pPr>
      <w:r>
        <w:t>Тестувальнику доводиться працювати з величезною кількістю інформації, вибирати з безлічі варіантів вирішення завдань</w:t>
      </w:r>
      <w:r>
        <w:t xml:space="preserve"> та винаходити нові. У процесі цієї діяльності об'єктивно неможливо пам'ятати усі думки, а тому продумування та розробку тест-кейсів рекомендується виконувати з використанням «test case». </w:t>
      </w:r>
    </w:p>
    <w:p w:rsidR="000A6283" w:rsidRDefault="003509A7">
      <w:pPr>
        <w:spacing w:after="79" w:line="259" w:lineRule="auto"/>
        <w:ind w:left="-15" w:right="59" w:firstLine="720"/>
      </w:pPr>
      <w:r>
        <w:rPr>
          <w:i/>
        </w:rPr>
        <w:t>Test Case – це документ, що описує сукупність кроків, конкретних ум</w:t>
      </w:r>
      <w:r>
        <w:rPr>
          <w:i/>
        </w:rPr>
        <w:t xml:space="preserve">ов і параметрів, необхідних для перевірки реалізації функції або її частини. </w:t>
      </w:r>
    </w:p>
    <w:p w:rsidR="000A6283" w:rsidRDefault="003509A7">
      <w:pPr>
        <w:spacing w:after="87" w:line="259" w:lineRule="auto"/>
        <w:ind w:left="720" w:right="64" w:firstLine="0"/>
      </w:pPr>
      <w:r>
        <w:t xml:space="preserve">Навіщо потрібний test case? </w:t>
      </w:r>
    </w:p>
    <w:p w:rsidR="000A6283" w:rsidRDefault="003509A7">
      <w:pPr>
        <w:numPr>
          <w:ilvl w:val="0"/>
          <w:numId w:val="1"/>
        </w:numPr>
        <w:spacing w:after="86" w:line="259" w:lineRule="auto"/>
        <w:ind w:right="64" w:hanging="314"/>
      </w:pPr>
      <w:r>
        <w:t xml:space="preserve">Щоб описати детально, як будемо тестувати функцію. </w:t>
      </w:r>
    </w:p>
    <w:p w:rsidR="000A6283" w:rsidRDefault="003509A7">
      <w:pPr>
        <w:numPr>
          <w:ilvl w:val="0"/>
          <w:numId w:val="1"/>
        </w:numPr>
        <w:spacing w:after="86" w:line="259" w:lineRule="auto"/>
        <w:ind w:right="64" w:hanging="314"/>
      </w:pPr>
      <w:r>
        <w:t xml:space="preserve">Для будь-якого спеціаліста, який не знайомий із вимогами. </w:t>
      </w:r>
    </w:p>
    <w:p w:rsidR="000A6283" w:rsidRDefault="003509A7">
      <w:pPr>
        <w:numPr>
          <w:ilvl w:val="0"/>
          <w:numId w:val="1"/>
        </w:numPr>
        <w:spacing w:after="79" w:line="259" w:lineRule="auto"/>
        <w:ind w:right="64" w:hanging="314"/>
      </w:pPr>
      <w:r>
        <w:t xml:space="preserve">Для звітності. </w:t>
      </w:r>
    </w:p>
    <w:p w:rsidR="000A6283" w:rsidRDefault="003509A7">
      <w:pPr>
        <w:ind w:left="-15" w:right="64"/>
      </w:pPr>
      <w:r>
        <w:t>Під час проведення тес</w:t>
      </w:r>
      <w:r>
        <w:t xml:space="preserve">тування заповнюють так званий </w:t>
      </w:r>
      <w:r>
        <w:rPr>
          <w:i/>
        </w:rPr>
        <w:t xml:space="preserve">Bug report </w:t>
      </w:r>
      <w:r>
        <w:t xml:space="preserve">(звіт про знаходження помилки). </w:t>
      </w:r>
    </w:p>
    <w:p w:rsidR="000A6283" w:rsidRDefault="003509A7">
      <w:pPr>
        <w:spacing w:after="0" w:line="322" w:lineRule="auto"/>
        <w:ind w:left="-15" w:right="59" w:firstLine="720"/>
      </w:pPr>
      <w:r>
        <w:rPr>
          <w:i/>
        </w:rPr>
        <w:t>Bug report – докладна покрокова інструкція для відтворення помилки.</w:t>
      </w:r>
      <w:r>
        <w:t xml:space="preserve"> </w:t>
      </w:r>
    </w:p>
    <w:p w:rsidR="000A6283" w:rsidRDefault="003509A7">
      <w:pPr>
        <w:spacing w:after="79" w:line="259" w:lineRule="auto"/>
        <w:ind w:left="730" w:right="59" w:hanging="10"/>
      </w:pPr>
      <w:r>
        <w:t xml:space="preserve">Атрибути </w:t>
      </w:r>
      <w:r>
        <w:rPr>
          <w:i/>
        </w:rPr>
        <w:t>Bug report</w:t>
      </w:r>
      <w:r>
        <w:t xml:space="preserve">: </w:t>
      </w:r>
    </w:p>
    <w:p w:rsidR="000A6283" w:rsidRDefault="003509A7">
      <w:pPr>
        <w:spacing w:after="80" w:line="259" w:lineRule="auto"/>
        <w:ind w:left="720" w:right="64" w:firstLine="0"/>
      </w:pPr>
      <w:r>
        <w:rPr>
          <w:i/>
        </w:rPr>
        <w:t>Id</w:t>
      </w:r>
      <w:r>
        <w:t xml:space="preserve"> – номер звіту в системі. </w:t>
      </w:r>
    </w:p>
    <w:p w:rsidR="000A6283" w:rsidRDefault="003509A7">
      <w:pPr>
        <w:ind w:left="-15" w:right="64"/>
      </w:pPr>
      <w:r>
        <w:rPr>
          <w:i/>
        </w:rPr>
        <w:t>Summary</w:t>
      </w:r>
      <w:r>
        <w:t xml:space="preserve"> – </w:t>
      </w:r>
      <w:r>
        <w:t xml:space="preserve">короткий опис проблеми, що явно вказує на причину помилки. Описується за принципом «Що? Де? Коли?». </w:t>
      </w:r>
    </w:p>
    <w:p w:rsidR="000A6283" w:rsidRDefault="003509A7">
      <w:pPr>
        <w:ind w:left="-15" w:right="64"/>
      </w:pPr>
      <w:r>
        <w:rPr>
          <w:i/>
        </w:rPr>
        <w:t>Preconditions</w:t>
      </w:r>
      <w:r>
        <w:t xml:space="preserve"> – умови, які мають бути дотримані для відтворення помилки. </w:t>
      </w:r>
    </w:p>
    <w:p w:rsidR="000A6283" w:rsidRDefault="003509A7">
      <w:pPr>
        <w:spacing w:after="77" w:line="259" w:lineRule="auto"/>
        <w:ind w:left="720" w:right="64" w:firstLine="0"/>
      </w:pPr>
      <w:r>
        <w:rPr>
          <w:i/>
        </w:rPr>
        <w:t>Steps to reproduce</w:t>
      </w:r>
      <w:r>
        <w:t xml:space="preserve"> – кроки відтворення помилки. </w:t>
      </w:r>
    </w:p>
    <w:p w:rsidR="000A6283" w:rsidRDefault="003509A7">
      <w:pPr>
        <w:ind w:left="-15" w:right="64"/>
      </w:pPr>
      <w:r>
        <w:rPr>
          <w:i/>
        </w:rPr>
        <w:t>Actual result</w:t>
      </w:r>
      <w:r>
        <w:t xml:space="preserve"> – </w:t>
      </w:r>
      <w:r>
        <w:t xml:space="preserve">фактичній результат, отриманий після кроків відтворення. </w:t>
      </w:r>
    </w:p>
    <w:p w:rsidR="000A6283" w:rsidRDefault="003509A7">
      <w:pPr>
        <w:spacing w:after="85" w:line="259" w:lineRule="auto"/>
        <w:ind w:left="720" w:right="64" w:firstLine="0"/>
      </w:pPr>
      <w:r>
        <w:rPr>
          <w:i/>
        </w:rPr>
        <w:t>Expected result</w:t>
      </w:r>
      <w:r>
        <w:t xml:space="preserve"> – очікуваний результат, прописаний у специфікації </w:t>
      </w:r>
    </w:p>
    <w:p w:rsidR="000A6283" w:rsidRDefault="003509A7">
      <w:pPr>
        <w:spacing w:after="73" w:line="259" w:lineRule="auto"/>
        <w:ind w:left="-15" w:right="64" w:firstLine="0"/>
      </w:pPr>
      <w:r>
        <w:t xml:space="preserve">(вимогах). </w:t>
      </w:r>
    </w:p>
    <w:p w:rsidR="000A6283" w:rsidRDefault="003509A7">
      <w:pPr>
        <w:ind w:left="-15" w:right="64"/>
      </w:pPr>
      <w:r>
        <w:rPr>
          <w:i/>
        </w:rPr>
        <w:t>Attachments</w:t>
      </w:r>
      <w:r>
        <w:t xml:space="preserve"> – вкладення, що допомагають відтворити </w:t>
      </w:r>
      <w:r>
        <w:rPr>
          <w:i/>
        </w:rPr>
        <w:t>bag</w:t>
      </w:r>
      <w:r>
        <w:t xml:space="preserve"> та прояснити ситуацію. </w:t>
      </w:r>
    </w:p>
    <w:p w:rsidR="000A6283" w:rsidRDefault="003509A7">
      <w:pPr>
        <w:spacing w:line="259" w:lineRule="auto"/>
        <w:ind w:left="720" w:right="64" w:firstLine="0"/>
      </w:pPr>
      <w:r>
        <w:rPr>
          <w:i/>
        </w:rPr>
        <w:t>Additional info</w:t>
      </w:r>
      <w:r>
        <w:t xml:space="preserve"> – додаткова інформація.</w:t>
      </w:r>
      <w:r>
        <w:rPr>
          <w:i/>
        </w:rPr>
        <w:t xml:space="preserve"> </w:t>
      </w:r>
    </w:p>
    <w:p w:rsidR="000A6283" w:rsidRDefault="003509A7">
      <w:pPr>
        <w:spacing w:after="79" w:line="259" w:lineRule="auto"/>
        <w:ind w:left="730" w:right="59" w:hanging="10"/>
      </w:pPr>
      <w:r>
        <w:rPr>
          <w:i/>
        </w:rPr>
        <w:t>Author</w:t>
      </w:r>
      <w:r>
        <w:t xml:space="preserve"> – упорядник </w:t>
      </w:r>
      <w:r>
        <w:rPr>
          <w:i/>
        </w:rPr>
        <w:t>bag-report.</w:t>
      </w:r>
      <w:r>
        <w:t xml:space="preserve"> </w:t>
      </w:r>
    </w:p>
    <w:p w:rsidR="000A6283" w:rsidRDefault="003509A7">
      <w:pPr>
        <w:spacing w:after="67" w:line="259" w:lineRule="auto"/>
        <w:ind w:left="720" w:right="64" w:firstLine="0"/>
      </w:pPr>
      <w:r>
        <w:rPr>
          <w:i/>
        </w:rPr>
        <w:t>Assigned to / Asignee</w:t>
      </w:r>
      <w:r>
        <w:t xml:space="preserve"> – розробник, який має виправити </w:t>
      </w:r>
      <w:r>
        <w:rPr>
          <w:i/>
        </w:rPr>
        <w:t>bag</w:t>
      </w:r>
      <w:r>
        <w:t xml:space="preserve">. </w:t>
      </w:r>
    </w:p>
    <w:p w:rsidR="000A6283" w:rsidRDefault="003509A7">
      <w:pPr>
        <w:spacing w:after="81" w:line="259" w:lineRule="auto"/>
        <w:ind w:left="720" w:right="64" w:firstLine="0"/>
      </w:pPr>
      <w:r>
        <w:rPr>
          <w:i/>
        </w:rPr>
        <w:t>Status</w:t>
      </w:r>
      <w:r>
        <w:t xml:space="preserve"> – поточний стан </w:t>
      </w:r>
      <w:r>
        <w:rPr>
          <w:i/>
        </w:rPr>
        <w:t>bag</w:t>
      </w:r>
      <w:r>
        <w:t xml:space="preserve">. </w:t>
      </w:r>
    </w:p>
    <w:p w:rsidR="000A6283" w:rsidRDefault="003509A7">
      <w:pPr>
        <w:ind w:left="-15" w:right="64"/>
      </w:pPr>
      <w:r>
        <w:rPr>
          <w:i/>
        </w:rPr>
        <w:t>Severity</w:t>
      </w:r>
      <w:r>
        <w:t xml:space="preserve"> – критичність, показник, що відображає вплив дефекту на працездатність програми (зазвичай виставляє тестувальник). </w:t>
      </w:r>
    </w:p>
    <w:p w:rsidR="000A6283" w:rsidRDefault="003509A7">
      <w:pPr>
        <w:ind w:left="-15" w:right="64"/>
      </w:pPr>
      <w:r>
        <w:rPr>
          <w:i/>
        </w:rPr>
        <w:t>Priority</w:t>
      </w:r>
      <w:r>
        <w:t xml:space="preserve"> – пріоритет, показник, що визначає порядок робіт (більш інструмент для менеджера). </w:t>
      </w:r>
    </w:p>
    <w:p w:rsidR="000A6283" w:rsidRDefault="003509A7">
      <w:pPr>
        <w:ind w:left="-15" w:right="64"/>
      </w:pPr>
      <w:r>
        <w:rPr>
          <w:i/>
        </w:rPr>
        <w:t>Environment</w:t>
      </w:r>
      <w:r>
        <w:t xml:space="preserve"> – оточення, на якому було знайдено </w:t>
      </w:r>
      <w:r>
        <w:rPr>
          <w:i/>
        </w:rPr>
        <w:t>bag</w:t>
      </w:r>
      <w:r>
        <w:t xml:space="preserve"> (ОС, ім’я та версія браузера). </w:t>
      </w:r>
    </w:p>
    <w:p w:rsidR="000A6283" w:rsidRDefault="003509A7">
      <w:pPr>
        <w:spacing w:after="38" w:line="259" w:lineRule="auto"/>
        <w:ind w:left="720" w:right="64" w:firstLine="0"/>
      </w:pPr>
      <w:r>
        <w:rPr>
          <w:i/>
        </w:rPr>
        <w:t>Version</w:t>
      </w:r>
      <w:r>
        <w:t xml:space="preserve"> – версія продукту, в якій було знайдено </w:t>
      </w:r>
      <w:r>
        <w:rPr>
          <w:i/>
        </w:rPr>
        <w:t>bag.</w:t>
      </w:r>
      <w:r>
        <w:t xml:space="preserve"> </w:t>
      </w:r>
    </w:p>
    <w:p w:rsidR="000A6283" w:rsidRDefault="003509A7">
      <w:pPr>
        <w:spacing w:after="73" w:line="259" w:lineRule="auto"/>
        <w:ind w:left="720" w:right="0" w:firstLine="0"/>
        <w:jc w:val="left"/>
      </w:pPr>
      <w:r>
        <w:t xml:space="preserve"> </w:t>
      </w:r>
    </w:p>
    <w:p w:rsidR="000A6283" w:rsidRDefault="003509A7">
      <w:pPr>
        <w:spacing w:after="84" w:line="259" w:lineRule="auto"/>
        <w:ind w:left="720" w:right="64" w:firstLine="0"/>
      </w:pPr>
      <w:r>
        <w:t xml:space="preserve">Можливі значення </w:t>
      </w:r>
      <w:r>
        <w:rPr>
          <w:i/>
        </w:rPr>
        <w:t>Priority</w:t>
      </w:r>
      <w:r>
        <w:t xml:space="preserve">. </w:t>
      </w:r>
    </w:p>
    <w:p w:rsidR="000A6283" w:rsidRDefault="003509A7">
      <w:pPr>
        <w:ind w:left="-15" w:right="64"/>
      </w:pPr>
      <w:r>
        <w:rPr>
          <w:i/>
        </w:rPr>
        <w:t>High</w:t>
      </w:r>
      <w:r>
        <w:t xml:space="preserve"> – найвищий пріоритет. Ця помилка має бути виправлена у максимально короткий термін. Наприклад: не працює кнопка «</w:t>
      </w:r>
      <w:r>
        <w:rPr>
          <w:i/>
        </w:rPr>
        <w:t>Login</w:t>
      </w:r>
      <w:r>
        <w:t>»</w:t>
      </w:r>
      <w:r>
        <w:rPr>
          <w:i/>
        </w:rPr>
        <w:t xml:space="preserve">. </w:t>
      </w:r>
    </w:p>
    <w:p w:rsidR="000A6283" w:rsidRDefault="003509A7">
      <w:pPr>
        <w:ind w:left="-15" w:right="64"/>
      </w:pPr>
      <w:r>
        <w:rPr>
          <w:i/>
        </w:rPr>
        <w:t>Medium</w:t>
      </w:r>
      <w:r>
        <w:t xml:space="preserve"> – помилка, яку необхідно виправити в короткий термін, але вона не критична для даного продукту. Наприклад: не працює кнопка пе</w:t>
      </w:r>
      <w:r>
        <w:t xml:space="preserve">реходу на сторінку магазину в </w:t>
      </w:r>
      <w:r>
        <w:rPr>
          <w:i/>
        </w:rPr>
        <w:t>Instagram.</w:t>
      </w:r>
      <w:r>
        <w:t xml:space="preserve"> </w:t>
      </w:r>
    </w:p>
    <w:p w:rsidR="000A6283" w:rsidRDefault="003509A7">
      <w:pPr>
        <w:ind w:left="-15" w:right="64"/>
      </w:pPr>
      <w:r>
        <w:rPr>
          <w:i/>
        </w:rPr>
        <w:t>Low</w:t>
      </w:r>
      <w:r>
        <w:t xml:space="preserve"> – помилка не вимагає швидкого вирішення, але обов’язково повинна бути виправлена. Наприклад: друкарська помилка в тексті на сторінці з описом одного з товарів. </w:t>
      </w:r>
    </w:p>
    <w:p w:rsidR="000A6283" w:rsidRDefault="003509A7">
      <w:pPr>
        <w:spacing w:after="72" w:line="259" w:lineRule="auto"/>
        <w:ind w:left="720" w:right="0" w:firstLine="0"/>
        <w:jc w:val="left"/>
      </w:pPr>
      <w:r>
        <w:t xml:space="preserve"> </w:t>
      </w:r>
    </w:p>
    <w:p w:rsidR="000A6283" w:rsidRDefault="003509A7">
      <w:pPr>
        <w:spacing w:after="82" w:line="259" w:lineRule="auto"/>
        <w:ind w:left="720" w:right="64" w:firstLine="0"/>
      </w:pPr>
      <w:r>
        <w:t xml:space="preserve">Можливі значення </w:t>
      </w:r>
      <w:r>
        <w:rPr>
          <w:i/>
        </w:rPr>
        <w:t xml:space="preserve">Severity. </w:t>
      </w:r>
    </w:p>
    <w:p w:rsidR="000A6283" w:rsidRDefault="003509A7">
      <w:pPr>
        <w:ind w:left="-15" w:right="64"/>
      </w:pPr>
      <w:r>
        <w:rPr>
          <w:i/>
        </w:rPr>
        <w:t>Blocker</w:t>
      </w:r>
      <w:r>
        <w:t xml:space="preserve"> – помилка, </w:t>
      </w:r>
      <w:r>
        <w:t>яка призвела до повного блокування програм. Цей атрибут означає, що подальша робота неможлива, потрібно вжити термінових заходів для усунення отриманого результату. Наприклад: користувач не може оформити замовлення в інтернет-магазині, оскільки не відкрива</w:t>
      </w:r>
      <w:r>
        <w:t xml:space="preserve">ється кошик. </w:t>
      </w:r>
    </w:p>
    <w:p w:rsidR="000A6283" w:rsidRDefault="003509A7">
      <w:pPr>
        <w:ind w:left="-15" w:right="64"/>
      </w:pPr>
      <w:r>
        <w:rPr>
          <w:i/>
        </w:rPr>
        <w:t>Critical</w:t>
      </w:r>
      <w:r>
        <w:t xml:space="preserve"> – критична помилка, яка також потребує термінового вирішення. Це можуть бути збої в системі безпеки або помилка, через яку впав сервер. Система буде працювати з цією помилкою, але ключові функції можуть бути недоступні. Наприклад: ко</w:t>
      </w:r>
      <w:r>
        <w:t xml:space="preserve">ристувач не може ввійти у свій аккаунт. </w:t>
      </w:r>
    </w:p>
    <w:p w:rsidR="000A6283" w:rsidRDefault="003509A7">
      <w:pPr>
        <w:ind w:left="-15" w:right="64"/>
      </w:pPr>
      <w:r>
        <w:rPr>
          <w:i/>
        </w:rPr>
        <w:t>Major</w:t>
      </w:r>
      <w:r>
        <w:t xml:space="preserve"> – значна помилка. Цей атрибут означає, що можливість працювати з цією функцією є, але при цьому певна частина логіки працює некоректно. Наприклад: не приходить сповіщення про нове повідомлення в месенджері. </w:t>
      </w:r>
    </w:p>
    <w:p w:rsidR="000A6283" w:rsidRDefault="003509A7">
      <w:pPr>
        <w:ind w:left="-15" w:right="64"/>
      </w:pPr>
      <w:r>
        <w:rPr>
          <w:i/>
        </w:rPr>
        <w:t>Minor</w:t>
      </w:r>
      <w:r>
        <w:t xml:space="preserve"> – бізнес-логіка працює коректна, але знайдена помилка інтерфейсу користувача. Наприклад: колір кнопки не відповідає основним кольорам сайту. </w:t>
      </w:r>
    </w:p>
    <w:p w:rsidR="000A6283" w:rsidRDefault="003509A7">
      <w:pPr>
        <w:ind w:left="-15" w:right="64"/>
      </w:pPr>
      <w:r>
        <w:rPr>
          <w:i/>
        </w:rPr>
        <w:t>Trivial</w:t>
      </w:r>
      <w:r>
        <w:t xml:space="preserve"> – помилка, що має найменшу серйозність, вона на зачіпає бізнес-логіку, користувач може навіть не пот</w:t>
      </w:r>
      <w:r>
        <w:t xml:space="preserve">рапити на цю помилку. Наприклад: помилка в тексті; не робоче посилання в тексті статті. </w:t>
      </w:r>
    </w:p>
    <w:p w:rsidR="000A6283" w:rsidRDefault="003509A7">
      <w:pPr>
        <w:ind w:left="-15" w:right="64"/>
      </w:pPr>
      <w:r>
        <w:t>При тестуванні програмного забезпечення використовуються інструментальні засоби. Інструментальний засіб управління тестуванням бере на себе всі рутинні технічні операц</w:t>
      </w:r>
      <w:r>
        <w:t>ії, які необхідно виконувати в процесі реалізації життєвого циклу тестування. Величезною перевагою також є здатність таких інструментальних засобів відстежувати взаємозв'язки між різними документами та іншими артефактами, взаємозв'язки між артефактами та п</w:t>
      </w:r>
      <w:r>
        <w:t xml:space="preserve">роцесами тощо, підпорядковуючи ці дії системі розмежування прав доступу та гарантуючи збереження та коректність інформації. </w:t>
      </w:r>
    </w:p>
    <w:p w:rsidR="000A6283" w:rsidRDefault="003509A7">
      <w:pPr>
        <w:ind w:left="-15" w:right="64"/>
      </w:pPr>
      <w:r>
        <w:t xml:space="preserve">В даний час використовується значна кількість інструментальних засобів тестування. У цьому курсі ми будемо використовувати систему </w:t>
      </w:r>
    </w:p>
    <w:p w:rsidR="000A6283" w:rsidRDefault="003509A7">
      <w:pPr>
        <w:spacing w:after="79" w:line="259" w:lineRule="auto"/>
        <w:ind w:left="-5" w:right="59" w:hanging="10"/>
      </w:pPr>
      <w:r>
        <w:rPr>
          <w:i/>
        </w:rPr>
        <w:t>Jira</w:t>
      </w:r>
      <w:r>
        <w:t xml:space="preserve">. </w:t>
      </w:r>
    </w:p>
    <w:p w:rsidR="000A6283" w:rsidRDefault="003509A7">
      <w:pPr>
        <w:ind w:left="-15" w:right="64"/>
      </w:pPr>
      <w:r>
        <w:rPr>
          <w:i/>
        </w:rPr>
        <w:t>Jira Software</w:t>
      </w:r>
      <w:r>
        <w:t xml:space="preserve"> – інструмент управління робочим процесом для команд розробників ПЗ, які хочуть систематизувати і відстежувати свою роботу. Неймовірна гнучкість дозволяє налаштувати </w:t>
      </w:r>
      <w:r>
        <w:rPr>
          <w:i/>
        </w:rPr>
        <w:t>Jira</w:t>
      </w:r>
      <w:r>
        <w:t xml:space="preserve"> відповідно до унікального робочого процесу команди.  </w:t>
      </w:r>
    </w:p>
    <w:p w:rsidR="000A6283" w:rsidRDefault="003509A7">
      <w:pPr>
        <w:spacing w:after="97" w:line="259" w:lineRule="auto"/>
        <w:ind w:left="13" w:right="0" w:firstLine="0"/>
        <w:jc w:val="center"/>
      </w:pPr>
      <w:r>
        <w:rPr>
          <w:b/>
          <w:sz w:val="32"/>
        </w:rPr>
        <w:t xml:space="preserve"> </w:t>
      </w:r>
    </w:p>
    <w:p w:rsidR="000A6283" w:rsidRDefault="003509A7">
      <w:pPr>
        <w:spacing w:after="44" w:line="259" w:lineRule="auto"/>
        <w:ind w:left="1683" w:right="0" w:firstLine="0"/>
        <w:jc w:val="left"/>
      </w:pPr>
      <w:r>
        <w:rPr>
          <w:b/>
          <w:sz w:val="32"/>
        </w:rPr>
        <w:t xml:space="preserve">1. </w:t>
      </w:r>
      <w:r>
        <w:rPr>
          <w:b/>
          <w:sz w:val="32"/>
        </w:rPr>
        <w:t xml:space="preserve">Порядок виконання лабораторної роботи </w:t>
      </w:r>
    </w:p>
    <w:p w:rsidR="000A6283" w:rsidRDefault="003509A7">
      <w:pPr>
        <w:numPr>
          <w:ilvl w:val="0"/>
          <w:numId w:val="2"/>
        </w:numPr>
        <w:spacing w:after="38" w:line="259" w:lineRule="auto"/>
        <w:ind w:left="1209" w:right="64" w:hanging="489"/>
      </w:pPr>
      <w:r>
        <w:t xml:space="preserve">Встановити он-лайн версію Jira Software за посиланням: </w:t>
      </w:r>
    </w:p>
    <w:p w:rsidR="000A6283" w:rsidRDefault="003509A7">
      <w:pPr>
        <w:spacing w:after="86" w:line="259" w:lineRule="auto"/>
        <w:ind w:right="0" w:firstLine="0"/>
        <w:jc w:val="left"/>
      </w:pPr>
      <w:hyperlink r:id="rId7">
        <w:r>
          <w:rPr>
            <w:color w:val="0000FF"/>
            <w:u w:val="single" w:color="0000FF"/>
          </w:rPr>
          <w:t>https://www.atlassian.com/ru/software/jira/free</w:t>
        </w:r>
      </w:hyperlink>
      <w:hyperlink r:id="rId8">
        <w:r>
          <w:t xml:space="preserve"> </w:t>
        </w:r>
      </w:hyperlink>
      <w:r>
        <w:t xml:space="preserve"> </w:t>
      </w:r>
    </w:p>
    <w:p w:rsidR="000A6283" w:rsidRDefault="003509A7">
      <w:pPr>
        <w:numPr>
          <w:ilvl w:val="0"/>
          <w:numId w:val="2"/>
        </w:numPr>
        <w:spacing w:after="87" w:line="259" w:lineRule="auto"/>
        <w:ind w:left="1209" w:right="64" w:hanging="489"/>
      </w:pPr>
      <w:r>
        <w:t xml:space="preserve">Створити новий проєкт. </w:t>
      </w:r>
    </w:p>
    <w:p w:rsidR="000A6283" w:rsidRDefault="003509A7">
      <w:pPr>
        <w:numPr>
          <w:ilvl w:val="0"/>
          <w:numId w:val="2"/>
        </w:numPr>
        <w:ind w:left="1209" w:right="64" w:hanging="489"/>
      </w:pPr>
      <w:r>
        <w:t xml:space="preserve">Підготувати шаблон з тестування за зразком: </w:t>
      </w:r>
      <w:r>
        <w:rPr>
          <w:b/>
        </w:rPr>
        <w:t>Preconditions:</w:t>
      </w:r>
      <w:r>
        <w:t xml:space="preserve"> </w:t>
      </w:r>
    </w:p>
    <w:p w:rsidR="000A6283" w:rsidRDefault="003509A7">
      <w:pPr>
        <w:ind w:left="737" w:right="828" w:firstLine="0"/>
      </w:pPr>
      <w:r>
        <w:t xml:space="preserve">Посилання </w:t>
      </w:r>
      <w:hyperlink r:id="rId9">
        <w:r>
          <w:rPr>
            <w:color w:val="0000FF"/>
            <w:u w:val="single" w:color="0000FF"/>
          </w:rPr>
          <w:t>https://d.goit.global/ua/qa/</w:t>
        </w:r>
      </w:hyperlink>
      <w:hyperlink r:id="rId10">
        <w:r>
          <w:t xml:space="preserve"> </w:t>
        </w:r>
      </w:hyperlink>
      <w:r>
        <w:t xml:space="preserve">відкрите в браузері </w:t>
      </w:r>
      <w:r>
        <w:rPr>
          <w:b/>
        </w:rPr>
        <w:t>Steps to reproduce:</w:t>
      </w:r>
      <w:r>
        <w:t xml:space="preserve"> </w:t>
      </w:r>
    </w:p>
    <w:p w:rsidR="000A6283" w:rsidRDefault="003509A7">
      <w:pPr>
        <w:spacing w:after="86" w:line="259" w:lineRule="auto"/>
        <w:ind w:left="737" w:right="64" w:firstLine="0"/>
      </w:pPr>
      <w:r>
        <w:t xml:space="preserve">Натиснути на іконку “Фейсбук” (в футере) </w:t>
      </w:r>
    </w:p>
    <w:p w:rsidR="000A6283" w:rsidRDefault="003509A7">
      <w:pPr>
        <w:ind w:left="737" w:right="4426" w:firstLine="0"/>
      </w:pPr>
      <w:r>
        <w:t xml:space="preserve">Проінспектувати посилання </w:t>
      </w:r>
      <w:r>
        <w:rPr>
          <w:b/>
        </w:rPr>
        <w:t>Actual result:</w:t>
      </w:r>
      <w:r>
        <w:t xml:space="preserve"> </w:t>
      </w:r>
    </w:p>
    <w:p w:rsidR="000A6283" w:rsidRDefault="003509A7">
      <w:pPr>
        <w:ind w:left="-15" w:right="64"/>
      </w:pPr>
      <w:r>
        <w:t xml:space="preserve">При натисканні на іконку «Фейсбук» (в футере) відкривається посилання на «Телеграм» </w:t>
      </w:r>
    </w:p>
    <w:p w:rsidR="000A6283" w:rsidRDefault="003509A7">
      <w:pPr>
        <w:spacing w:after="38" w:line="259" w:lineRule="auto"/>
        <w:ind w:left="737" w:right="0" w:firstLine="0"/>
        <w:jc w:val="left"/>
      </w:pPr>
      <w:r>
        <w:rPr>
          <w:b/>
        </w:rPr>
        <w:t>Expected result:</w:t>
      </w:r>
      <w:r>
        <w:t xml:space="preserve"> </w:t>
      </w:r>
    </w:p>
    <w:p w:rsidR="000A6283" w:rsidRDefault="003509A7">
      <w:pPr>
        <w:spacing w:after="1" w:line="304" w:lineRule="auto"/>
        <w:ind w:left="-15" w:right="948"/>
        <w:jc w:val="left"/>
      </w:pPr>
      <w:r>
        <w:t>При натисканні на іконку «Фе</w:t>
      </w:r>
      <w:r>
        <w:t xml:space="preserve">йсбук» (в футере) відкривається посилання на сторінку у «Фейсбук» </w:t>
      </w:r>
      <w:r>
        <w:rPr>
          <w:b/>
        </w:rPr>
        <w:t>Environment:</w:t>
      </w:r>
      <w:r>
        <w:t xml:space="preserve"> </w:t>
      </w:r>
    </w:p>
    <w:p w:rsidR="000A6283" w:rsidRDefault="003509A7">
      <w:pPr>
        <w:spacing w:after="38" w:line="259" w:lineRule="auto"/>
        <w:ind w:left="737" w:right="64" w:firstLine="0"/>
      </w:pPr>
      <w:r>
        <w:t xml:space="preserve">Windows, Firefox 121.0 </w:t>
      </w:r>
    </w:p>
    <w:p w:rsidR="000A6283" w:rsidRDefault="003509A7">
      <w:pPr>
        <w:spacing w:after="66" w:line="259" w:lineRule="auto"/>
        <w:ind w:left="737" w:right="0" w:firstLine="0"/>
        <w:jc w:val="left"/>
      </w:pPr>
      <w:r>
        <w:t xml:space="preserve"> </w:t>
      </w:r>
    </w:p>
    <w:p w:rsidR="000A6283" w:rsidRDefault="003509A7">
      <w:pPr>
        <w:numPr>
          <w:ilvl w:val="0"/>
          <w:numId w:val="3"/>
        </w:numPr>
        <w:spacing w:after="82" w:line="259" w:lineRule="auto"/>
        <w:ind w:right="64" w:hanging="314"/>
      </w:pPr>
      <w:r>
        <w:t xml:space="preserve">Протестувати сайт </w:t>
      </w:r>
      <w:hyperlink r:id="rId11">
        <w:r>
          <w:rPr>
            <w:color w:val="0000FF"/>
            <w:u w:val="single" w:color="0000FF"/>
          </w:rPr>
          <w:t>https://d.goit.global/ua/qa/</w:t>
        </w:r>
      </w:hyperlink>
      <w:hyperlink r:id="rId12">
        <w:r>
          <w:t xml:space="preserve"> </w:t>
        </w:r>
      </w:hyperlink>
      <w:r>
        <w:t xml:space="preserve">на помилки. </w:t>
      </w:r>
    </w:p>
    <w:p w:rsidR="000A6283" w:rsidRDefault="003509A7">
      <w:pPr>
        <w:numPr>
          <w:ilvl w:val="0"/>
          <w:numId w:val="3"/>
        </w:numPr>
        <w:spacing w:after="76" w:line="259" w:lineRule="auto"/>
        <w:ind w:right="64" w:hanging="314"/>
      </w:pPr>
      <w:r>
        <w:t xml:space="preserve">Знайти не менше 5 помилок. </w:t>
      </w:r>
    </w:p>
    <w:p w:rsidR="000A6283" w:rsidRDefault="003509A7">
      <w:pPr>
        <w:spacing w:after="90" w:line="259" w:lineRule="auto"/>
        <w:ind w:left="737" w:right="0" w:firstLine="0"/>
        <w:jc w:val="left"/>
      </w:pPr>
      <w:r>
        <w:rPr>
          <w:b/>
          <w:sz w:val="32"/>
        </w:rPr>
        <w:t xml:space="preserve"> </w:t>
      </w:r>
    </w:p>
    <w:p w:rsidR="000A6283" w:rsidRDefault="003509A7">
      <w:pPr>
        <w:pStyle w:val="Heading1"/>
        <w:spacing w:after="56"/>
        <w:ind w:left="355" w:right="81" w:hanging="355"/>
      </w:pPr>
      <w:r>
        <w:t xml:space="preserve">Зміст звіту </w:t>
      </w:r>
    </w:p>
    <w:p w:rsidR="000A6283" w:rsidRDefault="003509A7">
      <w:pPr>
        <w:spacing w:after="38" w:line="259" w:lineRule="auto"/>
        <w:ind w:left="720" w:right="64" w:firstLine="0"/>
      </w:pPr>
      <w:r>
        <w:t xml:space="preserve">Зробити скрін екрану. Зразок звіту: </w:t>
      </w:r>
    </w:p>
    <w:p w:rsidR="000A6283" w:rsidRDefault="003509A7">
      <w:pPr>
        <w:spacing w:after="30" w:line="259" w:lineRule="auto"/>
        <w:ind w:left="720" w:right="0" w:firstLine="0"/>
        <w:jc w:val="left"/>
      </w:pPr>
      <w:r>
        <w:t xml:space="preserve"> </w:t>
      </w:r>
    </w:p>
    <w:p w:rsidR="000A6283" w:rsidRDefault="003509A7">
      <w:pPr>
        <w:spacing w:after="0" w:line="259" w:lineRule="auto"/>
        <w:ind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20130" cy="5707487"/>
                <wp:effectExtent l="0" t="0" r="0" b="0"/>
                <wp:docPr id="3654" name="Group 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707487"/>
                          <a:chOff x="0" y="0"/>
                          <a:chExt cx="6120130" cy="5707487"/>
                        </a:xfrm>
                      </wpg:grpSpPr>
                      <wps:wsp>
                        <wps:cNvPr id="642" name="Rectangle 642"/>
                        <wps:cNvSpPr/>
                        <wps:spPr>
                          <a:xfrm>
                            <a:off x="4457827" y="550867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283" w:rsidRDefault="003509A7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69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6" name="Picture 6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2644"/>
                            <a:ext cx="4457700" cy="305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4" style="width:481.9pt;height:449.408pt;mso-position-horizontal-relative:char;mso-position-vertical-relative:line" coordsize="61201,57074">
                <v:rect id="Rectangle 642" style="position:absolute;width:658;height:2644;left:44578;top:55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44" style="position:absolute;width:61201;height:25692;left:0;top:0;" filled="f">
                  <v:imagedata r:id="rId15"/>
                </v:shape>
                <v:shape id="Picture 646" style="position:absolute;width:44577;height:30556;left:0;top:26126;" filled="f">
                  <v:imagedata r:id="rId16"/>
                </v:shape>
              </v:group>
            </w:pict>
          </mc:Fallback>
        </mc:AlternateContent>
      </w:r>
      <w:r>
        <w:t xml:space="preserve"> </w:t>
      </w:r>
    </w:p>
    <w:sectPr w:rsidR="000A6283">
      <w:footerReference w:type="even" r:id="rId17"/>
      <w:footerReference w:type="default" r:id="rId18"/>
      <w:footerReference w:type="first" r:id="rId19"/>
      <w:pgSz w:w="11906" w:h="16838"/>
      <w:pgMar w:top="1140" w:right="1058" w:bottom="1473" w:left="1133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509A7">
      <w:pPr>
        <w:spacing w:after="0" w:line="240" w:lineRule="auto"/>
      </w:pPr>
      <w:r>
        <w:separator/>
      </w:r>
    </w:p>
  </w:endnote>
  <w:endnote w:type="continuationSeparator" w:id="0">
    <w:p w:rsidR="00000000" w:rsidRDefault="003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283" w:rsidRDefault="003509A7">
    <w:pPr>
      <w:spacing w:after="0" w:line="259" w:lineRule="auto"/>
      <w:ind w:right="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6283" w:rsidRDefault="003509A7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283" w:rsidRDefault="003509A7">
    <w:pPr>
      <w:spacing w:after="0" w:line="259" w:lineRule="auto"/>
      <w:ind w:right="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3509A7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6283" w:rsidRDefault="003509A7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283" w:rsidRDefault="003509A7">
    <w:pPr>
      <w:spacing w:after="0" w:line="259" w:lineRule="auto"/>
      <w:ind w:right="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0A6283" w:rsidRDefault="003509A7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509A7">
      <w:pPr>
        <w:spacing w:after="0" w:line="240" w:lineRule="auto"/>
      </w:pPr>
      <w:r>
        <w:separator/>
      </w:r>
    </w:p>
  </w:footnote>
  <w:footnote w:type="continuationSeparator" w:id="0">
    <w:p w:rsidR="00000000" w:rsidRDefault="003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104D"/>
    <w:multiLevelType w:val="hybridMultilevel"/>
    <w:tmpl w:val="3BA49068"/>
    <w:lvl w:ilvl="0" w:tplc="4978176E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08E45FC">
      <w:start w:val="1"/>
      <w:numFmt w:val="lowerLetter"/>
      <w:lvlText w:val="%2"/>
      <w:lvlJc w:val="left"/>
      <w:pPr>
        <w:ind w:left="48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E25996">
      <w:start w:val="1"/>
      <w:numFmt w:val="lowerRoman"/>
      <w:lvlText w:val="%3"/>
      <w:lvlJc w:val="left"/>
      <w:pPr>
        <w:ind w:left="55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D3CB61C">
      <w:start w:val="1"/>
      <w:numFmt w:val="decimal"/>
      <w:lvlText w:val="%4"/>
      <w:lvlJc w:val="left"/>
      <w:pPr>
        <w:ind w:left="62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547E02">
      <w:start w:val="1"/>
      <w:numFmt w:val="lowerLetter"/>
      <w:lvlText w:val="%5"/>
      <w:lvlJc w:val="left"/>
      <w:pPr>
        <w:ind w:left="70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64EBC92">
      <w:start w:val="1"/>
      <w:numFmt w:val="lowerRoman"/>
      <w:lvlText w:val="%6"/>
      <w:lvlJc w:val="left"/>
      <w:pPr>
        <w:ind w:left="77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3205AE">
      <w:start w:val="1"/>
      <w:numFmt w:val="decimal"/>
      <w:lvlText w:val="%7"/>
      <w:lvlJc w:val="left"/>
      <w:pPr>
        <w:ind w:left="84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148BB6E">
      <w:start w:val="1"/>
      <w:numFmt w:val="lowerLetter"/>
      <w:lvlText w:val="%8"/>
      <w:lvlJc w:val="left"/>
      <w:pPr>
        <w:ind w:left="91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227D88">
      <w:start w:val="1"/>
      <w:numFmt w:val="lowerRoman"/>
      <w:lvlText w:val="%9"/>
      <w:lvlJc w:val="left"/>
      <w:pPr>
        <w:ind w:left="98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11025"/>
    <w:multiLevelType w:val="hybridMultilevel"/>
    <w:tmpl w:val="3A068606"/>
    <w:lvl w:ilvl="0" w:tplc="3B6027D6">
      <w:start w:val="4"/>
      <w:numFmt w:val="decimal"/>
      <w:lvlText w:val="%1.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8C3E22">
      <w:start w:val="1"/>
      <w:numFmt w:val="lowerLetter"/>
      <w:lvlText w:val="%2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FC5AAA">
      <w:start w:val="1"/>
      <w:numFmt w:val="lowerRoman"/>
      <w:lvlText w:val="%3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CD0C4">
      <w:start w:val="1"/>
      <w:numFmt w:val="decimal"/>
      <w:lvlText w:val="%4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62ABB8">
      <w:start w:val="1"/>
      <w:numFmt w:val="lowerLetter"/>
      <w:lvlText w:val="%5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1AAC70">
      <w:start w:val="1"/>
      <w:numFmt w:val="lowerRoman"/>
      <w:lvlText w:val="%6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00562">
      <w:start w:val="1"/>
      <w:numFmt w:val="decimal"/>
      <w:lvlText w:val="%7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263796">
      <w:start w:val="1"/>
      <w:numFmt w:val="lowerLetter"/>
      <w:lvlText w:val="%8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68A3F4">
      <w:start w:val="1"/>
      <w:numFmt w:val="lowerRoman"/>
      <w:lvlText w:val="%9"/>
      <w:lvlJc w:val="left"/>
      <w:pPr>
        <w:ind w:left="6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28201A"/>
    <w:multiLevelType w:val="hybridMultilevel"/>
    <w:tmpl w:val="74066982"/>
    <w:lvl w:ilvl="0" w:tplc="2B688764">
      <w:start w:val="1"/>
      <w:numFmt w:val="decimal"/>
      <w:lvlText w:val="%1.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E6F2E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048A8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826EB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0C812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B6F44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0EFBC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B8E69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C246B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862CC4"/>
    <w:multiLevelType w:val="hybridMultilevel"/>
    <w:tmpl w:val="32C05318"/>
    <w:lvl w:ilvl="0" w:tplc="3C7CF014">
      <w:start w:val="1"/>
      <w:numFmt w:val="decimal"/>
      <w:lvlText w:val="%1."/>
      <w:lvlJc w:val="left"/>
      <w:pPr>
        <w:ind w:left="1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428EE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7E423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4E799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34CEC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2831D8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5E63C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D0EFA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862F9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83"/>
    <w:rsid w:val="000A6283"/>
    <w:rsid w:val="0035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AE1E5E-FC89-4914-B839-C11FEA87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312" w:lineRule="auto"/>
      <w:ind w:right="76" w:firstLine="727"/>
      <w:jc w:val="both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7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software/jira/free" TargetMode="External"/><Relationship Id="rId13" Type="http://schemas.openxmlformats.org/officeDocument/2006/relationships/image" Target="media/image1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tlassian.com/ru/software/jira/free" TargetMode="External"/><Relationship Id="rId12" Type="http://schemas.openxmlformats.org/officeDocument/2006/relationships/hyperlink" Target="https://d.goit.global/ua/qa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goit.global/ua/q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0.jpg"/><Relationship Id="rId10" Type="http://schemas.openxmlformats.org/officeDocument/2006/relationships/hyperlink" Target="https://d.goit.global/ua/qa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.goit.global/ua/qa/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1145</Words>
  <Characters>6529</Characters>
  <Application>Microsoft Office Word</Application>
  <DocSecurity>4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andreygordeew@gmail.com</dc:creator>
  <cp:keywords/>
  <cp:lastModifiedBy>word</cp:lastModifiedBy>
  <cp:revision>2</cp:revision>
  <dcterms:created xsi:type="dcterms:W3CDTF">2025-05-13T17:58:00Z</dcterms:created>
  <dcterms:modified xsi:type="dcterms:W3CDTF">2025-05-13T17:58:00Z</dcterms:modified>
</cp:coreProperties>
</file>