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420"/>
        <w:rPr/>
      </w:pPr>
      <w:r w:rsidDel="00000000" w:rsidR="00000000" w:rsidRPr="00000000">
        <w:rPr>
          <w:rtl w:val="0"/>
        </w:rPr>
        <w:t xml:space="preserve">9 урок</w:t>
      </w:r>
    </w:p>
    <w:p w:rsidR="00000000" w:rsidDel="00000000" w:rsidP="00000000" w:rsidRDefault="00000000" w:rsidRPr="00000000" w14:paraId="00000002">
      <w:pPr>
        <w:ind w:left="0" w:right="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420"/>
        <w:rPr>
          <w:color w:val="3f3f3f"/>
          <w:sz w:val="24"/>
          <w:szCs w:val="24"/>
          <w:u w:val="single"/>
        </w:rPr>
      </w:pP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04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0" w:hanging="360"/>
        <w:rPr>
          <w:color w:val="3f3f3f"/>
          <w:sz w:val="24"/>
          <w:szCs w:val="24"/>
          <w:u w:val="non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07">
      <w:pPr>
        <w:ind w:left="0" w:right="0" w:firstLine="420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</w:t>
      </w:r>
    </w:p>
    <w:p w:rsidR="00000000" w:rsidDel="00000000" w:rsidP="00000000" w:rsidRDefault="00000000" w:rsidRPr="00000000" w14:paraId="00000008">
      <w:pPr>
        <w:ind w:left="0" w:right="0" w:firstLine="420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0A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0"/>
        <w:jc w:val="left"/>
        <w:rPr>
          <w:color w:val="3f3f3f"/>
          <w:sz w:val="24"/>
          <w:szCs w:val="24"/>
          <w:highlight w:val="green"/>
        </w:rPr>
      </w:pP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b.</w:t>
      </w: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   </w:t>
      </w: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0C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0D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0E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 2.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Є псевдокод:</w:t>
      </w:r>
    </w:p>
    <w:p w:rsidR="00000000" w:rsidDel="00000000" w:rsidP="00000000" w:rsidRDefault="00000000" w:rsidRPr="00000000" w14:paraId="0000000F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 Switch PC on -&gt; Start MS Word -&gt; IF MS Word starts THEN -&gt; Write a poem -&gt; Close MS Word.</w:t>
      </w:r>
    </w:p>
    <w:p w:rsidR="00000000" w:rsidDel="00000000" w:rsidP="00000000" w:rsidRDefault="00000000" w:rsidRPr="00000000" w14:paraId="00000010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</w:t>
      </w:r>
    </w:p>
    <w:p w:rsidR="00000000" w:rsidDel="00000000" w:rsidP="00000000" w:rsidRDefault="00000000" w:rsidRPr="00000000" w14:paraId="00000011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12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13">
      <w:pPr>
        <w:ind w:left="0" w:right="0" w:firstLine="420"/>
        <w:rPr>
          <w:color w:val="3f3f3f"/>
          <w:sz w:val="24"/>
          <w:szCs w:val="24"/>
          <w:highlight w:val="green"/>
        </w:rPr>
      </w:pP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highlight w:val="green"/>
          <w:rtl w:val="0"/>
        </w:rPr>
        <w:t xml:space="preserve">                        </w:t>
      </w: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14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15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3. Скільки потрібно тестів для перевірки тверджень коду:</w:t>
      </w:r>
    </w:p>
    <w:p w:rsidR="00000000" w:rsidDel="00000000" w:rsidP="00000000" w:rsidRDefault="00000000" w:rsidRPr="00000000" w14:paraId="00000016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</w:rPr>
        <w:drawing>
          <wp:inline distB="114300" distT="114300" distL="114300" distR="114300">
            <wp:extent cx="1428750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ind w:left="0" w:right="0" w:firstLine="420"/>
        <w:rPr>
          <w:color w:val="3f3f3f"/>
          <w:sz w:val="24"/>
          <w:szCs w:val="24"/>
          <w:highlight w:val="green"/>
        </w:rPr>
      </w:pP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highlight w:val="green"/>
          <w:rtl w:val="0"/>
        </w:rPr>
        <w:t xml:space="preserve">                        </w:t>
      </w:r>
      <w:r w:rsidDel="00000000" w:rsidR="00000000" w:rsidRPr="00000000">
        <w:rPr>
          <w:color w:val="3f3f3f"/>
          <w:sz w:val="24"/>
          <w:szCs w:val="24"/>
          <w:highlight w:val="green"/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A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B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d.            4</w:t>
      </w:r>
    </w:p>
    <w:p w:rsidR="00000000" w:rsidDel="00000000" w:rsidP="00000000" w:rsidRDefault="00000000" w:rsidRPr="00000000" w14:paraId="0000001C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Максимальний  рівень</w:t>
      </w:r>
    </w:p>
    <w:p w:rsidR="00000000" w:rsidDel="00000000" w:rsidP="00000000" w:rsidRDefault="00000000" w:rsidRPr="00000000" w14:paraId="0000001E">
      <w:pPr>
        <w:ind w:left="425.19685039370086" w:right="-1.0629921259840103" w:hanging="425.19685039370086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Є алгоритм:</w:t>
      </w:r>
    </w:p>
    <w:p w:rsidR="00000000" w:rsidDel="00000000" w:rsidP="00000000" w:rsidRDefault="00000000" w:rsidRPr="00000000" w14:paraId="0000001F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Запитай, якого улюбленця має користувач.</w:t>
      </w:r>
    </w:p>
    <w:p w:rsidR="00000000" w:rsidDel="00000000" w:rsidP="00000000" w:rsidRDefault="00000000" w:rsidRPr="00000000" w14:paraId="00000020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21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22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23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24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25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26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27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28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29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2A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2B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2C">
      <w:pPr>
        <w:ind w:left="425.19685039370086" w:right="-1.0629921259840103" w:hanging="425.19685039370086"/>
        <w:rPr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-1.0629921259840103" w:hanging="360"/>
        <w:rPr>
          <w:i w:val="1"/>
          <w:color w:val="3f3f3f"/>
          <w:sz w:val="24"/>
          <w:szCs w:val="24"/>
          <w:u w:val="none"/>
        </w:rPr>
      </w:pPr>
      <w:r w:rsidDel="00000000" w:rsidR="00000000" w:rsidRPr="00000000">
        <w:rPr>
          <w:i w:val="1"/>
          <w:color w:val="3f3f3f"/>
          <w:sz w:val="24"/>
          <w:szCs w:val="24"/>
          <w:rtl w:val="0"/>
        </w:rPr>
        <w:t xml:space="preserve">Алгоритм 2. Для покриття всіх сценаріїв знадобиться 4 тест-кейси</w:t>
      </w:r>
    </w:p>
    <w:p w:rsidR="00000000" w:rsidDel="00000000" w:rsidP="00000000" w:rsidRDefault="00000000" w:rsidRPr="00000000" w14:paraId="0000002E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420"/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</w:rPr>
        <w:drawing>
          <wp:inline distB="114300" distT="114300" distL="114300" distR="114300">
            <wp:extent cx="67458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8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409.25196850393945" w:top="425.1968503937008" w:left="992.1259842519685" w:right="290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