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708.6614173228347"/>
        <w:jc w:val="center"/>
        <w:rPr/>
      </w:pPr>
      <w:bookmarkStart w:colFirst="0" w:colLast="0" w:name="_rdv6t4vcfjml" w:id="0"/>
      <w:bookmarkEnd w:id="0"/>
      <w:r w:rsidDel="00000000" w:rsidR="00000000" w:rsidRPr="00000000">
        <w:rPr>
          <w:rtl w:val="0"/>
        </w:rPr>
        <w:t xml:space="preserve">Інструкція для виконання д/з </w:t>
      </w:r>
    </w:p>
    <w:p w:rsidR="00000000" w:rsidDel="00000000" w:rsidP="00000000" w:rsidRDefault="00000000" w:rsidRPr="00000000" w14:paraId="00000002">
      <w:pPr>
        <w:pStyle w:val="Subtitle"/>
        <w:ind w:firstLine="708.6614173228347"/>
        <w:jc w:val="center"/>
        <w:rPr/>
      </w:pPr>
      <w:bookmarkStart w:colFirst="0" w:colLast="0" w:name="_kpv5qthkd38c" w:id="1"/>
      <w:bookmarkEnd w:id="1"/>
      <w:r w:rsidDel="00000000" w:rsidR="00000000" w:rsidRPr="00000000">
        <w:rPr>
          <w:rtl w:val="0"/>
        </w:rPr>
        <w:t xml:space="preserve">блок «Знайомство з професією тестувальник (Manual QA)»</w:t>
      </w:r>
    </w:p>
    <w:p w:rsidR="00000000" w:rsidDel="00000000" w:rsidP="00000000" w:rsidRDefault="00000000" w:rsidRPr="00000000" w14:paraId="00000003">
      <w:pPr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Вітаю!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.6614173228347"/>
        <w:jc w:val="both"/>
        <w:rPr/>
      </w:pPr>
      <w:r w:rsidDel="00000000" w:rsidR="00000000" w:rsidRPr="00000000">
        <w:rPr>
          <w:rtl w:val="0"/>
        </w:rPr>
        <w:t xml:space="preserve">Прослухавши вебінар, сподіваюсь, ви запам’ятали, що звичайний тестувальник перевіряє, чи всі вимоги були успішно впроваджені, а гарний тестувальник також перевіряє аспекти, які не були враховані у вимогах.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.6614173228347"/>
        <w:jc w:val="both"/>
        <w:rPr/>
      </w:pPr>
      <w:r w:rsidDel="00000000" w:rsidR="00000000" w:rsidRPr="00000000">
        <w:rPr>
          <w:rtl w:val="0"/>
        </w:rPr>
        <w:t xml:space="preserve">Вашим завданням буде </w:t>
      </w:r>
      <w:r w:rsidDel="00000000" w:rsidR="00000000" w:rsidRPr="00000000">
        <w:rPr>
          <w:b w:val="1"/>
          <w:rtl w:val="0"/>
        </w:rPr>
        <w:t xml:space="preserve">протестувати функціонал вебсторінки “Армія Дронів”</w:t>
      </w:r>
      <w:r w:rsidDel="00000000" w:rsidR="00000000" w:rsidRPr="00000000">
        <w:rPr>
          <w:rtl w:val="0"/>
        </w:rPr>
        <w:t xml:space="preserve"> під назвою “Зробити благодійний внесок”, а саме: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написати тест-кейси</w:t>
      </w:r>
      <w:r w:rsidDel="00000000" w:rsidR="00000000" w:rsidRPr="00000000">
        <w:rPr>
          <w:rtl w:val="0"/>
        </w:rPr>
        <w:t xml:space="preserve"> для визначення обсягу проведеного тестування;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виконати ці тест-кейси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знайти дефекти</w:t>
      </w:r>
      <w:r w:rsidDel="00000000" w:rsidR="00000000" w:rsidRPr="00000000">
        <w:rPr>
          <w:rtl w:val="0"/>
        </w:rPr>
        <w:t xml:space="preserve">, по яких </w:t>
      </w:r>
      <w:r w:rsidDel="00000000" w:rsidR="00000000" w:rsidRPr="00000000">
        <w:rPr>
          <w:b w:val="1"/>
          <w:rtl w:val="0"/>
        </w:rPr>
        <w:t xml:space="preserve">написати </w:t>
      </w:r>
      <w:r w:rsidDel="00000000" w:rsidR="00000000" w:rsidRPr="00000000">
        <w:rPr>
          <w:rtl w:val="0"/>
        </w:rPr>
        <w:t xml:space="preserve">відповідні </w:t>
      </w:r>
      <w:r w:rsidDel="00000000" w:rsidR="00000000" w:rsidRPr="00000000">
        <w:rPr>
          <w:b w:val="1"/>
          <w:rtl w:val="0"/>
        </w:rPr>
        <w:t xml:space="preserve">звіти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Існують вимоги до функціоналу “Зробити благодійний внесок”, які, як це буває зазвичай, не є повними 🙂: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Користувач має можливість зробити вибір куди відправити благодійний внесок.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Існують три напрями для благодійних внесків: “Фонд Сергія Притули”, “Повернись живим” та на рахунок НБУ.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Благодійний внесок має здійснюватись за допомогою банківської картки та мати наступні поля: “Номер картки”, “Ім’я власника картки”, “Термін дії” та “CVV”.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Поля вводу мають приймати виключно допустимі дані та з допустимою довжиною. У випадку введення недопустимих даних або недопустимої довжини - функціонал повинен надавати підказку про помилку.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Інформація на вебсторінці має бути надана українською мовою.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.6614173228347"/>
        <w:jc w:val="both"/>
        <w:rPr/>
      </w:pPr>
      <w:r w:rsidDel="00000000" w:rsidR="00000000" w:rsidRPr="00000000">
        <w:rPr>
          <w:rtl w:val="0"/>
        </w:rPr>
        <w:t xml:space="preserve">Вебсторінка є лише обмеженою частиною продукту, тому, якщо після натискання кнопки “Підтвердити внесок” вас перенаправляє до файлової системи, то це означає, що функціонал прийняв введені дані як допустимі.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.6614173228347"/>
        <w:jc w:val="both"/>
        <w:rPr/>
      </w:pPr>
      <w:r w:rsidDel="00000000" w:rsidR="00000000" w:rsidRPr="00000000">
        <w:rPr>
          <w:rtl w:val="0"/>
        </w:rPr>
        <w:t xml:space="preserve">Для того, щоб почати виконання завдання, вам потрібно розархівувати вміст наданого архіву з проєктом в окрему директорію цілком, після чого відкрити файл index.html у будь-якому браузері.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.6614173228347"/>
        <w:jc w:val="both"/>
        <w:rPr/>
      </w:pPr>
      <w:r w:rsidDel="00000000" w:rsidR="00000000" w:rsidRPr="00000000">
        <w:rPr>
          <w:rtl w:val="0"/>
        </w:rPr>
        <w:t xml:space="preserve">Рекомендується використовувати наступні базові шаблони для оформлення тест-кейсів та звітів про дефект (скопіюйте їх собі в окремий документ і надішліть після заповнення як результат д/з):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Шаблон для тест-кейсу</w:t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5.0000000000001"/>
        <w:gridCol w:w="1405"/>
        <w:gridCol w:w="3330"/>
        <w:gridCol w:w="3345"/>
        <w:tblGridChange w:id="0">
          <w:tblGrid>
            <w:gridCol w:w="965.0000000000001"/>
            <w:gridCol w:w="1405"/>
            <w:gridCol w:w="3330"/>
            <w:gridCol w:w="33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 тест-кейсу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666666"/>
                <w:sz w:val="20"/>
                <w:szCs w:val="20"/>
                <w:rtl w:val="0"/>
              </w:rPr>
              <w:t xml:space="preserve">[Про що цей тест-кейс, що тестує]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Короткий опис змісту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666666"/>
                <w:sz w:val="20"/>
                <w:szCs w:val="20"/>
                <w:rtl w:val="0"/>
              </w:rPr>
              <w:t xml:space="preserve">[Якщо є необхідність додати більше деталей]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 браузера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666666"/>
                <w:sz w:val="20"/>
                <w:szCs w:val="20"/>
                <w:rtl w:val="0"/>
              </w:rPr>
              <w:t xml:space="preserve">[Наприклад: Chrome, Firefox, Safari тощо]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 кроку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Очікуваний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666666"/>
                <w:sz w:val="20"/>
                <w:szCs w:val="20"/>
                <w:rtl w:val="0"/>
              </w:rPr>
              <w:t xml:space="preserve">[Наприклад: “Ввести дані в поле… “]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666666"/>
                <w:sz w:val="20"/>
                <w:szCs w:val="20"/>
                <w:rtl w:val="0"/>
              </w:rPr>
              <w:t xml:space="preserve">[Виникає підказка про помилку…]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Шаблон для звіту про дефект</w:t>
      </w:r>
    </w:p>
    <w:p w:rsidR="00000000" w:rsidDel="00000000" w:rsidP="00000000" w:rsidRDefault="00000000" w:rsidRPr="00000000" w14:paraId="0000003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1955.0000000000005"/>
        <w:gridCol w:w="3324.9999999999995"/>
        <w:gridCol w:w="3345"/>
        <w:tblGridChange w:id="0">
          <w:tblGrid>
            <w:gridCol w:w="420"/>
            <w:gridCol w:w="1955.0000000000005"/>
            <w:gridCol w:w="3324.9999999999995"/>
            <w:gridCol w:w="33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 звіту про дефект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i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666666"/>
                <w:sz w:val="20"/>
                <w:szCs w:val="20"/>
                <w:rtl w:val="0"/>
              </w:rPr>
              <w:t xml:space="preserve">[Про що цей дефект, що саме не відповідає вимогам]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Короткий опис дефекту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666666"/>
                <w:sz w:val="20"/>
                <w:szCs w:val="20"/>
                <w:rtl w:val="0"/>
              </w:rPr>
              <w:t xml:space="preserve">[Якщо є необхідність додати більше деталей]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Серйозність дефекту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666666"/>
                <w:sz w:val="20"/>
                <w:szCs w:val="20"/>
                <w:rtl w:val="0"/>
              </w:rPr>
              <w:t xml:space="preserve">[Можна використовувати шкалу від 0 до 10. Чим вище цифра - тим вище серйозність та вплив дефекту на працездатність функціоналу]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 браузера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666666"/>
                <w:sz w:val="20"/>
                <w:szCs w:val="20"/>
                <w:rtl w:val="0"/>
              </w:rPr>
              <w:t xml:space="preserve">[Наприклад: Chrome, Firefox, Safari тощо]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Кроки до відтворення дефекту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 кроку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Очікуваний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666666"/>
                <w:sz w:val="20"/>
                <w:szCs w:val="20"/>
                <w:rtl w:val="0"/>
              </w:rPr>
              <w:t xml:space="preserve">[Наприклад: “Натиснути на кнопку …“]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666666"/>
                <w:sz w:val="20"/>
                <w:szCs w:val="20"/>
                <w:rtl w:val="0"/>
              </w:rPr>
              <w:t xml:space="preserve">[Наприклад: “Відбувається перенаправлення на меню …“]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Отриманий результат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666666"/>
                <w:sz w:val="20"/>
                <w:szCs w:val="20"/>
                <w:rtl w:val="0"/>
              </w:rPr>
              <w:t xml:space="preserve">[Наприклад: “Перенаправлення не відбувається“]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