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Удостоверилась, что установлен gcc (fig. 1). Вошла в систему от имени пользователя guest. Создала программу simpleid.c: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Скомплилировала программу и убедилась, что файл программы создан:</w:t>
      </w:r>
      <w:r>
        <w:t xml:space="preserve"> </w:t>
      </w:r>
      <w:r>
        <w:t xml:space="preserve">gcc simpleid.c -o simpleid. Выполнила программу simpleid:</w:t>
      </w:r>
      <w:r>
        <w:t xml:space="preserve"> </w:t>
      </w:r>
      <w:r>
        <w:t xml:space="preserve">./simpleid. Выполнила системную программу id: id. Полученный результат с данными предыдущего пункта задания совпадает (fig. 2).</w:t>
      </w:r>
    </w:p>
    <w:p>
      <w:pPr>
        <w:pStyle w:val="CaptionedFigure"/>
      </w:pPr>
      <w:bookmarkStart w:id="24" w:name="fig:001"/>
      <w:r>
        <w:drawing>
          <wp:inline>
            <wp:extent cx="4039067" cy="342198"/>
            <wp:effectExtent b="0" l="0" r="0" t="0"/>
            <wp:docPr descr="Figure 1: Проверка gcc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67" cy="34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Проверка gcc</w:t>
      </w:r>
    </w:p>
    <w:p>
      <w:pPr>
        <w:pStyle w:val="CaptionedFigure"/>
      </w:pPr>
      <w:bookmarkStart w:id="28" w:name="fig:002"/>
      <w:r>
        <w:drawing>
          <wp:inline>
            <wp:extent cx="4089555" cy="2114900"/>
            <wp:effectExtent b="0" l="0" r="0" t="0"/>
            <wp:docPr descr="Figure 2: Работа с программой simpleid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55" cy="21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с программой simpleid</w:t>
      </w:r>
    </w:p>
    <w:p>
      <w:pPr>
        <w:pStyle w:val="BodyText"/>
      </w:pPr>
      <w:r>
        <w:t xml:space="preserve">Усложнила программу, добавив вывод действительных идентификаторов: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real_gid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Получившуюся программу назвала simpleid2.c. Скомпилировала и запустила simpleid2.c (fig. 3):</w:t>
      </w:r>
    </w:p>
    <w:p>
      <w:pPr>
        <w:pStyle w:val="BodyText"/>
      </w:pPr>
      <w:r>
        <w:t xml:space="preserve">gcc simpleid2.c -o simpleid2</w:t>
      </w:r>
    </w:p>
    <w:p>
      <w:pPr>
        <w:pStyle w:val="BodyText"/>
      </w:pPr>
      <w:r>
        <w:t xml:space="preserve">./simpleid2</w:t>
      </w:r>
    </w:p>
    <w:p>
      <w:pPr>
        <w:pStyle w:val="CaptionedFigure"/>
      </w:pPr>
      <w:bookmarkStart w:id="32" w:name="fig:003"/>
      <w:r>
        <w:drawing>
          <wp:inline>
            <wp:extent cx="3623941" cy="2440269"/>
            <wp:effectExtent b="0" l="0" r="0" t="0"/>
            <wp:docPr descr="Figure 3: Работа с программой simpleid2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1" cy="244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Работа с программой simpleid2</w:t>
      </w:r>
    </w:p>
    <w:p>
      <w:pPr>
        <w:pStyle w:val="BodyText"/>
      </w:pPr>
      <w:r>
        <w:t xml:space="preserve">От имени суперпользователя выполнила команды (fig. 6):</w:t>
      </w:r>
    </w:p>
    <w:p>
      <w:pPr>
        <w:pStyle w:val="BodyText"/>
      </w:pPr>
      <w:r>
        <w:t xml:space="preserve">chown root:guest /home/guest/simpleid2</w:t>
      </w:r>
    </w:p>
    <w:p>
      <w:pPr>
        <w:pStyle w:val="BodyText"/>
      </w:pPr>
      <w:r>
        <w:t xml:space="preserve">chmod u+s /home/guest/simpleid2</w:t>
      </w:r>
    </w:p>
    <w:p>
      <w:pPr>
        <w:pStyle w:val="BodyText"/>
      </w:pPr>
      <w:r>
        <w:t xml:space="preserve">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simpleid2: ls -l simpleid2. Запустила simpleid2 и id:</w:t>
      </w:r>
    </w:p>
    <w:p>
      <w:pPr>
        <w:pStyle w:val="BodyText"/>
      </w:pPr>
      <w:r>
        <w:t xml:space="preserve">./simpleid2</w:t>
      </w:r>
    </w:p>
    <w:p>
      <w:pPr>
        <w:pStyle w:val="BodyText"/>
      </w:pPr>
      <w:r>
        <w:t xml:space="preserve">id</w:t>
      </w:r>
    </w:p>
    <w:p>
      <w:pPr>
        <w:pStyle w:val="BodyText"/>
      </w:pPr>
      <w:r>
        <w:t xml:space="preserve">Замечаем, что все совпадает, кроме uid = 0 (fig. 4).</w:t>
      </w:r>
    </w:p>
    <w:p>
      <w:pPr>
        <w:pStyle w:val="BodyText"/>
      </w:pPr>
      <w:r>
        <w:t xml:space="preserve">Проделала тоже самое относительно SetGID-бита (fig. 5).</w:t>
      </w:r>
    </w:p>
    <w:p>
      <w:pPr>
        <w:pStyle w:val="CaptionedFigure"/>
      </w:pPr>
      <w:bookmarkStart w:id="36" w:name="fig:004"/>
      <w:r>
        <w:drawing>
          <wp:inline>
            <wp:extent cx="4011018" cy="835862"/>
            <wp:effectExtent b="0" l="0" r="0" t="0"/>
            <wp:docPr descr="Figure 4: Работа simpleid2(u+s)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18" cy="83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Работа simpleid2(u+s)</w:t>
      </w:r>
    </w:p>
    <w:p>
      <w:pPr>
        <w:pStyle w:val="CaptionedFigure"/>
      </w:pPr>
      <w:bookmarkStart w:id="40" w:name="fig:005"/>
      <w:r>
        <w:drawing>
          <wp:inline>
            <wp:extent cx="4022238" cy="824642"/>
            <wp:effectExtent b="0" l="0" r="0" t="0"/>
            <wp:docPr descr="Figure 5: Работа simpleid2(g+s)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38" cy="82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Работа simpleid2(g+s)</w:t>
      </w:r>
    </w:p>
    <w:p>
      <w:pPr>
        <w:pStyle w:val="CaptionedFigure"/>
      </w:pPr>
      <w:bookmarkStart w:id="44" w:name="fig:006"/>
      <w:r>
        <w:drawing>
          <wp:inline>
            <wp:extent cx="3191985" cy="330979"/>
            <wp:effectExtent b="0" l="0" r="0" t="0"/>
            <wp:docPr descr="Figure 6: Команды от суперпользователя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5" cy="33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Команды от суперпользователя</w:t>
      </w:r>
    </w:p>
    <w:p>
      <w:pPr>
        <w:pStyle w:val="BodyText"/>
      </w:pPr>
      <w:r>
        <w:t xml:space="preserve">Создала программу readfile.c: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Откомпилировала её: gcc readfile.c -o readfile (fig. 7). Сменила владельца у файла readfile.c и изменила права так, чтобы только суперпользователь (root) мог прочитать его, a guest не мог (fig. 9). Проверила, что пользователь guest не может прочитать файл readfile.c (fig. 8). Сменила у программы readfile владельца и установила SetU’D-бит (fig. 9). Проверила, может ли программа readfile прочитать файл readfile.c (может) (fig. 10). Проверила, может ли программа readfile прочитать файл /etc/shadow (может) (fig. 10).</w:t>
      </w:r>
    </w:p>
    <w:p>
      <w:pPr>
        <w:pStyle w:val="CaptionedFigure"/>
      </w:pPr>
      <w:bookmarkStart w:id="48" w:name="fig:007"/>
      <w:r>
        <w:drawing>
          <wp:inline>
            <wp:extent cx="3752966" cy="2765639"/>
            <wp:effectExtent b="0" l="0" r="0" t="0"/>
            <wp:docPr descr="Figure 7: Программа readfile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66" cy="276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Программа readfile</w:t>
      </w:r>
    </w:p>
    <w:p>
      <w:pPr>
        <w:pStyle w:val="CaptionedFigure"/>
      </w:pPr>
      <w:bookmarkStart w:id="52" w:name="fig:008"/>
      <w:r>
        <w:drawing>
          <wp:inline>
            <wp:extent cx="2703931" cy="409516"/>
            <wp:effectExtent b="0" l="0" r="0" t="0"/>
            <wp:docPr descr="Figure 8: Чтение readfile.c" title="" id="50" name="Picture"/>
            <a:graphic>
              <a:graphicData uri="http://schemas.openxmlformats.org/drawingml/2006/picture">
                <pic:pic>
                  <pic:nvPicPr>
                    <pic:cNvPr descr="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31" cy="40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Чтение readfile.c</w:t>
      </w:r>
    </w:p>
    <w:p>
      <w:pPr>
        <w:pStyle w:val="CaptionedFigure"/>
      </w:pPr>
      <w:bookmarkStart w:id="56" w:name="fig:009"/>
      <w:r>
        <w:drawing>
          <wp:inline>
            <wp:extent cx="3191985" cy="532932"/>
            <wp:effectExtent b="0" l="0" r="0" t="0"/>
            <wp:docPr descr="Figure 9: Команды от суперпользователя" title="" id="54" name="Picture"/>
            <a:graphic>
              <a:graphicData uri="http://schemas.openxmlformats.org/drawingml/2006/picture">
                <pic:pic>
                  <pic:nvPicPr>
                    <pic:cNvPr descr="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5" cy="53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Команды от суперпользователя</w:t>
      </w:r>
    </w:p>
    <w:p>
      <w:pPr>
        <w:pStyle w:val="CaptionedFigure"/>
      </w:pPr>
      <w:bookmarkStart w:id="60" w:name="fig:0010"/>
      <w:r>
        <w:drawing>
          <wp:inline>
            <wp:extent cx="4106385" cy="4908588"/>
            <wp:effectExtent b="0" l="0" r="0" t="0"/>
            <wp:docPr descr="Figure 10: Чтение с помощью программы readfile" title="" id="58" name="Picture"/>
            <a:graphic>
              <a:graphicData uri="http://schemas.openxmlformats.org/drawingml/2006/picture">
                <pic:pic>
                  <pic:nvPicPr>
                    <pic:cNvPr descr="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85" cy="490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Чтение с помощью программы readfile</w:t>
      </w:r>
    </w:p>
    <w:p>
      <w:pPr>
        <w:pStyle w:val="BodyText"/>
      </w:pPr>
      <w:r>
        <w:t xml:space="preserve">Выяснила, установлен ли атрибут Sticky на директории /tmp, для чего</w:t>
      </w:r>
      <w:r>
        <w:t xml:space="preserve"> </w:t>
      </w:r>
      <w:r>
        <w:t xml:space="preserve">выполнила команду: ls -l / | grep tmp. От имени пользователя guest создала файл file01.txt в директории 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Просмотрела атрибуты у только что созданного файла и разрешила чтение и запись для категории пользователей «все остальные»:</w:t>
      </w:r>
    </w:p>
    <w:p>
      <w:pPr>
        <w:pStyle w:val="BodyText"/>
      </w:pPr>
      <w:r>
        <w:t xml:space="preserve">ls -l /tmp/file01.txt</w:t>
      </w:r>
    </w:p>
    <w:p>
      <w:pPr>
        <w:pStyle w:val="BodyText"/>
      </w:pPr>
      <w:r>
        <w:t xml:space="preserve">chmod o+rw /tmp/file01.txt</w:t>
      </w:r>
    </w:p>
    <w:p>
      <w:pPr>
        <w:pStyle w:val="BodyText"/>
      </w:pPr>
      <w:r>
        <w:t xml:space="preserve">ls -l /tmp/file01.txt</w:t>
      </w:r>
    </w:p>
    <w:p>
      <w:pPr>
        <w:pStyle w:val="BodyText"/>
      </w:pPr>
      <w:r>
        <w:t xml:space="preserve">От пользователя guest2 (не являющегося владельцем) попробовала прочитать файл /tmp/file01.txt: cat /tmp/file01.txt. От пользователя guest2 попробовала дозаписать в файл /tmp/file01.txt слово test2 командой: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&gt;&gt; /tmp/file01.txt. Удалось выполнить операцию. Проверила содержимое файла командой: cat /tmp/file01.txt. От пользователя guest2 попробовала записать в файл /tmp/file01.txt слово test3, стерев при этом всю имеющуюся в файле информацию командой: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</w:t>
      </w:r>
      <w:r>
        <w:t xml:space="preserve"> </w:t>
      </w:r>
      <w:r>
        <w:t xml:space="preserve">Удалось выполнить операцию. Проверила содержимое файла командой: cat /tmp/file01.txt. От пользователя guest2 попробовала удалить файл /tmp/file01.txt командой: rm /tmp/fileOl.txt. Не удалось удалить файл (fig. 11).</w:t>
      </w:r>
    </w:p>
    <w:p>
      <w:pPr>
        <w:pStyle w:val="CaptionedFigure"/>
      </w:pPr>
      <w:bookmarkStart w:id="64" w:name="fig:0011"/>
      <w:r>
        <w:drawing>
          <wp:inline>
            <wp:extent cx="3051739" cy="1952215"/>
            <wp:effectExtent b="0" l="0" r="0" t="0"/>
            <wp:docPr descr="Figure 11: Работа с tmp/file01.txt" title="" id="62" name="Picture"/>
            <a:graphic>
              <a:graphicData uri="http://schemas.openxmlformats.org/drawingml/2006/picture">
                <pic:pic>
                  <pic:nvPicPr>
                    <pic:cNvPr descr="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39" cy="195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Работа с tmp/file01.txt</w:t>
      </w:r>
    </w:p>
    <w:p>
      <w:pPr>
        <w:pStyle w:val="BodyText"/>
      </w:pPr>
      <w:r>
        <w:t xml:space="preserve">От суперпользователя выполнила команду, снимающую атрибут t (Sticky-бит) с</w:t>
      </w:r>
      <w:r>
        <w:t xml:space="preserve"> </w:t>
      </w:r>
      <w:r>
        <w:t xml:space="preserve">директории /tmp: chmod -t /tmp (fig. 13). От пользователя guest2 проверила, что атрибута t у директории /tmp нет: ls -l / | grep tmp. Повторила предыдущие шаги. Удалось в этот раз удалить файл от имени пользователя, не являющегося его владельцем (fig. 12). От суперпользователя выполнила команду, вернувший атрибут t (Sticky-бит) в директории /tmp: chmod +t /tmp (fig. 13).</w:t>
      </w:r>
    </w:p>
    <w:p>
      <w:pPr>
        <w:pStyle w:val="CaptionedFigure"/>
      </w:pPr>
      <w:bookmarkStart w:id="68" w:name="fig:0012"/>
      <w:r>
        <w:drawing>
          <wp:inline>
            <wp:extent cx="3124667" cy="1037815"/>
            <wp:effectExtent b="0" l="0" r="0" t="0"/>
            <wp:docPr descr="Figure 12: Работа с tmp/file01.txt без t" title="" id="66" name="Picture"/>
            <a:graphic>
              <a:graphicData uri="http://schemas.openxmlformats.org/drawingml/2006/picture">
                <pic:pic>
                  <pic:nvPicPr>
                    <pic:cNvPr descr="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67" cy="103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Работа с tmp/file01.txt без t</w:t>
      </w:r>
    </w:p>
    <w:p>
      <w:pPr>
        <w:pStyle w:val="CaptionedFigure"/>
      </w:pPr>
      <w:bookmarkStart w:id="72" w:name="fig:0013"/>
      <w:r>
        <w:drawing>
          <wp:inline>
            <wp:extent cx="2058802" cy="274880"/>
            <wp:effectExtent b="0" l="0" r="0" t="0"/>
            <wp:docPr descr="Figure 13: Команды от суперпользователя" title="" id="70" name="Picture"/>
            <a:graphic>
              <a:graphicData uri="http://schemas.openxmlformats.org/drawingml/2006/picture">
                <pic:pic>
                  <pic:nvPicPr>
                    <pic:cNvPr descr="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802" cy="27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Команды от суперпользователя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навыки работы в консоли с дополнительными атрибутами. Рассмотрела работу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74"/>
    <w:bookmarkStart w:id="7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Липатникова М.С. группа НФИбд-02-19</dc:creator>
  <cp:keywords/>
  <dcterms:created xsi:type="dcterms:W3CDTF">2022-10-08T15:37:27Z</dcterms:created>
  <dcterms:modified xsi:type="dcterms:W3CDTF">2022-10-08T15:37:27Z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