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72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Основы работы с Midnight Commander</w:t>
      </w:r>
    </w:p>
    <w:p>
      <w:pPr>
        <w:pStyle w:val="BodyText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</w:p>
    <w:p>
      <w:pPr>
        <w:pStyle w:val="BodyText"/>
      </w:pPr>
      <w:r>
        <w:t xml:space="preserve">Структура программы на языке ассемблера NASM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</w:t>
      </w:r>
      <w:r>
        <w:t xml:space="preserve"> </w:t>
      </w:r>
      <w:r>
        <w:t xml:space="preserve">DD, DQ и DT, которые резервируют память и указывают, какие значения должны храниться в</w:t>
      </w:r>
      <w:r>
        <w:t xml:space="preserve"> </w:t>
      </w:r>
      <w:r>
        <w:t xml:space="preserve">этой памяти:</w:t>
      </w:r>
      <w:r>
        <w:t xml:space="preserve"> </w:t>
      </w:r>
      <w:r>
        <w:t xml:space="preserve">• DB (define byte) — определяет переменную размером в 1 байт;</w:t>
      </w:r>
      <w:r>
        <w:t xml:space="preserve"> </w:t>
      </w:r>
      <w:r>
        <w:t xml:space="preserve">• DW (define word) — определяет переменную размеров в 2 байта (слово);</w:t>
      </w:r>
      <w:r>
        <w:t xml:space="preserve"> </w:t>
      </w:r>
      <w:r>
        <w:t xml:space="preserve">• DD (define double word) — определяет переменную размером в 4 байта (двойное слово);</w:t>
      </w:r>
      <w:r>
        <w:t xml:space="preserve"> </w:t>
      </w:r>
      <w:r>
        <w:t xml:space="preserve">• DQ (define quad word) — определяет переменную размером в 8 байт (учетверённое слово);</w:t>
      </w:r>
      <w:r>
        <w:t xml:space="preserve"> </w:t>
      </w:r>
      <w:r>
        <w:t xml:space="preserve">• DT (define ten bytes) — определяет переменную размером в 10 байт.</w:t>
      </w:r>
    </w:p>
    <w:p>
      <w:pPr>
        <w:pStyle w:val="BodyText"/>
      </w:pPr>
      <w:r>
        <w:t xml:space="preserve">Директивы используются для объявления простых переменных и для объявления масси-</w:t>
      </w:r>
      <w:r>
        <w:t xml:space="preserve"> </w:t>
      </w:r>
      <w:r>
        <w:t xml:space="preserve">вов. Для определения строк принято использовать директиву DB в связи с особенностями</w:t>
      </w:r>
      <w:r>
        <w:t xml:space="preserve"> </w:t>
      </w:r>
      <w:r>
        <w:t xml:space="preserve">хранения данных в оперативной памяти.</w:t>
      </w:r>
      <w:r>
        <w:t xml:space="preserve"> </w:t>
      </w:r>
      <w:r>
        <w:t xml:space="preserve">Синтаксис директив определения данных следующий:</w:t>
      </w:r>
      <w:r>
        <w:t xml:space="preserve"> </w:t>
      </w:r>
      <w:r>
        <w:t xml:space="preserve"> </w:t>
      </w:r>
      <w:r>
        <w:t xml:space="preserve">DB</w:t>
      </w:r>
      <w:r>
        <w:t xml:space="preserve"> </w:t>
      </w:r>
      <w:r>
        <w:t xml:space="preserve"> </w:t>
      </w:r>
      <w:r>
        <w:t xml:space="preserve">[,</w:t>
      </w:r>
      <w:r>
        <w:t xml:space="preserve"> </w:t>
      </w:r>
      <w:r>
        <w:t xml:space="preserve">] [,</w:t>
      </w:r>
      <w:r>
        <w:t xml:space="preserve"> </w:t>
      </w:r>
      <w:r>
        <w:t xml:space="preserve">]</w:t>
      </w:r>
    </w:p>
    <w:p>
      <w:pPr>
        <w:pStyle w:val="BodyText"/>
      </w:pPr>
      <w:r>
        <w:t xml:space="preserve">Для объявления неинициированных данных в секции .bss используются директивы resb,</w:t>
      </w:r>
      <w:r>
        <w:t xml:space="preserve"> </w:t>
      </w:r>
      <w:r>
        <w:t xml:space="preserve">resw, resd и другие, которые сообщают ассемблеру, что необходимо зарезервировать за-</w:t>
      </w:r>
      <w:r>
        <w:t xml:space="preserve"> </w:t>
      </w:r>
      <w:r>
        <w:t xml:space="preserve">данное количество ячеек памяти.</w:t>
      </w:r>
    </w:p>
    <w:p>
      <w:pPr>
        <w:pStyle w:val="BodyText"/>
      </w:pPr>
      <w:r>
        <w:t xml:space="preserve">Описание инструкции mov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</w:t>
      </w:r>
      <w:r>
        <w:t xml:space="preserve"> </w:t>
      </w:r>
      <w:r>
        <w:t xml:space="preserve">mov</w:t>
      </w:r>
      <w:r>
        <w:t xml:space="preserve"> </w:t>
      </w:r>
      <w:r>
        <w:t xml:space="preserve">dst,src</w:t>
      </w:r>
      <w:r>
        <w:t xml:space="preserve"> </w:t>
      </w: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 В табл. 5.4 приведены варианты использования mov с разными операндами</w:t>
      </w:r>
    </w:p>
    <w:p>
      <w:pPr>
        <w:pStyle w:val="BodyText"/>
      </w:pPr>
      <w:r>
        <w:t xml:space="preserve">ВАЖНО! Переслать значение из одной ячейки памяти в другую нельзя, для этого необхо-</w:t>
      </w:r>
      <w:r>
        <w:t xml:space="preserve"> </w:t>
      </w:r>
      <w:r>
        <w:t xml:space="preserve">димо использовать две инструкции mov:</w:t>
      </w:r>
      <w:r>
        <w:t xml:space="preserve"> </w:t>
      </w:r>
      <w:r>
        <w:t xml:space="preserve">moveax, x</w:t>
      </w:r>
      <w:r>
        <w:t xml:space="preserve"> </w:t>
      </w:r>
      <w:r>
        <w:t xml:space="preserve">movy, eax</w:t>
      </w:r>
      <w:r>
        <w:t xml:space="preserve"> </w:t>
      </w:r>
      <w:r>
        <w:t xml:space="preserve">Также необходимо учитывать то, что размер операндов приемника и источника должны</w:t>
      </w:r>
      <w:r>
        <w:t xml:space="preserve"> </w:t>
      </w:r>
      <w:r>
        <w:t xml:space="preserve">совпадать. Использование слудующих примеров приведет к ошибке:</w:t>
      </w:r>
      <w:r>
        <w:t xml:space="preserve"> </w:t>
      </w:r>
      <w:r>
        <w:t xml:space="preserve">• mov</w:t>
      </w:r>
      <w:r>
        <w:t xml:space="preserve"> </w:t>
      </w:r>
      <w:r>
        <w:t xml:space="preserve">• mov</w:t>
      </w:r>
      <w:r>
        <w:t xml:space="preserve"> </w:t>
      </w:r>
      <w:r>
        <w:t xml:space="preserve">al,1000h — ошибка, попытка записать 2-байтное число в 1-байтный регистр;</w:t>
      </w:r>
      <w:r>
        <w:t xml:space="preserve"> </w:t>
      </w:r>
      <w:r>
        <w:t xml:space="preserve">eax,cx — ошибка, размеры операндов не совпадают.</w:t>
      </w:r>
    </w:p>
    <w:p>
      <w:pPr>
        <w:pStyle w:val="BodyText"/>
      </w:pPr>
      <w:r>
        <w:t xml:space="preserve">Описание инструкции int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</w:t>
      </w:r>
      <w:r>
        <w:t xml:space="preserve"> </w:t>
      </w:r>
      <w:r>
        <w:t xml:space="preserve">При программировании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  <w:r>
        <w:t xml:space="preserve"> </w:t>
      </w:r>
      <w:r>
        <w:t xml:space="preserve">После вызова инструкции int 80h выполняется системный вызов какой-либо функции</w:t>
      </w:r>
      <w:r>
        <w:t xml:space="preserve"> </w:t>
      </w:r>
      <w:r>
        <w:t xml:space="preserve">ядра Linux. При этом происходит передача управления ядру операционной системы. Чтобы</w:t>
      </w:r>
      <w:r>
        <w:t xml:space="preserve"> </w:t>
      </w:r>
      <w:r>
        <w:t xml:space="preserve">узнать, какую именно системную функцию нужно выполнить, ядро извлекает номер систем-</w:t>
      </w:r>
      <w:r>
        <w:t xml:space="preserve"> </w:t>
      </w:r>
      <w:r>
        <w:t xml:space="preserve">ного вызова из регистра eax. Поэтому перед вызовом прерывания необходимо поместить в</w:t>
      </w:r>
      <w:r>
        <w:t xml:space="preserve"> </w:t>
      </w:r>
      <w:r>
        <w:t xml:space="preserve">этот регистр нужный номер. Кроме того, многим системным функциям требуется передавать</w:t>
      </w:r>
      <w:r>
        <w:t xml:space="preserve"> </w:t>
      </w:r>
      <w:r>
        <w:t xml:space="preserve">какие-либо параметры. По принятым в ОС Linux правилам эти параметры помещаются в по-</w:t>
      </w:r>
      <w:r>
        <w:t xml:space="preserve"> </w:t>
      </w:r>
      <w:r>
        <w:t xml:space="preserve">рядке следования в остальные регистры процессора: ebx, ecx, edx. Если системная функция</w:t>
      </w:r>
      <w:r>
        <w:t xml:space="preserve"> </w:t>
      </w:r>
      <w:r>
        <w:t xml:space="preserve">должна вернуть значение, то она помещает его в регистр eax.</w:t>
      </w:r>
    </w:p>
    <w:p>
      <w:pPr>
        <w:pStyle w:val="BodyText"/>
      </w:pPr>
      <w:r>
        <w:t xml:space="preserve">Системные вызовы для обеспечения диалога с пользователем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использо-</w:t>
      </w:r>
      <w:r>
        <w:t xml:space="preserve"> </w:t>
      </w:r>
      <w:r>
        <w:t xml:space="preserve">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напри-</w:t>
      </w:r>
      <w:r>
        <w:t xml:space="preserve"> </w:t>
      </w:r>
      <w:r>
        <w:t xml:space="preserve">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 такие же, как у вызова write, 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ассем-</w:t>
      </w:r>
      <w:r>
        <w:t xml:space="preserve"> </w:t>
      </w:r>
      <w:r>
        <w:t xml:space="preserve">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Midnight Commander</w:t>
      </w:r>
    </w:p>
    <w:p>
      <w:pPr>
        <w:pStyle w:val="CaptionedFigure"/>
      </w:pPr>
      <w:r>
        <w:drawing>
          <wp:inline>
            <wp:extent cx="3733800" cy="3050305"/>
            <wp:effectExtent b="0" l="0" r="0" t="0"/>
            <wp:docPr descr="Открытие Midnight Commander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pStyle w:val="CaptionedFigure"/>
      </w:pPr>
      <w:r>
        <w:drawing>
          <wp:inline>
            <wp:extent cx="3733800" cy="3050305"/>
            <wp:effectExtent b="0" l="0" r="0" t="0"/>
            <wp:docPr descr="Окно Midnight Commander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Midnight Commander</w:t>
      </w:r>
    </w:p>
    <w:p>
      <w:pPr>
        <w:numPr>
          <w:ilvl w:val="0"/>
          <w:numId w:val="1002"/>
        </w:numPr>
        <w:pStyle w:val="Compact"/>
      </w:pPr>
      <w:r>
        <w:t xml:space="preserve">Пользуясь клавишами вверх, вниз и Enter перешла в каталог ~/work/arch-pc</w:t>
      </w:r>
    </w:p>
    <w:p>
      <w:pPr>
        <w:pStyle w:val="CaptionedFigure"/>
      </w:pPr>
      <w:r>
        <w:drawing>
          <wp:inline>
            <wp:extent cx="3733800" cy="3050305"/>
            <wp:effectExtent b="0" l="0" r="0" t="0"/>
            <wp:docPr descr="Переход между каталогами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между каталогами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клавишы F7 создала папку lab05 и перешла в созданный каталог.</w:t>
      </w:r>
    </w:p>
    <w:p>
      <w:pPr>
        <w:pStyle w:val="CaptionedFigure"/>
      </w:pPr>
      <w:r>
        <w:drawing>
          <wp:inline>
            <wp:extent cx="3733800" cy="2630950"/>
            <wp:effectExtent b="0" l="0" r="0" t="0"/>
            <wp:docPr descr="Создание каталога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создала файл lab5-1.asm</w:t>
      </w:r>
    </w:p>
    <w:p>
      <w:pPr>
        <w:pStyle w:val="CaptionedFigure"/>
      </w:pPr>
      <w:r>
        <w:drawing>
          <wp:inline>
            <wp:extent cx="3733800" cy="567751"/>
            <wp:effectExtent b="0" l="0" r="0" t="0"/>
            <wp:docPr descr="Создание файл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открыла файл lab5-1.asm для редактирова-</w:t>
      </w:r>
      <w:r>
        <w:t xml:space="preserve"> </w:t>
      </w:r>
      <w:r>
        <w:t xml:space="preserve">ния во встроенном редакторе.</w:t>
      </w:r>
    </w:p>
    <w:p>
      <w:pPr>
        <w:pStyle w:val="CaptionedFigure"/>
      </w:pPr>
      <w:r>
        <w:drawing>
          <wp:inline>
            <wp:extent cx="3733800" cy="2094871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Ввела текст программы из листинга 5.1 и сохранила изменения.</w:t>
      </w:r>
    </w:p>
    <w:p>
      <w:pPr>
        <w:pStyle w:val="CaptionedFigure"/>
      </w:pPr>
      <w:r>
        <w:drawing>
          <wp:inline>
            <wp:extent cx="3733800" cy="4284341"/>
            <wp:effectExtent b="0" l="0" r="0" t="0"/>
            <wp:docPr descr="Ввод текста" title="fig: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f3 открыла файл для просмотра и убедилась, что файл содержит тест программы</w:t>
      </w:r>
    </w:p>
    <w:p>
      <w:pPr>
        <w:pStyle w:val="CaptionedFigure"/>
      </w:pPr>
      <w:r>
        <w:drawing>
          <wp:inline>
            <wp:extent cx="3733800" cy="4284341"/>
            <wp:effectExtent b="0" l="0" r="0" t="0"/>
            <wp:docPr descr="Просмотр файла" title="fig: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numPr>
          <w:ilvl w:val="0"/>
          <w:numId w:val="1008"/>
        </w:numPr>
        <w:pStyle w:val="Compact"/>
      </w:pPr>
      <w:r>
        <w:t xml:space="preserve">Оттранслировала текст программы в объектный файл. Выполнила компонировку объектного файла и запустила получившийся исполняемый файл.</w:t>
      </w:r>
    </w:p>
    <w:p>
      <w:pPr>
        <w:pStyle w:val="CaptionedFigure"/>
      </w:pPr>
      <w:r>
        <w:drawing>
          <wp:inline>
            <wp:extent cx="3733800" cy="1530164"/>
            <wp:effectExtent b="0" l="0" r="0" t="0"/>
            <wp:docPr descr="Запуск файла" title="fig:" id="47" name="Picture"/>
            <a:graphic>
              <a:graphicData uri="http://schemas.openxmlformats.org/drawingml/2006/picture">
                <pic:pic>
                  <pic:nvPicPr>
                    <pic:cNvPr descr="image/0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9"/>
        </w:numPr>
        <w:pStyle w:val="Compact"/>
      </w:pPr>
      <w:r>
        <w:t xml:space="preserve">Скачала файл in_out.asm со страницы в туис.</w:t>
      </w:r>
    </w:p>
    <w:p>
      <w:pPr>
        <w:pStyle w:val="CaptionedFigure"/>
      </w:pPr>
      <w:r>
        <w:drawing>
          <wp:inline>
            <wp:extent cx="3733800" cy="3673726"/>
            <wp:effectExtent b="0" l="0" r="0" t="0"/>
            <wp:docPr descr="Скачи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0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файла</w:t>
      </w:r>
    </w:p>
    <w:p>
      <w:pPr>
        <w:numPr>
          <w:ilvl w:val="0"/>
          <w:numId w:val="1010"/>
        </w:numPr>
        <w:pStyle w:val="Compact"/>
      </w:pPr>
      <w:r>
        <w:t xml:space="preserve">Переместила его в тот же каталог, что и файл с программой, в которой он используется.</w:t>
      </w:r>
    </w:p>
    <w:p>
      <w:pPr>
        <w:pStyle w:val="FirstParagraph"/>
      </w:pPr>
      <w:bookmarkStart w:id="55" w:name="fig:004"/>
      <w:r>
        <w:drawing>
          <wp:inline>
            <wp:extent cx="3733800" cy="3673726"/>
            <wp:effectExtent b="0" l="0" r="0" t="0"/>
            <wp:docPr descr="Перемещение файла" title="" id="53" name="Picture"/>
            <a:graphic>
              <a:graphicData uri="http://schemas.openxmlformats.org/drawingml/2006/picture">
                <pic:pic>
                  <pic:nvPicPr>
                    <pic:cNvPr descr="image/0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04"/>
      <w:r>
        <w:drawing>
          <wp:inline>
            <wp:extent cx="3733800" cy="2942435"/>
            <wp:effectExtent b="0" l="0" r="0" t="0"/>
            <wp:docPr descr="Открытие двойного окна" title="" id="57" name="Picture"/>
            <a:graphic>
              <a:graphicData uri="http://schemas.openxmlformats.org/drawingml/2006/picture">
                <pic:pic>
                  <pic:nvPicPr>
                    <pic:cNvPr descr="image/0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11"/>
        </w:numPr>
        <w:pStyle w:val="Compact"/>
      </w:pPr>
      <w:r>
        <w:t xml:space="preserve">С помощью функциональной клавиши F6 создала копию файла lab5-1.asm с именем</w:t>
      </w:r>
      <w:r>
        <w:t xml:space="preserve"> </w:t>
      </w:r>
      <w:r>
        <w:t xml:space="preserve">lab5-2.asm.</w:t>
      </w:r>
    </w:p>
    <w:p>
      <w:pPr>
        <w:pStyle w:val="FirstParagraph"/>
      </w:pPr>
      <w:bookmarkStart w:id="63" w:name="fig:004"/>
      <w:r>
        <w:drawing>
          <wp:inline>
            <wp:extent cx="3733800" cy="2942435"/>
            <wp:effectExtent b="0" l="0" r="0" t="0"/>
            <wp:docPr descr="Копирование" title="" id="61" name="Picture"/>
            <a:graphic>
              <a:graphicData uri="http://schemas.openxmlformats.org/drawingml/2006/picture">
                <pic:pic>
                  <pic:nvPicPr>
                    <pic:cNvPr descr="image/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04"/>
      <w:r>
        <w:drawing>
          <wp:inline>
            <wp:extent cx="3733800" cy="2942435"/>
            <wp:effectExtent b="0" l="0" r="0" t="0"/>
            <wp:docPr descr="Проверка" title="" id="65" name="Picture"/>
            <a:graphic>
              <a:graphicData uri="http://schemas.openxmlformats.org/drawingml/2006/picture">
                <pic:pic>
                  <pic:nvPicPr>
                    <pic:cNvPr descr="image/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12"/>
        </w:numPr>
        <w:pStyle w:val="Compact"/>
      </w:pPr>
      <w:r>
        <w:t xml:space="preserve">Исправила текст программы файла с использованием программ из внешнего файла in_out.asm. И проверила работу программы.</w:t>
      </w:r>
      <w:r>
        <w:t xml:space="preserve"> </w:t>
      </w:r>
      <w:bookmarkStart w:id="71" w:name="fig:004"/>
      <w:r>
        <w:drawing>
          <wp:inline>
            <wp:extent cx="3733800" cy="2942435"/>
            <wp:effectExtent b="0" l="0" r="0" t="0"/>
            <wp:docPr descr="Исправление текста" title="" id="69" name="Picture"/>
            <a:graphic>
              <a:graphicData uri="http://schemas.openxmlformats.org/drawingml/2006/picture">
                <pic:pic>
                  <pic:nvPicPr>
                    <pic:cNvPr descr="image/0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04"/>
      <w:r>
        <w:drawing>
          <wp:inline>
            <wp:extent cx="3733800" cy="815070"/>
            <wp:effectExtent b="0" l="0" r="0" t="0"/>
            <wp:docPr descr="Проверка" title="" id="73" name="Picture"/>
            <a:graphic>
              <a:graphicData uri="http://schemas.openxmlformats.org/drawingml/2006/picture">
                <pic:pic>
                  <pic:nvPicPr>
                    <pic:cNvPr descr="image/02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FirstParagraph"/>
      </w:pPr>
      <w:r>
        <w:rPr>
          <w:bCs/>
          <w:b/>
        </w:rPr>
        <w:t xml:space="preserve">Самостоятельная работа</w:t>
      </w:r>
    </w:p>
    <w:p>
      <w:pPr>
        <w:numPr>
          <w:ilvl w:val="0"/>
          <w:numId w:val="1013"/>
        </w:numPr>
        <w:pStyle w:val="Compact"/>
      </w:pPr>
      <w:r>
        <w:t xml:space="preserve">Создала копию файла lab5-1.asm и внесла изменения, чтобы программа работала по алгоритму в задании. Проверила работу программы.</w:t>
      </w:r>
    </w:p>
    <w:p>
      <w:pPr>
        <w:pStyle w:val="FirstParagraph"/>
      </w:pPr>
      <w:bookmarkStart w:id="79" w:name="fig:004"/>
      <w:r>
        <w:drawing>
          <wp:inline>
            <wp:extent cx="3733800" cy="2100262"/>
            <wp:effectExtent b="0" l="0" r="0" t="0"/>
            <wp:docPr descr="Создание файла" title="" id="77" name="Picture"/>
            <a:graphic>
              <a:graphicData uri="http://schemas.openxmlformats.org/drawingml/2006/picture">
                <pic:pic>
                  <pic:nvPicPr>
                    <pic:cNvPr descr="image/0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bookmarkStart w:id="83" w:name="fig:004"/>
      <w:r>
        <w:drawing>
          <wp:inline>
            <wp:extent cx="3733800" cy="799742"/>
            <wp:effectExtent b="0" l="0" r="0" t="0"/>
            <wp:docPr descr="Проверка" title="" id="81" name="Picture"/>
            <a:graphic>
              <a:graphicData uri="http://schemas.openxmlformats.org/drawingml/2006/picture">
                <pic:pic>
                  <pic:nvPicPr>
                    <pic:cNvPr descr="image/0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14"/>
        </w:numPr>
        <w:pStyle w:val="Compact"/>
      </w:pPr>
      <w:r>
        <w:t xml:space="preserve">Создала копию файла lab5-2.asm и внесла изменения, чтобы программа работала по алгоритму в задании. Проверила работу программы.</w:t>
      </w:r>
    </w:p>
    <w:p>
      <w:pPr>
        <w:pStyle w:val="FirstParagraph"/>
      </w:pPr>
      <w:bookmarkStart w:id="87" w:name="fig:004"/>
      <w:r>
        <w:drawing>
          <wp:inline>
            <wp:extent cx="3733800" cy="858972"/>
            <wp:effectExtent b="0" l="0" r="0" t="0"/>
            <wp:docPr descr="Проверка работы программы" title="" id="85" name="Picture"/>
            <a:graphic>
              <a:graphicData uri="http://schemas.openxmlformats.org/drawingml/2006/picture">
                <pic:pic>
                  <pic:nvPicPr>
                    <pic:cNvPr descr="image/0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bookmarkStart w:id="91" w:name="fig:004"/>
      <w:r>
        <w:drawing>
          <wp:inline>
            <wp:extent cx="3733800" cy="2599017"/>
            <wp:effectExtent b="0" l="0" r="0" t="0"/>
            <wp:docPr descr="Создание файла" title="" id="89" name="Picture"/>
            <a:graphic>
              <a:graphicData uri="http://schemas.openxmlformats.org/drawingml/2006/picture">
                <pic:pic>
                  <pic:nvPicPr>
                    <pic:cNvPr descr="image/0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в Midnight Commander. Освоила инструкции</w:t>
      </w:r>
      <w:r>
        <w:t xml:space="preserve"> </w:t>
      </w:r>
      <w:r>
        <w:t xml:space="preserve">языка ассемблера mov и int.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72" Target="media/rId72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Прокопьева Марина Евгеньевна</dc:creator>
  <dc:language>ru-RU</dc:language>
  <cp:keywords/>
  <dcterms:created xsi:type="dcterms:W3CDTF">2023-12-07T14:44:58Z</dcterms:created>
  <dcterms:modified xsi:type="dcterms:W3CDTF">2023-12-07T14:44:58Z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