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Прокопьева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Осуществите вход в систему, используя соответствующее имя пользователя.</w:t>
      </w:r>
      <w:r>
        <w:t xml:space="preserve"> </w:t>
      </w:r>
      <w:r>
        <w:t xml:space="preserve">2. 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  <w:r>
        <w:t xml:space="preserve"> </w:t>
      </w:r>
      <w:r>
        <w:t xml:space="preserve">3. 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  <w:r>
        <w:t xml:space="preserve"> </w:t>
      </w:r>
      <w:r>
        <w:t xml:space="preserve">4. 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  <w:r>
        <w:t xml:space="preserve"> </w:t>
      </w:r>
      <w:r>
        <w:t xml:space="preserve">5. 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  <w:r>
        <w:t xml:space="preserve"> </w:t>
      </w:r>
      <w:r>
        <w:t xml:space="preserve">6. 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  <w:r>
        <w:t xml:space="preserve"> </w:t>
      </w:r>
      <w:r>
        <w:t xml:space="preserve">7. Удалите файл ~/logfile.</w:t>
      </w:r>
      <w:r>
        <w:t xml:space="preserve"> </w:t>
      </w:r>
      <w:r>
        <w:t xml:space="preserve">8. Запустите из консоли в фоновом режиме редактор gedit.</w:t>
      </w:r>
      <w:r>
        <w:t xml:space="preserve"> </w:t>
      </w:r>
      <w:r>
        <w:t xml:space="preserve">9. 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  <w:r>
        <w:t xml:space="preserve"> </w:t>
      </w:r>
      <w:r>
        <w:t xml:space="preserve">10. 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  <w:r>
        <w:t xml:space="preserve"> </w:t>
      </w:r>
      <w:r>
        <w:t xml:space="preserve">11. 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  <w:r>
        <w:t xml:space="preserve"> </w:t>
      </w:r>
      <w:r>
        <w:t xml:space="preserve">12. 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</w:t>
      </w:r>
      <w:r>
        <w:t xml:space="preserve"> </w:t>
      </w:r>
      <w:r>
        <w:t xml:space="preserve">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</w:t>
      </w:r>
      <w:r>
        <w:t xml:space="preserve"> </w:t>
      </w:r>
      <w:r>
        <w:t xml:space="preserve">Потоки вывода 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 Рассмотрим пример.</w:t>
      </w:r>
      <w:r>
        <w:t xml:space="preserve"> </w:t>
      </w:r>
      <w:r>
        <w:t xml:space="preserve">1 # Перенаправление stdout (вывода) в файл.</w:t>
      </w:r>
      <w:r>
        <w:t xml:space="preserve"> </w:t>
      </w:r>
      <w:r>
        <w:t xml:space="preserve">2 # Если файл отсутствовал, то он создаётся,</w:t>
      </w:r>
      <w:r>
        <w:t xml:space="preserve"> </w:t>
      </w:r>
      <w:r>
        <w:t xml:space="preserve">3 # иначе – перезаписывается.</w:t>
      </w:r>
      <w:r>
        <w:t xml:space="preserve"> </w:t>
      </w:r>
      <w:r>
        <w:t xml:space="preserve">5 # Создаёт файл, содержащий список дерева каталогов.</w:t>
      </w:r>
      <w:r>
        <w:t xml:space="preserve"> </w:t>
      </w:r>
      <w:r>
        <w:t xml:space="preserve">6 ls -lR &gt; dir-tree.list</w:t>
      </w:r>
      <w:r>
        <w:t xml:space="preserve"> </w:t>
      </w:r>
      <w:r>
        <w:t xml:space="preserve">8 1&gt;filename</w:t>
      </w:r>
      <w:r>
        <w:t xml:space="preserve"> </w:t>
      </w:r>
      <w:r>
        <w:t xml:space="preserve">9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10 1&gt;&gt;filename</w:t>
      </w:r>
      <w:r>
        <w:t xml:space="preserve"> </w:t>
      </w:r>
      <w:r>
        <w:t xml:space="preserve">11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12 # файл открывается в режиме добавления.</w:t>
      </w:r>
      <w:r>
        <w:t xml:space="preserve"> </w:t>
      </w:r>
      <w:r>
        <w:t xml:space="preserve">13 2&gt;filename</w:t>
      </w:r>
      <w:r>
        <w:t xml:space="preserve"> </w:t>
      </w:r>
      <w:r>
        <w:t xml:space="preserve">14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15 2&gt;&gt;filename</w:t>
      </w:r>
      <w:r>
        <w:t xml:space="preserve"> </w:t>
      </w:r>
      <w:r>
        <w:t xml:space="preserve">16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17 # файл открывается в режиме добавления.</w:t>
      </w:r>
      <w:r>
        <w:t xml:space="preserve"> </w:t>
      </w:r>
      <w:r>
        <w:t xml:space="preserve">18 &amp;&gt;filename</w:t>
      </w:r>
      <w:r>
        <w:t xml:space="preserve"> </w:t>
      </w:r>
      <w:r>
        <w:t xml:space="preserve">19 # Перенаправление stdout и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</w:p>
    <w:bookmarkEnd w:id="22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Вывести на экран имена файлов из вашего домашнего каталога и его подкаталогов,</w:t>
      </w:r>
      <w:r>
        <w:t xml:space="preserve"> </w:t>
      </w:r>
      <w:r>
        <w:t xml:space="preserve">начинающихся на f:</w:t>
      </w:r>
    </w:p>
    <w:p>
      <w:pPr>
        <w:pStyle w:val="FirstParagraph"/>
      </w:pPr>
      <w:bookmarkStart w:id="26" w:name="fig:001"/>
      <w:r>
        <w:drawing>
          <wp:inline>
            <wp:extent cx="3733800" cy="120890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Вывести на экран имена файлов в каталоге /etc, начинающихся с символа p:</w:t>
      </w:r>
    </w:p>
    <w:p>
      <w:pPr>
        <w:pStyle w:val="BodyText"/>
      </w:pPr>
      <w:bookmarkStart w:id="30" w:name="fig:002"/>
      <w:r>
        <w:drawing>
          <wp:inline>
            <wp:extent cx="3733800" cy="200459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DefinitionTerm"/>
      </w:pPr>
      <w:r>
        <w:t xml:space="preserve">Найти в Вашем домашнем каталоге файлы, имена которых заканчиваются символом</w:t>
      </w:r>
    </w:p>
    <w:p>
      <w:pPr>
        <w:pStyle w:val="Definition"/>
      </w:pPr>
      <w:r>
        <w:t xml:space="preserve">и удалить их</w:t>
      </w:r>
    </w:p>
    <w:p>
      <w:pPr>
        <w:pStyle w:val="FirstParagraph"/>
      </w:pPr>
      <w:bookmarkStart w:id="34" w:name="fig:003"/>
      <w:r>
        <w:drawing>
          <wp:inline>
            <wp:extent cx="3733800" cy="44592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Compact"/>
        <w:numPr>
          <w:ilvl w:val="0"/>
          <w:numId w:val="1002"/>
        </w:numPr>
      </w:pPr>
      <w:r>
        <w:t xml:space="preserve">Показать строки во всех файлах в вашем домашнем каталоге с именами, начинающи-</w:t>
      </w:r>
      <w:r>
        <w:t xml:space="preserve"> </w:t>
      </w:r>
      <w:r>
        <w:t xml:space="preserve">мися на f, в которых есть слово begin:</w:t>
      </w:r>
      <w:r>
        <w:t xml:space="preserve"> </w:t>
      </w:r>
      <w:r>
        <w:t xml:space="preserve">1 grep begin f*</w:t>
      </w:r>
      <w:r>
        <w:t xml:space="preserve"> </w:t>
      </w:r>
      <w:r>
        <w:t xml:space="preserve">Найти в текущем каталоге все файлы, содержащих в имени «лаб»:</w:t>
      </w:r>
      <w:r>
        <w:t xml:space="preserve"> </w:t>
      </w:r>
      <w:r>
        <w:t xml:space="preserve">1 ls -l | grep лаб</w:t>
      </w:r>
    </w:p>
    <w:p>
      <w:pPr>
        <w:pStyle w:val="FirstParagraph"/>
      </w:pPr>
      <w:bookmarkStart w:id="38" w:name="fig:004"/>
      <w:r>
        <w:drawing>
          <wp:inline>
            <wp:extent cx="3733800" cy="726577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Compact"/>
        <w:numPr>
          <w:ilvl w:val="0"/>
          <w:numId w:val="1003"/>
        </w:numPr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FirstParagraph"/>
      </w:pPr>
      <w:bookmarkStart w:id="42" w:name="fig:005"/>
      <w:r>
        <w:drawing>
          <wp:inline>
            <wp:extent cx="3733800" cy="93345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Формат команды:</w:t>
      </w:r>
    </w:p>
    <w:p>
      <w:pPr>
        <w:pStyle w:val="BodyText"/>
      </w:pPr>
      <w:bookmarkStart w:id="46" w:name="fig:006"/>
      <w:r>
        <w:drawing>
          <wp:inline>
            <wp:extent cx="3733800" cy="161280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На afs можно посмотреть использованное пространство командой</w:t>
      </w:r>
    </w:p>
    <w:p>
      <w:pPr>
        <w:pStyle w:val="BodyText"/>
      </w:pPr>
      <w:bookmarkStart w:id="50" w:name="fig:007"/>
      <w:r>
        <w:drawing>
          <wp:inline>
            <wp:extent cx="3733800" cy="49851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Compact"/>
        <w:numPr>
          <w:ilvl w:val="0"/>
          <w:numId w:val="1004"/>
        </w:numPr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 знак амперсанда</w:t>
      </w:r>
      <w:r>
        <w:t xml:space="preserve"> </w:t>
      </w:r>
      <w:r>
        <w:t xml:space="preserve">&amp;.</w:t>
      </w:r>
    </w:p>
    <w:p>
      <w:pPr>
        <w:pStyle w:val="FirstParagraph"/>
      </w:pPr>
      <w:bookmarkStart w:id="54" w:name="fig:008"/>
      <w:r>
        <w:drawing>
          <wp:inline>
            <wp:extent cx="3733800" cy="49851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bookmarkStart w:id="58" w:name="fig:009"/>
      <w:r>
        <w:drawing>
          <wp:inline>
            <wp:extent cx="3733800" cy="4749613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Запущенные фоном программы называются задачами (jobs). Ими можно управлять</w:t>
      </w:r>
      <w:r>
        <w:t xml:space="preserve"> </w:t>
      </w:r>
      <w:r>
        <w:t xml:space="preserve">с помощью команды jobs, которая выводит список запущенных в данный момент задач.</w:t>
      </w:r>
      <w:r>
        <w:t xml:space="preserve"> </w:t>
      </w:r>
      <w:r>
        <w:t xml:space="preserve">Для завершения задачи необходимо выполнить команду</w:t>
      </w:r>
    </w:p>
    <w:p>
      <w:pPr>
        <w:pStyle w:val="BodyText"/>
      </w:pPr>
      <w:bookmarkStart w:id="62" w:name="fig:010"/>
      <w:r>
        <w:drawing>
          <wp:inline>
            <wp:extent cx="3733800" cy="62917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Compact"/>
        <w:numPr>
          <w:ilvl w:val="0"/>
          <w:numId w:val="1005"/>
        </w:numPr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</w:t>
      </w:r>
    </w:p>
    <w:p>
      <w:pPr>
        <w:pStyle w:val="FirstParagraph"/>
      </w:pPr>
      <w:bookmarkStart w:id="66" w:name="fig:011"/>
      <w:r>
        <w:drawing>
          <wp:inline>
            <wp:extent cx="3733800" cy="180270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Для запуска команды в фоновом режиме необходимо в конце командной строки ука-</w:t>
      </w:r>
      <w:r>
        <w:t xml:space="preserve"> </w:t>
      </w:r>
      <w:r>
        <w:t xml:space="preserve">зать знак &amp; (амперсанд).</w:t>
      </w:r>
      <w:r>
        <w:t xml:space="preserve"> </w:t>
      </w:r>
      <w:r>
        <w:t xml:space="preserve">Пример работы, требующей много машинного времени для выполнения, и которую</w:t>
      </w:r>
      <w:r>
        <w:t xml:space="preserve"> </w:t>
      </w:r>
      <w:r>
        <w:t xml:space="preserve">целесообразно запустить в фоновом режиме:</w:t>
      </w:r>
    </w:p>
    <w:p>
      <w:pPr>
        <w:pStyle w:val="BodyText"/>
      </w:pPr>
      <w:bookmarkStart w:id="70" w:name="fig:012"/>
      <w:r>
        <w:drawing>
          <wp:inline>
            <wp:extent cx="3733800" cy="255104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bookmarkStart w:id="139" w:name="выполнение-рабоа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рабоаты</w:t>
      </w:r>
    </w:p>
    <w:p>
      <w:pPr>
        <w:pStyle w:val="FirstParagraph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</w:t>
      </w:r>
    </w:p>
    <w:p>
      <w:pPr>
        <w:pStyle w:val="BodyText"/>
      </w:pPr>
      <w:bookmarkStart w:id="74" w:name="fig:013"/>
      <w:r>
        <w:drawing>
          <wp:inline>
            <wp:extent cx="3733800" cy="359513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bookmarkStart w:id="78" w:name="fig:014"/>
      <w:r>
        <w:drawing>
          <wp:inline>
            <wp:extent cx="3733800" cy="1188267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bookmarkStart w:id="82" w:name="fig:015"/>
      <w:r>
        <w:drawing>
          <wp:inline>
            <wp:extent cx="3733800" cy="45492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</w:t>
      </w:r>
    </w:p>
    <w:p>
      <w:pPr>
        <w:pStyle w:val="BodyText"/>
      </w:pPr>
      <w:bookmarkStart w:id="86" w:name="fig:016"/>
      <w:r>
        <w:drawing>
          <wp:inline>
            <wp:extent cx="3733800" cy="13232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pStyle w:val="BodyText"/>
      </w:pPr>
      <w:bookmarkStart w:id="90" w:name="fig:017"/>
      <w:r>
        <w:drawing>
          <wp:inline>
            <wp:extent cx="3733800" cy="1627139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bookmarkStart w:id="94" w:name="fig:018"/>
      <w:r>
        <w:drawing>
          <wp:inline>
            <wp:extent cx="3733800" cy="145545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BodyText"/>
      </w:pPr>
      <w:bookmarkStart w:id="98" w:name="fig:019"/>
      <w:r>
        <w:drawing>
          <wp:inline>
            <wp:extent cx="3733800" cy="207433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BodyText"/>
      </w:pPr>
      <w:bookmarkStart w:id="102" w:name="fig:020"/>
      <w:r>
        <w:drawing>
          <wp:inline>
            <wp:extent cx="3733800" cy="1875685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BodyText"/>
      </w:pPr>
      <w:bookmarkStart w:id="106" w:name="fig:021"/>
      <w:r>
        <w:drawing>
          <wp:inline>
            <wp:extent cx="3733800" cy="403286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BodyTex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</w:t>
      </w:r>
    </w:p>
    <w:p>
      <w:pPr>
        <w:pStyle w:val="BodyText"/>
      </w:pPr>
      <w:bookmarkStart w:id="110" w:name="fig:022"/>
      <w:r>
        <w:drawing>
          <wp:inline>
            <wp:extent cx="3733800" cy="437127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BodyText"/>
      </w:pPr>
      <w:r>
        <w:t xml:space="preserve">Удалите файл ~/logfile.</w:t>
      </w:r>
    </w:p>
    <w:p>
      <w:pPr>
        <w:pStyle w:val="BodyText"/>
      </w:pPr>
      <w:bookmarkStart w:id="114" w:name="fig:023"/>
      <w:r>
        <w:drawing>
          <wp:inline>
            <wp:extent cx="3733800" cy="4371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BodyTex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</w:t>
      </w:r>
    </w:p>
    <w:p>
      <w:pPr>
        <w:pStyle w:val="BodyText"/>
      </w:pPr>
      <w:bookmarkStart w:id="118" w:name="fig:024"/>
      <w:r>
        <w:drawing>
          <wp:inline>
            <wp:extent cx="3733800" cy="378483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bookmarkStart w:id="122" w:name="fig:025"/>
      <w:r>
        <w:drawing>
          <wp:inline>
            <wp:extent cx="3733800" cy="581836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BodyTex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pStyle w:val="BodyText"/>
      </w:pPr>
      <w:bookmarkStart w:id="126" w:name="fig:026"/>
      <w:r>
        <w:drawing>
          <wp:inline>
            <wp:extent cx="3733800" cy="964496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BodyTex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pStyle w:val="BodyText"/>
      </w:pPr>
      <w:bookmarkStart w:id="130" w:name="fig:027"/>
      <w:r>
        <w:drawing>
          <wp:inline>
            <wp:extent cx="3733800" cy="99950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BodyTex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</w:t>
      </w:r>
    </w:p>
    <w:p>
      <w:pPr>
        <w:pStyle w:val="BodyText"/>
      </w:pPr>
      <w:bookmarkStart w:id="134" w:name="fig:028"/>
      <w:r>
        <w:drawing>
          <wp:inline>
            <wp:extent cx="3733800" cy="2227023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BodyText"/>
      </w:pPr>
      <w:bookmarkStart w:id="138" w:name="fig:029"/>
      <w:r>
        <w:drawing>
          <wp:inline>
            <wp:extent cx="3733800" cy="2227023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Приобрили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Прокопьева Марина Евгеньевна</dc:creator>
  <dc:language>ru-RU</dc:language>
  <cp:keywords/>
  <dcterms:created xsi:type="dcterms:W3CDTF">2024-03-28T12:05:09Z</dcterms:created>
  <dcterms:modified xsi:type="dcterms:W3CDTF">2024-03-28T12:05:09Z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