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Yefrem_Lebedev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Irina Vorontsova Klementjevna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2006-07-03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54678908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>рототщто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