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3B3D" w14:textId="3F7A3566" w:rsidR="00284F0D" w:rsidRDefault="00284F0D" w:rsidP="00284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begin"/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instrText>HYPERLINK "https://github.com/Netology-Korolchuk/qa1-diploma/blob/master/docs/Plan.md" \l "планирование-автоматизации"</w:instrText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separate"/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  <w:lang w:eastAsia="ru-RU"/>
          <w14:ligatures w14:val="none"/>
        </w:rPr>
        <w:t>План автоматизации</w:t>
      </w:r>
      <w:r w:rsidRPr="00284F0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fldChar w:fldCharType="end"/>
      </w:r>
    </w:p>
    <w:p w14:paraId="18E4EDC6" w14:textId="77777777" w:rsidR="0039189A" w:rsidRPr="0039189A" w:rsidRDefault="00000000" w:rsidP="0039189A">
      <w:pPr>
        <w:pStyle w:val="2"/>
        <w:rPr>
          <w:sz w:val="28"/>
          <w:szCs w:val="28"/>
        </w:rPr>
      </w:pPr>
      <w:hyperlink r:id="rId5" w:anchor="1-перечень-автоматизируемых-сценариев" w:history="1">
        <w:r w:rsidR="0039189A" w:rsidRPr="0039189A">
          <w:rPr>
            <w:rStyle w:val="a3"/>
            <w:color w:val="auto"/>
            <w:sz w:val="28"/>
            <w:szCs w:val="28"/>
          </w:rPr>
          <w:t>1. Перечень автоматизируемых сценариев</w:t>
        </w:r>
      </w:hyperlink>
    </w:p>
    <w:p w14:paraId="6CF9D890" w14:textId="6F85DED6" w:rsidR="00284F0D" w:rsidRPr="00284F0D" w:rsidRDefault="00284F0D" w:rsidP="00284F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  </w:t>
      </w:r>
      <w:r w:rsidRPr="0039189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Тестирование веб-интерфейсов</w:t>
      </w:r>
    </w:p>
    <w:p w14:paraId="45003910" w14:textId="77777777" w:rsidR="00284F0D" w:rsidRPr="00284F0D" w:rsidRDefault="00284F0D" w:rsidP="00284F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Позитивные</w:t>
      </w:r>
    </w:p>
    <w:p w14:paraId="3499F33B" w14:textId="7DC2B4F2" w:rsidR="00284F0D" w:rsidRDefault="00284F0D" w:rsidP="00284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Обычная покупка картой  (валидные данные)</w:t>
      </w:r>
    </w:p>
    <w:p w14:paraId="4BDDEBC3" w14:textId="14C5C798" w:rsidR="00892891" w:rsidRDefault="00892891" w:rsidP="0089289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t>уникальный номер, уникальное имя, входные данные, шаги, ожидаемый результат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1250"/>
        <w:gridCol w:w="1215"/>
        <w:gridCol w:w="2673"/>
        <w:gridCol w:w="2730"/>
        <w:gridCol w:w="1908"/>
      </w:tblGrid>
      <w:tr w:rsidR="00892891" w14:paraId="4B00F284" w14:textId="77777777" w:rsidTr="00892891">
        <w:tc>
          <w:tcPr>
            <w:tcW w:w="1355" w:type="dxa"/>
          </w:tcPr>
          <w:p w14:paraId="44BC96BC" w14:textId="45152B98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уникальный номер</w:t>
            </w:r>
          </w:p>
        </w:tc>
        <w:tc>
          <w:tcPr>
            <w:tcW w:w="1316" w:type="dxa"/>
          </w:tcPr>
          <w:p w14:paraId="11EF7AD9" w14:textId="7AB73F67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уникальное имя</w:t>
            </w:r>
          </w:p>
        </w:tc>
        <w:tc>
          <w:tcPr>
            <w:tcW w:w="2923" w:type="dxa"/>
          </w:tcPr>
          <w:p w14:paraId="2B48946D" w14:textId="648F8C69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входные данные</w:t>
            </w:r>
          </w:p>
        </w:tc>
        <w:tc>
          <w:tcPr>
            <w:tcW w:w="2265" w:type="dxa"/>
          </w:tcPr>
          <w:p w14:paraId="1A72D8EA" w14:textId="6D113F36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шаги</w:t>
            </w:r>
          </w:p>
        </w:tc>
        <w:tc>
          <w:tcPr>
            <w:tcW w:w="1352" w:type="dxa"/>
          </w:tcPr>
          <w:p w14:paraId="42F84F24" w14:textId="077595CC" w:rsidR="00892891" w:rsidRDefault="00892891" w:rsidP="008928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t>ожидаемый результат</w:t>
            </w:r>
          </w:p>
        </w:tc>
      </w:tr>
      <w:tr w:rsidR="00892891" w14:paraId="03861428" w14:textId="77777777" w:rsidTr="00892891">
        <w:tc>
          <w:tcPr>
            <w:tcW w:w="1355" w:type="dxa"/>
          </w:tcPr>
          <w:p w14:paraId="138AB87A" w14:textId="49BFE6DF" w:rsidR="00892891" w:rsidRPr="00892891" w:rsidRDefault="00892891" w:rsidP="00892891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16" w:type="dxa"/>
          </w:tcPr>
          <w:p w14:paraId="4BD3E302" w14:textId="2036B193" w:rsidR="00892891" w:rsidRDefault="00892891" w:rsidP="00892891">
            <w:pPr>
              <w:spacing w:before="100" w:beforeAutospacing="1" w:after="100" w:afterAutospacing="1"/>
              <w:ind w:firstLine="102"/>
            </w:pPr>
            <w:r>
              <w:t>Покупка с карты</w:t>
            </w:r>
          </w:p>
        </w:tc>
        <w:tc>
          <w:tcPr>
            <w:tcW w:w="2923" w:type="dxa"/>
          </w:tcPr>
          <w:p w14:paraId="0ABD695A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Номер карты - арабские цифры, от 12 до 19 цифр.</w:t>
            </w:r>
          </w:p>
          <w:p w14:paraId="1F7F582C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7366457B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Год - арабские цифры 2 цифры (последние цифры года).</w:t>
            </w:r>
          </w:p>
          <w:p w14:paraId="3584740C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Владелец - символы латиницы, верхний регистр, дефис и пробел, первый и последний символы – буквы.</w:t>
            </w:r>
          </w:p>
          <w:p w14:paraId="3564CDA5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CVC/CVV - арабские цифры 3 цифры.</w:t>
            </w:r>
          </w:p>
          <w:p w14:paraId="7732123F" w14:textId="77777777" w:rsidR="00892891" w:rsidRDefault="00892891" w:rsidP="00892891">
            <w:pPr>
              <w:pStyle w:val="a4"/>
              <w:ind w:left="720"/>
            </w:pPr>
            <w:r>
              <w:t>Номера карт и их статусы для тестирования:</w:t>
            </w:r>
          </w:p>
          <w:p w14:paraId="56F2FCE3" w14:textId="77777777" w:rsidR="00892891" w:rsidRDefault="00892891" w:rsidP="00892891">
            <w:pPr>
              <w:pStyle w:val="a4"/>
              <w:numPr>
                <w:ilvl w:val="1"/>
                <w:numId w:val="8"/>
              </w:numPr>
            </w:pPr>
            <w:r>
              <w:t xml:space="preserve">4444 4444 4444 4441,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r>
              <w:lastRenderedPageBreak/>
              <w:t>APPROVED</w:t>
            </w:r>
          </w:p>
          <w:p w14:paraId="42DC7000" w14:textId="77777777" w:rsidR="00892891" w:rsidRDefault="00892891" w:rsidP="00892891">
            <w:pPr>
              <w:pStyle w:val="a4"/>
              <w:numPr>
                <w:ilvl w:val="1"/>
                <w:numId w:val="8"/>
              </w:numPr>
            </w:pPr>
            <w:r>
              <w:t xml:space="preserve">4444 4444 4444 4442, </w:t>
            </w:r>
            <w:proofErr w:type="spellStart"/>
            <w:r>
              <w:t>status</w:t>
            </w:r>
            <w:proofErr w:type="spellEnd"/>
            <w:r>
              <w:t xml:space="preserve"> DECLINED</w:t>
            </w:r>
          </w:p>
          <w:p w14:paraId="1AB89088" w14:textId="77777777" w:rsidR="00892891" w:rsidRDefault="00892891" w:rsidP="00892891">
            <w:pPr>
              <w:spacing w:before="100" w:beforeAutospacing="1" w:after="100" w:afterAutospacing="1"/>
            </w:pPr>
          </w:p>
        </w:tc>
        <w:tc>
          <w:tcPr>
            <w:tcW w:w="2265" w:type="dxa"/>
          </w:tcPr>
          <w:p w14:paraId="2F037B43" w14:textId="77777777" w:rsidR="00892891" w:rsidRDefault="00892891" w:rsidP="00892891">
            <w:r>
              <w:rPr>
                <w:rFonts w:hAnsi="Symbol"/>
              </w:rPr>
              <w:lastRenderedPageBreak/>
              <w:t></w:t>
            </w:r>
            <w:r>
              <w:t xml:space="preserve">  Открываем страницу </w:t>
            </w:r>
            <w:hyperlink r:id="rId6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339C7F19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Нажимаем кнопку "Купить"; </w:t>
            </w:r>
          </w:p>
          <w:p w14:paraId="15C4C00C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Ввести номер карты со статусом APPROVED: 4444 4444 4444 4441; </w:t>
            </w:r>
          </w:p>
          <w:p w14:paraId="3808374B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Остальные поля заполнить корректными значениями; </w:t>
            </w:r>
          </w:p>
          <w:p w14:paraId="358D6BDA" w14:textId="1986F6D6" w:rsidR="00892891" w:rsidRDefault="00892891" w:rsidP="00892891">
            <w:pPr>
              <w:spacing w:before="100" w:beforeAutospacing="1" w:after="100" w:afterAutospacing="1"/>
            </w:pPr>
            <w:r>
              <w:rPr>
                <w:rFonts w:hAnsi="Symbol"/>
              </w:rPr>
              <w:t></w:t>
            </w:r>
            <w:r>
              <w:t xml:space="preserve">  Нажимаем кнопку "Про</w:t>
            </w:r>
            <w:r>
              <w:t>д</w:t>
            </w:r>
            <w:r>
              <w:t>олжить";</w:t>
            </w:r>
          </w:p>
        </w:tc>
        <w:tc>
          <w:tcPr>
            <w:tcW w:w="1352" w:type="dxa"/>
          </w:tcPr>
          <w:p w14:paraId="0D6F57C0" w14:textId="7563190E" w:rsidR="00892891" w:rsidRDefault="00892891" w:rsidP="00892891">
            <w:pPr>
              <w:spacing w:before="100" w:beforeAutospacing="1" w:after="100" w:afterAutospacing="1"/>
            </w:pPr>
            <w:r>
              <w:t>Появляется сообщение</w:t>
            </w:r>
            <w:r>
              <w:t>:</w:t>
            </w:r>
            <w:r>
              <w:t xml:space="preserve"> Успешно. Операция одобрена Банком</w:t>
            </w:r>
          </w:p>
        </w:tc>
      </w:tr>
      <w:tr w:rsidR="00892891" w14:paraId="40C50FF1" w14:textId="77777777" w:rsidTr="00892891">
        <w:tc>
          <w:tcPr>
            <w:tcW w:w="1355" w:type="dxa"/>
          </w:tcPr>
          <w:p w14:paraId="7D84D85B" w14:textId="29859F95" w:rsidR="00892891" w:rsidRPr="00892891" w:rsidRDefault="00892891" w:rsidP="00892891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316" w:type="dxa"/>
          </w:tcPr>
          <w:p w14:paraId="6C6D1E08" w14:textId="18B316FD" w:rsidR="00892891" w:rsidRDefault="00892891" w:rsidP="00892891">
            <w:pPr>
              <w:spacing w:before="100" w:beforeAutospacing="1" w:after="100" w:afterAutospacing="1"/>
              <w:ind w:firstLine="102"/>
            </w:pPr>
            <w:r>
              <w:t>Покупка в кредит</w:t>
            </w:r>
          </w:p>
        </w:tc>
        <w:tc>
          <w:tcPr>
            <w:tcW w:w="2923" w:type="dxa"/>
          </w:tcPr>
          <w:p w14:paraId="3126063A" w14:textId="77777777" w:rsidR="00892891" w:rsidRDefault="00892891" w:rsidP="00892891">
            <w:pPr>
              <w:pStyle w:val="a4"/>
            </w:pPr>
          </w:p>
        </w:tc>
        <w:tc>
          <w:tcPr>
            <w:tcW w:w="2265" w:type="dxa"/>
          </w:tcPr>
          <w:p w14:paraId="784D8C77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Открываем страницу </w:t>
            </w:r>
            <w:hyperlink r:id="rId7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5212B242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Нажимаем кнопку "Купить в кредит"; </w:t>
            </w:r>
          </w:p>
          <w:p w14:paraId="324D5FB9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Ввести номер карты со статусом APPROVED: 4444 4444 4444 4441; </w:t>
            </w:r>
          </w:p>
          <w:p w14:paraId="5D5E1C90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Остальные поля заполнить корректными значениями; </w:t>
            </w:r>
          </w:p>
          <w:p w14:paraId="1AC9B983" w14:textId="7E7AB0C7" w:rsidR="00892891" w:rsidRDefault="00892891" w:rsidP="00892891">
            <w:pPr>
              <w:rPr>
                <w:rFonts w:hAnsi="Symbol"/>
              </w:rPr>
            </w:pPr>
            <w:r>
              <w:rPr>
                <w:rFonts w:hAnsi="Symbol"/>
              </w:rPr>
              <w:t></w:t>
            </w:r>
            <w:r>
              <w:t xml:space="preserve">  Нажимаем кнопку "</w:t>
            </w:r>
            <w:proofErr w:type="spellStart"/>
            <w:r>
              <w:t>Прожолжить</w:t>
            </w:r>
            <w:proofErr w:type="spellEnd"/>
            <w:r>
              <w:t>";</w:t>
            </w:r>
          </w:p>
        </w:tc>
        <w:tc>
          <w:tcPr>
            <w:tcW w:w="1352" w:type="dxa"/>
          </w:tcPr>
          <w:p w14:paraId="47DE9348" w14:textId="5FFBB158" w:rsidR="00892891" w:rsidRDefault="00892891" w:rsidP="00892891">
            <w:pPr>
              <w:spacing w:before="100" w:beforeAutospacing="1" w:after="100" w:afterAutospacing="1"/>
            </w:pPr>
            <w:r>
              <w:t>Появляется сообщение "Успешно. Операция одобрена Банком."</w:t>
            </w:r>
          </w:p>
        </w:tc>
      </w:tr>
      <w:tr w:rsidR="00892891" w14:paraId="79C9FB39" w14:textId="77777777" w:rsidTr="00892891">
        <w:tc>
          <w:tcPr>
            <w:tcW w:w="1355" w:type="dxa"/>
          </w:tcPr>
          <w:p w14:paraId="495F0B98" w14:textId="6121F711" w:rsidR="00892891" w:rsidRDefault="00892891" w:rsidP="00892891">
            <w:pPr>
              <w:spacing w:before="100" w:beforeAutospacing="1" w:after="100" w:afterAutospacing="1"/>
            </w:pPr>
            <w:r>
              <w:t>негативные</w:t>
            </w:r>
          </w:p>
        </w:tc>
        <w:tc>
          <w:tcPr>
            <w:tcW w:w="1316" w:type="dxa"/>
          </w:tcPr>
          <w:p w14:paraId="5E4C94BE" w14:textId="77777777" w:rsidR="00892891" w:rsidRDefault="00892891" w:rsidP="00892891">
            <w:pPr>
              <w:spacing w:before="100" w:beforeAutospacing="1" w:after="100" w:afterAutospacing="1"/>
              <w:ind w:firstLine="102"/>
            </w:pPr>
          </w:p>
        </w:tc>
        <w:tc>
          <w:tcPr>
            <w:tcW w:w="2923" w:type="dxa"/>
          </w:tcPr>
          <w:p w14:paraId="3AF324A6" w14:textId="77777777" w:rsidR="00892891" w:rsidRDefault="00892891" w:rsidP="00892891">
            <w:pPr>
              <w:pStyle w:val="a4"/>
            </w:pPr>
          </w:p>
        </w:tc>
        <w:tc>
          <w:tcPr>
            <w:tcW w:w="2265" w:type="dxa"/>
          </w:tcPr>
          <w:p w14:paraId="1CD1D62A" w14:textId="77777777" w:rsidR="00892891" w:rsidRDefault="00892891" w:rsidP="00892891">
            <w:pPr>
              <w:rPr>
                <w:rFonts w:hAnsi="Symbol"/>
              </w:rPr>
            </w:pPr>
          </w:p>
        </w:tc>
        <w:tc>
          <w:tcPr>
            <w:tcW w:w="1352" w:type="dxa"/>
          </w:tcPr>
          <w:p w14:paraId="3911C547" w14:textId="77777777" w:rsidR="00892891" w:rsidRDefault="00892891" w:rsidP="00892891">
            <w:pPr>
              <w:spacing w:before="100" w:beforeAutospacing="1" w:after="100" w:afterAutospacing="1"/>
            </w:pPr>
          </w:p>
        </w:tc>
      </w:tr>
      <w:tr w:rsidR="00892891" w14:paraId="7954329C" w14:textId="77777777" w:rsidTr="00892891">
        <w:tc>
          <w:tcPr>
            <w:tcW w:w="1355" w:type="dxa"/>
          </w:tcPr>
          <w:p w14:paraId="4EA3374F" w14:textId="19119D6A" w:rsidR="00892891" w:rsidRDefault="00892891" w:rsidP="00892891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316" w:type="dxa"/>
          </w:tcPr>
          <w:p w14:paraId="668DBE45" w14:textId="77777777" w:rsidR="00892891" w:rsidRDefault="00892891" w:rsidP="00892891">
            <w:pPr>
              <w:spacing w:before="100" w:beforeAutospacing="1" w:after="100" w:afterAutospacing="1"/>
              <w:ind w:firstLine="102"/>
            </w:pPr>
          </w:p>
        </w:tc>
        <w:tc>
          <w:tcPr>
            <w:tcW w:w="2923" w:type="dxa"/>
          </w:tcPr>
          <w:p w14:paraId="584C1355" w14:textId="63FF7E76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 xml:space="preserve">Номер карты </w:t>
            </w:r>
            <w:r>
              <w:t>–</w:t>
            </w:r>
            <w:r>
              <w:t xml:space="preserve"> </w:t>
            </w:r>
            <w:r>
              <w:t xml:space="preserve">символы кроме </w:t>
            </w:r>
            <w:r>
              <w:t>арабски</w:t>
            </w:r>
            <w:r>
              <w:t>х</w:t>
            </w:r>
            <w:r>
              <w:t xml:space="preserve"> цифр, от 12 до 19 цифр.</w:t>
            </w:r>
          </w:p>
          <w:p w14:paraId="798E9431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Месяц - арабские цифры от 01 до 12, не ранее текущего месяца в случае, если указан текущий год.</w:t>
            </w:r>
          </w:p>
          <w:p w14:paraId="6DD826B7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Год - арабские цифры 2 цифры (последние цифры года).</w:t>
            </w:r>
          </w:p>
          <w:p w14:paraId="185231B2" w14:textId="77777777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 xml:space="preserve">Владелец - символы латиницы, верхний регистр, дефис и пробел, первый и последний </w:t>
            </w:r>
            <w:r>
              <w:lastRenderedPageBreak/>
              <w:t>символы – буквы.</w:t>
            </w:r>
          </w:p>
          <w:p w14:paraId="66C93E79" w14:textId="4EE4612C" w:rsidR="00892891" w:rsidRDefault="00892891" w:rsidP="00892891">
            <w:pPr>
              <w:pStyle w:val="a4"/>
              <w:numPr>
                <w:ilvl w:val="0"/>
                <w:numId w:val="8"/>
              </w:numPr>
            </w:pPr>
            <w:r>
              <w:t>CVC/CVV - арабские цифры 3 цифры.</w:t>
            </w:r>
          </w:p>
        </w:tc>
        <w:tc>
          <w:tcPr>
            <w:tcW w:w="2265" w:type="dxa"/>
          </w:tcPr>
          <w:p w14:paraId="14CA51A1" w14:textId="77777777" w:rsidR="00892891" w:rsidRDefault="00892891" w:rsidP="00892891">
            <w:r>
              <w:rPr>
                <w:rFonts w:hAnsi="Symbol"/>
              </w:rPr>
              <w:lastRenderedPageBreak/>
              <w:t></w:t>
            </w:r>
            <w:r>
              <w:t xml:space="preserve">  Открываем страницу </w:t>
            </w:r>
            <w:hyperlink r:id="rId8" w:history="1">
              <w:r>
                <w:rPr>
                  <w:rStyle w:val="a3"/>
                </w:rPr>
                <w:t>http://localhost:8080/</w:t>
              </w:r>
            </w:hyperlink>
            <w:r>
              <w:t xml:space="preserve">; </w:t>
            </w:r>
          </w:p>
          <w:p w14:paraId="30AA3D12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Нажимаем кнопку "Купить"; </w:t>
            </w:r>
          </w:p>
          <w:p w14:paraId="0DF59C21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Ввести номер карты со статусом DECLINED: 4444 4444 4444 4442; </w:t>
            </w:r>
          </w:p>
          <w:p w14:paraId="2273677F" w14:textId="77777777" w:rsidR="00892891" w:rsidRDefault="00892891" w:rsidP="00892891">
            <w:r>
              <w:rPr>
                <w:rFonts w:hAnsi="Symbol"/>
              </w:rPr>
              <w:t></w:t>
            </w:r>
            <w:r>
              <w:t xml:space="preserve">  Остальные поля заполнить корректными значениями; </w:t>
            </w:r>
          </w:p>
          <w:p w14:paraId="516E86E4" w14:textId="40562DE1" w:rsidR="00892891" w:rsidRDefault="00892891" w:rsidP="00892891">
            <w:pPr>
              <w:spacing w:before="100" w:beforeAutospacing="1" w:after="100" w:afterAutospacing="1"/>
              <w:ind w:left="720"/>
              <w:rPr>
                <w:rFonts w:hAnsi="Symbol"/>
              </w:rPr>
            </w:pPr>
            <w:r>
              <w:rPr>
                <w:rFonts w:hAnsi="Symbol"/>
              </w:rPr>
              <w:t></w:t>
            </w:r>
            <w:r>
              <w:t xml:space="preserve">  Нажимаем кнопку "</w:t>
            </w:r>
            <w:proofErr w:type="spellStart"/>
            <w:r>
              <w:t>Прожолжить</w:t>
            </w:r>
            <w:proofErr w:type="spellEnd"/>
            <w:r>
              <w:t>";</w:t>
            </w:r>
          </w:p>
        </w:tc>
        <w:tc>
          <w:tcPr>
            <w:tcW w:w="1352" w:type="dxa"/>
          </w:tcPr>
          <w:p w14:paraId="591449DA" w14:textId="77777777" w:rsidR="00892891" w:rsidRDefault="00892891" w:rsidP="00892891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Появляется сообщение "Ошибка! Банк отказал в проведении операции."</w:t>
            </w:r>
          </w:p>
          <w:p w14:paraId="1839B7FD" w14:textId="77777777" w:rsidR="00892891" w:rsidRDefault="00892891" w:rsidP="00892891">
            <w:pPr>
              <w:spacing w:before="100" w:beforeAutospacing="1" w:after="100" w:afterAutospacing="1"/>
            </w:pPr>
          </w:p>
        </w:tc>
      </w:tr>
      <w:tr w:rsidR="00892891" w14:paraId="40FBA113" w14:textId="77777777" w:rsidTr="00892891">
        <w:tc>
          <w:tcPr>
            <w:tcW w:w="1355" w:type="dxa"/>
          </w:tcPr>
          <w:p w14:paraId="6D4B259C" w14:textId="422EF7D7" w:rsidR="00892891" w:rsidRDefault="00892891" w:rsidP="00892891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316" w:type="dxa"/>
          </w:tcPr>
          <w:p w14:paraId="76EECFEC" w14:textId="77777777" w:rsidR="00892891" w:rsidRDefault="00892891" w:rsidP="00892891">
            <w:pPr>
              <w:spacing w:before="100" w:beforeAutospacing="1" w:after="100" w:afterAutospacing="1"/>
              <w:ind w:firstLine="102"/>
            </w:pPr>
          </w:p>
        </w:tc>
        <w:tc>
          <w:tcPr>
            <w:tcW w:w="2923" w:type="dxa"/>
          </w:tcPr>
          <w:p w14:paraId="42AB937C" w14:textId="77777777" w:rsidR="00892891" w:rsidRDefault="00892891" w:rsidP="00892891">
            <w:pPr>
              <w:pStyle w:val="a4"/>
            </w:pPr>
          </w:p>
        </w:tc>
        <w:tc>
          <w:tcPr>
            <w:tcW w:w="2265" w:type="dxa"/>
          </w:tcPr>
          <w:p w14:paraId="77799704" w14:textId="77777777" w:rsidR="00892891" w:rsidRDefault="00892891" w:rsidP="00892891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 xml:space="preserve">Открываем страницу </w:t>
            </w:r>
            <w:hyperlink r:id="rId9" w:history="1">
              <w:r>
                <w:rPr>
                  <w:rStyle w:val="a3"/>
                </w:rPr>
                <w:t>http://localhost:8080/</w:t>
              </w:r>
            </w:hyperlink>
            <w:r>
              <w:t>;</w:t>
            </w:r>
          </w:p>
          <w:p w14:paraId="0EA3739C" w14:textId="77777777" w:rsidR="00892891" w:rsidRDefault="00892891" w:rsidP="00892891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Нажимаем кнопку "Купить в кредит";</w:t>
            </w:r>
          </w:p>
          <w:p w14:paraId="2F96E497" w14:textId="77777777" w:rsidR="00892891" w:rsidRDefault="00892891" w:rsidP="00892891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Ввести номер карты со статусом DECLINED: 4444 4444 4444 4442;</w:t>
            </w:r>
          </w:p>
          <w:p w14:paraId="4ACC422E" w14:textId="77777777" w:rsidR="00892891" w:rsidRDefault="00892891" w:rsidP="00892891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Остальные поля заполнить корректными значениями;</w:t>
            </w:r>
          </w:p>
          <w:p w14:paraId="1913C9F0" w14:textId="77777777" w:rsidR="00892891" w:rsidRDefault="00892891" w:rsidP="00892891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Нажимаем кнопку "</w:t>
            </w:r>
            <w:proofErr w:type="spellStart"/>
            <w:r>
              <w:t>Прожолжить</w:t>
            </w:r>
            <w:proofErr w:type="spellEnd"/>
            <w:r>
              <w:t>";</w:t>
            </w:r>
          </w:p>
          <w:p w14:paraId="4B45D489" w14:textId="77777777" w:rsidR="00892891" w:rsidRDefault="00892891" w:rsidP="00892891">
            <w:pPr>
              <w:rPr>
                <w:rFonts w:hAnsi="Symbol"/>
              </w:rPr>
            </w:pPr>
          </w:p>
        </w:tc>
        <w:tc>
          <w:tcPr>
            <w:tcW w:w="1352" w:type="dxa"/>
          </w:tcPr>
          <w:p w14:paraId="2C40DD6F" w14:textId="77777777" w:rsidR="00892891" w:rsidRDefault="00892891" w:rsidP="00892891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Появляется сообщение "Ошибка! Банк отказал в проведении операции."</w:t>
            </w:r>
          </w:p>
          <w:p w14:paraId="50F77977" w14:textId="77777777" w:rsidR="00892891" w:rsidRDefault="00892891" w:rsidP="00892891">
            <w:pPr>
              <w:spacing w:before="100" w:beforeAutospacing="1" w:after="100" w:afterAutospacing="1"/>
            </w:pPr>
          </w:p>
        </w:tc>
      </w:tr>
    </w:tbl>
    <w:p w14:paraId="78801763" w14:textId="77777777" w:rsidR="00892891" w:rsidRPr="00284F0D" w:rsidRDefault="00892891" w:rsidP="0089289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114DECD" w14:textId="31A495D6" w:rsidR="00284F0D" w:rsidRPr="00284F0D" w:rsidRDefault="00284F0D" w:rsidP="00284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Покупка в кредит картой  (валидные данные)</w:t>
      </w:r>
    </w:p>
    <w:p w14:paraId="15E44008" w14:textId="5011601E" w:rsidR="00284F0D" w:rsidRPr="00284F0D" w:rsidRDefault="00284F0D" w:rsidP="00284F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Негативные</w:t>
      </w:r>
    </w:p>
    <w:p w14:paraId="70792063" w14:textId="1214F834" w:rsidR="00284F0D" w:rsidRPr="00284F0D" w:rsidRDefault="00284F0D" w:rsidP="00284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Обычная покупка картой  (пустые и </w:t>
      </w:r>
      <w:proofErr w:type="spellStart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невалидные</w:t>
      </w:r>
      <w:proofErr w:type="spellEnd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данные)</w:t>
      </w:r>
    </w:p>
    <w:p w14:paraId="71DC599E" w14:textId="4982A4FA" w:rsidR="00284F0D" w:rsidRPr="0039189A" w:rsidRDefault="00284F0D" w:rsidP="00284F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Покупка в кредит картой  (пустые и </w:t>
      </w:r>
      <w:proofErr w:type="spellStart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невалидные</w:t>
      </w:r>
      <w:proofErr w:type="spellEnd"/>
      <w:r w:rsidRPr="00284F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данные)</w:t>
      </w:r>
    </w:p>
    <w:p w14:paraId="049C0298" w14:textId="77777777" w:rsidR="00284F0D" w:rsidRPr="0039189A" w:rsidRDefault="00000000" w:rsidP="00284F0D">
      <w:pPr>
        <w:pStyle w:val="2"/>
        <w:rPr>
          <w:sz w:val="28"/>
          <w:szCs w:val="28"/>
        </w:rPr>
      </w:pPr>
      <w:hyperlink r:id="rId10" w:anchor="2-перечень-используемых-инструментов" w:history="1">
        <w:r w:rsidR="00284F0D" w:rsidRPr="0039189A">
          <w:rPr>
            <w:rStyle w:val="a3"/>
            <w:color w:val="auto"/>
            <w:sz w:val="28"/>
            <w:szCs w:val="28"/>
          </w:rPr>
          <w:t>2. Перечень используемых инструментов</w:t>
        </w:r>
      </w:hyperlink>
    </w:p>
    <w:p w14:paraId="4413EC8B" w14:textId="73AF4506" w:rsidR="00284F0D" w:rsidRPr="0039189A" w:rsidRDefault="00284F0D" w:rsidP="00A92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189A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="0039189A" w:rsidRPr="0039189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B559F"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="0039189A"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39189A"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>Selenide</w:t>
      </w:r>
      <w:r w:rsidR="0039189A"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9189A"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39189A">
        <w:rPr>
          <w:rFonts w:ascii="Times New Roman" w:hAnsi="Times New Roman" w:cs="Times New Roman"/>
          <w:sz w:val="28"/>
          <w:szCs w:val="28"/>
        </w:rPr>
        <w:t>и</w:t>
      </w:r>
      <w:r w:rsidRPr="00391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89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918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F0A6DF" w14:textId="77777777" w:rsidR="000C2B9F" w:rsidRPr="000C2B9F" w:rsidRDefault="00000000" w:rsidP="000C2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hyperlink r:id="rId11" w:anchor="3-перечень-и-описание-возможных-рисков-при-автоматизации" w:history="1">
        <w:r w:rsidR="000C2B9F" w:rsidRPr="000C2B9F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3. Перечень и описание возможных рисков при автоматизации</w:t>
        </w:r>
      </w:hyperlink>
    </w:p>
    <w:p w14:paraId="01F215F8" w14:textId="77777777" w:rsidR="00FB30AD" w:rsidRPr="00FB30AD" w:rsidRDefault="00FB30AD" w:rsidP="00FB30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B30A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Затягивание сроков выполнения проекта на неопределенный срок</w:t>
      </w:r>
    </w:p>
    <w:p w14:paraId="15A555A4" w14:textId="77777777" w:rsidR="000C2B9F" w:rsidRPr="000C2B9F" w:rsidRDefault="00000000" w:rsidP="000C2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hyperlink r:id="rId12" w:anchor="4-интервальная-оценка-с-учётом-рисков-в-часах" w:history="1">
        <w:r w:rsidR="000C2B9F" w:rsidRPr="000C2B9F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>4. Интервальная оценка с учётом рисков (в часах)</w:t>
        </w:r>
      </w:hyperlink>
    </w:p>
    <w:p w14:paraId="02D32A3B" w14:textId="65D197C1" w:rsidR="000C2B9F" w:rsidRPr="000C2B9F" w:rsidRDefault="000C2B9F" w:rsidP="000C2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Подготовка окружения, развертывание БД -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64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часа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A07CF01" w14:textId="3FA21463" w:rsidR="000C2B9F" w:rsidRPr="000C2B9F" w:rsidRDefault="000C2B9F" w:rsidP="000C2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Написание </w:t>
      </w:r>
      <w:proofErr w:type="spellStart"/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тестирование и отладка </w:t>
      </w:r>
      <w:proofErr w:type="spellStart"/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96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часов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89D54B3" w14:textId="1885781C" w:rsidR="000C2B9F" w:rsidRPr="000C2B9F" w:rsidRDefault="000C2B9F" w:rsidP="000C2B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Формирование и анализ отчетов </w:t>
      </w:r>
      <w:r w:rsidR="00FB30AD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64</w:t>
      </w:r>
      <w:r w:rsidR="00FB30AD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часа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6C720D4" w14:textId="4F2CED26" w:rsidR="000C2B9F" w:rsidRPr="000C2B9F" w:rsidRDefault="00000000" w:rsidP="000C2B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hyperlink r:id="rId13" w:anchor="5-план-сдачи-работ-когда-будут-авто-тесты-результаты-их-прогона-и-отчёт-по-автоматизации" w:history="1">
        <w:r w:rsidR="000C2B9F" w:rsidRPr="000C2B9F">
          <w:rPr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u w:val="single"/>
            <w:lang w:eastAsia="ru-RU"/>
            <w14:ligatures w14:val="none"/>
          </w:rPr>
          <w:t xml:space="preserve">5. План сдачи работ </w:t>
        </w:r>
      </w:hyperlink>
    </w:p>
    <w:p w14:paraId="00436200" w14:textId="24B88D80" w:rsidR="000C2B9F" w:rsidRPr="000C2B9F" w:rsidRDefault="00FB30AD" w:rsidP="000C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</w:t>
      </w:r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ланирование автоматизации тестирования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 2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октября 2023</w:t>
      </w:r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4134C94" w14:textId="20DE1737" w:rsidR="000C2B9F" w:rsidRPr="000C2B9F" w:rsidRDefault="00FB30AD" w:rsidP="000C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астройка окружения, написание и отладка </w:t>
      </w:r>
      <w:proofErr w:type="spellStart"/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автотестов</w:t>
      </w:r>
      <w:proofErr w:type="spellEnd"/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тестирование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2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октября-0</w:t>
      </w:r>
      <w:r w:rsidR="0039189A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ноября 2023 года.</w:t>
      </w:r>
    </w:p>
    <w:p w14:paraId="636D948B" w14:textId="25F7F92F" w:rsidR="000C2B9F" w:rsidRPr="000C2B9F" w:rsidRDefault="00FB30AD" w:rsidP="000C2B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0C2B9F"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одготовка отчетных документов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 с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 1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0C2B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D51DE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ноября</w:t>
      </w:r>
      <w:r w:rsidR="0039189A" w:rsidRPr="003918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219827F" w14:textId="77777777" w:rsidR="00284F0D" w:rsidRPr="00284F0D" w:rsidRDefault="00284F0D" w:rsidP="00284F0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64A76A6" w14:textId="77777777" w:rsidR="00FB34D2" w:rsidRPr="0039189A" w:rsidRDefault="00FB34D2">
      <w:pPr>
        <w:rPr>
          <w:rFonts w:ascii="Times New Roman" w:hAnsi="Times New Roman" w:cs="Times New Roman"/>
          <w:sz w:val="28"/>
          <w:szCs w:val="28"/>
        </w:rPr>
      </w:pPr>
    </w:p>
    <w:sectPr w:rsidR="00FB34D2" w:rsidRPr="00391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5AA"/>
    <w:multiLevelType w:val="multilevel"/>
    <w:tmpl w:val="F9D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1973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D31D7"/>
    <w:multiLevelType w:val="multilevel"/>
    <w:tmpl w:val="745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BCF"/>
    <w:multiLevelType w:val="multilevel"/>
    <w:tmpl w:val="D6B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3FC0"/>
    <w:multiLevelType w:val="multilevel"/>
    <w:tmpl w:val="B99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C3366"/>
    <w:multiLevelType w:val="multilevel"/>
    <w:tmpl w:val="403A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41C7E"/>
    <w:multiLevelType w:val="multilevel"/>
    <w:tmpl w:val="6CF0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14C61"/>
    <w:multiLevelType w:val="multilevel"/>
    <w:tmpl w:val="D426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86BBB"/>
    <w:multiLevelType w:val="multilevel"/>
    <w:tmpl w:val="6980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E3132"/>
    <w:multiLevelType w:val="multilevel"/>
    <w:tmpl w:val="EA2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696555">
    <w:abstractNumId w:val="3"/>
  </w:num>
  <w:num w:numId="2" w16cid:durableId="498497056">
    <w:abstractNumId w:val="0"/>
  </w:num>
  <w:num w:numId="3" w16cid:durableId="1237396746">
    <w:abstractNumId w:val="4"/>
  </w:num>
  <w:num w:numId="4" w16cid:durableId="197278189">
    <w:abstractNumId w:val="6"/>
  </w:num>
  <w:num w:numId="5" w16cid:durableId="1785004768">
    <w:abstractNumId w:val="2"/>
  </w:num>
  <w:num w:numId="6" w16cid:durableId="1571847032">
    <w:abstractNumId w:val="8"/>
  </w:num>
  <w:num w:numId="7" w16cid:durableId="454754800">
    <w:abstractNumId w:val="9"/>
  </w:num>
  <w:num w:numId="8" w16cid:durableId="986668460">
    <w:abstractNumId w:val="5"/>
  </w:num>
  <w:num w:numId="9" w16cid:durableId="1878152463">
    <w:abstractNumId w:val="7"/>
  </w:num>
  <w:num w:numId="10" w16cid:durableId="189954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D"/>
    <w:rsid w:val="000C2B9F"/>
    <w:rsid w:val="00284F0D"/>
    <w:rsid w:val="0039189A"/>
    <w:rsid w:val="005D51DE"/>
    <w:rsid w:val="006B559F"/>
    <w:rsid w:val="00892891"/>
    <w:rsid w:val="00FB30AD"/>
    <w:rsid w:val="00FB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59E4"/>
  <w15:chartTrackingRefBased/>
  <w15:docId w15:val="{8763B587-C0C8-4933-947C-3E52C10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4F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284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84F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F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84F0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84F0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84F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84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892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hyperlink" Target="https://github.com/Netology-Korolchuk/qa1-diploma/blob/master/docs/Pla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hyperlink" Target="https://github.com/Netology-Korolchuk/qa1-diploma/blob/master/docs/Plan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github.com/Netology-Korolchuk/qa1-diploma/blob/master/docs/Plan.md" TargetMode="External"/><Relationship Id="rId5" Type="http://schemas.openxmlformats.org/officeDocument/2006/relationships/hyperlink" Target="https://github.com/Netology-Korolchuk/qa1-diploma/blob/master/docs/Plan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etology-Korolchuk/qa1-diploma/blob/master/docs/Plan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Сачко</dc:creator>
  <cp:keywords/>
  <dc:description/>
  <cp:lastModifiedBy>Марина Сачко</cp:lastModifiedBy>
  <cp:revision>2</cp:revision>
  <dcterms:created xsi:type="dcterms:W3CDTF">2023-10-21T07:00:00Z</dcterms:created>
  <dcterms:modified xsi:type="dcterms:W3CDTF">2023-10-28T08:00:00Z</dcterms:modified>
</cp:coreProperties>
</file>