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מטרת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התרגיל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– 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ללמוד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סביבת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פיתוח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ולתכנת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בסיסי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התרגיל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הינו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פיתוח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דף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המכיל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ממשק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של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מחשבון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ליצירת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המחשבון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יש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להשתמש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במבנה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של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floating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והגדרות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עיצוב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ע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"</w:t>
      </w: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12121"/>
              <w:sz w:val="20"/>
              <w:szCs w:val="20"/>
              <w:highlight w:val="white"/>
              <w:u w:val="none"/>
              <w:vertAlign w:val="baseline"/>
              <w:rtl w:val="1"/>
            </w:rPr>
            <w:t xml:space="preserve">י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embedded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0"/>
          <w:szCs w:val="20"/>
          <w:highlight w:val="white"/>
          <w:u w:val="none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color w:val="212121"/>
              <w:sz w:val="20"/>
              <w:szCs w:val="20"/>
              <w:highlight w:val="white"/>
              <w:rtl w:val="1"/>
            </w:rPr>
            <w:t xml:space="preserve">יש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rtl w:val="1"/>
        </w:rPr>
        <w:t xml:space="preserve"> </w:t>
      </w:r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color w:val="212121"/>
              <w:sz w:val="20"/>
              <w:szCs w:val="20"/>
              <w:highlight w:val="white"/>
              <w:rtl w:val="1"/>
            </w:rPr>
            <w:t xml:space="preserve">להגיש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rtl w:val="1"/>
        </w:rPr>
        <w:t xml:space="preserve"> </w:t>
      </w: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color w:val="212121"/>
              <w:sz w:val="20"/>
              <w:szCs w:val="20"/>
              <w:highlight w:val="white"/>
              <w:rtl w:val="1"/>
            </w:rPr>
            <w:t xml:space="preserve">את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rtl w:val="1"/>
        </w:rPr>
        <w:t xml:space="preserve"> </w:t>
      </w:r>
      <w:sdt>
        <w:sdtPr>
          <w:tag w:val="goog_rdk_28"/>
        </w:sdtPr>
        <w:sdtContent>
          <w:r w:rsidDel="00000000" w:rsidR="00000000" w:rsidRPr="00000000">
            <w:rPr>
              <w:rFonts w:ascii="Arial" w:cs="Arial" w:eastAsia="Arial" w:hAnsi="Arial"/>
              <w:color w:val="212121"/>
              <w:sz w:val="20"/>
              <w:szCs w:val="20"/>
              <w:highlight w:val="white"/>
              <w:rtl w:val="1"/>
            </w:rPr>
            <w:t xml:space="preserve">התרגיל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rtl w:val="1"/>
        </w:rPr>
        <w:t xml:space="preserve"> </w:t>
      </w:r>
      <w:sdt>
        <w:sdtPr>
          <w:tag w:val="goog_rdk_29"/>
        </w:sdtPr>
        <w:sdtContent>
          <w:r w:rsidDel="00000000" w:rsidR="00000000" w:rsidRPr="00000000">
            <w:rPr>
              <w:rFonts w:ascii="Arial" w:cs="Arial" w:eastAsia="Arial" w:hAnsi="Arial"/>
              <w:color w:val="212121"/>
              <w:sz w:val="20"/>
              <w:szCs w:val="20"/>
              <w:highlight w:val="white"/>
              <w:rtl w:val="1"/>
            </w:rPr>
            <w:t xml:space="preserve">בסביבת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rtl w:val="0"/>
        </w:rPr>
        <w:t xml:space="preserve">MTW</w:t>
      </w:r>
      <w:r w:rsidDel="00000000" w:rsidR="00000000" w:rsidRPr="00000000">
        <w:rPr>
          <w:rFonts w:ascii="Helvetica Neue" w:cs="Helvetica Neue" w:eastAsia="Helvetica Neue" w:hAnsi="Helvetica Neue"/>
          <w:color w:val="212121"/>
          <w:sz w:val="20"/>
          <w:szCs w:val="20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Pages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MoreThanWallet.com Gallery</w:t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להזכירכם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https://www.morethanwallet.com/appStore/gettingStarted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examples: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style (and style rules):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35498" cy="2830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498" cy="283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(#myDiv)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element (div, button etc)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(.myClass, .but1)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divs model (example of 2 row):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79041" cy="14595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041" cy="1459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center div: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68579" cy="4843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579" cy="48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JvFvQtjxJteJBbkutTzzmOx+Q==">CgMxLjAaIgoBMBIdChsIB0IXCg5IZWx2ZXRpY2EgTmV1ZRIFQXJpYWwaIgoBMRIdChsIB0IXCg5IZWx2ZXRpY2EgTmV1ZRIFQXJpYWwaIgoBMhIdChsIB0IXCg5IZWx2ZXRpY2EgTmV1ZRIFQXJpYWwaIgoBMxIdChsIB0IXCg5IZWx2ZXRpY2EgTmV1ZRIFQXJpYWwaIgoBNBIdChsIB0IXCg5IZWx2ZXRpY2EgTmV1ZRIFQXJpYWwaIgoBNRIdChsIB0IXCg5IZWx2ZXRpY2EgTmV1ZRIFQXJpYWwaIgoBNhIdChsIB0IXCg5IZWx2ZXRpY2EgTmV1ZRIFQXJpYWwaIgoBNxIdChsIB0IXCg5IZWx2ZXRpY2EgTmV1ZRIFQXJpYWwaIgoBOBIdChsIB0IXCg5IZWx2ZXRpY2EgTmV1ZRIFQXJpYWwaIgoBORIdChsIB0IXCg5IZWx2ZXRpY2EgTmV1ZRIFQXJpYWwaIwoCMTASHQobCAdCFwoOSGVsdmV0aWNhIE5ldWUSBUFyaWFsGiMKAjExEh0KGwgHQhcKDkhlbHZldGljYSBOZXVlEgVBcmlhbBojCgIxMhIdChsIB0IXCg5IZWx2ZXRpY2EgTmV1ZRIFQXJpYWwaIwoCMTMSHQobCAdCFwoOSGVsdmV0aWNhIE5ldWUSBUFyaWFsGiMKAjE0Eh0KGwgHQhcKDkhlbHZldGljYSBOZXVlEgVBcmlhbBojCgIxNRIdChsIB0IXCg5IZWx2ZXRpY2EgTmV1ZRIFQXJpYWwaIwoCMTYSHQobCAdCFwoOSGVsdmV0aWNhIE5ldWUSBUFyaWFsGiMKAjE3Eh0KGwgHQhcKDkhlbHZldGljYSBOZXVlEgVBcmlhbBojCgIxOBIdChsIB0IXCg5IZWx2ZXRpY2EgTmV1ZRIFQXJpYWwaIwoCMTkSHQobCAdCFwoOSGVsdmV0aWNhIE5ldWUSBUFyaWFsGiMKAjIwEh0KGwgHQhcKDkhlbHZldGljYSBOZXVlEgVBcmlhbBojCgIyMRIdChsIB0IXCg5IZWx2ZXRpY2EgTmV1ZRIFQXJpYWwaIwoCMjISHQobCAdCFwoOSGVsdmV0aWNhIE5ldWUSBUFyaWFsGiMKAjIzEh0KGwgHQhcKDkhlbHZldGljYSBOZXVlEgVBcmlhbBojCgIyNBIdChsIB0IXCg5IZWx2ZXRpY2EgTmV1ZRIFQXJpYWwaIwoCMjUSHQobCAdCFwoOSGVsdmV0aWNhIE5ldWUSBUFyaWFsGiMKAjI2Eh0KGwgHQhcKDkhlbHZldGljYSBOZXVlEgVBcmlhbBojCgIyNxIdChsIB0IXCg5IZWx2ZXRpY2EgTmV1ZRIFQXJpYWwaIwoCMjgSHQobCAdCFwoOSGVsdmV0aWNhIE5ldWUSBUFyaWFsGiMKAjI5Eh0KGwgHQhcKDkhlbHZldGljYSBOZXVlEgVBcmlhbDgAciExaXJuZk5VQ0hGQVRJXy0zTVNqamlBZGNlUWhLdnRZR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