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337" w:type="dxa"/>
        <w:tblLook w:val="04A0" w:firstRow="1" w:lastRow="0" w:firstColumn="1" w:lastColumn="0" w:noHBand="0" w:noVBand="1"/>
      </w:tblPr>
      <w:tblGrid>
        <w:gridCol w:w="576"/>
        <w:gridCol w:w="5012"/>
        <w:gridCol w:w="1293"/>
        <w:gridCol w:w="1456"/>
      </w:tblGrid>
      <w:tr w:rsidR="00CC6581" w14:paraId="5744018F" w14:textId="77777777" w:rsidTr="001A3F02">
        <w:tc>
          <w:tcPr>
            <w:tcW w:w="576" w:type="dxa"/>
          </w:tcPr>
          <w:p w14:paraId="62C5E17B" w14:textId="2B18B2FC" w:rsidR="00CC6581" w:rsidRDefault="00CC5C53" w:rsidP="000E58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5012" w:type="dxa"/>
          </w:tcPr>
          <w:p w14:paraId="1D04FDB0" w14:textId="733E1D32" w:rsidR="00CC6581" w:rsidRPr="000E589B" w:rsidRDefault="00CC6581" w:rsidP="000E58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Current</w:t>
            </w:r>
          </w:p>
        </w:tc>
        <w:tc>
          <w:tcPr>
            <w:tcW w:w="1293" w:type="dxa"/>
          </w:tcPr>
          <w:p w14:paraId="63850660" w14:textId="421FEA3B" w:rsidR="00CC6581" w:rsidRPr="000E589B" w:rsidRDefault="00CC6581" w:rsidP="000E58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456" w:type="dxa"/>
          </w:tcPr>
          <w:p w14:paraId="01528EFC" w14:textId="3FBA74EF" w:rsidR="00CC6581" w:rsidRPr="000E589B" w:rsidRDefault="00CC6581" w:rsidP="000E589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Constant #</w:t>
            </w:r>
          </w:p>
        </w:tc>
      </w:tr>
      <w:tr w:rsidR="00CC6581" w14:paraId="65D4EC69" w14:textId="77777777" w:rsidTr="001A3F02">
        <w:tc>
          <w:tcPr>
            <w:tcW w:w="576" w:type="dxa"/>
          </w:tcPr>
          <w:p w14:paraId="1E524FB9" w14:textId="07699363" w:rsidR="00CC6581" w:rsidRDefault="00CC6581" w:rsidP="000E589B">
            <w:pPr>
              <w:spacing w:line="240" w:lineRule="auto"/>
            </w:pPr>
            <w:r>
              <w:t>1</w:t>
            </w:r>
          </w:p>
        </w:tc>
        <w:tc>
          <w:tcPr>
            <w:tcW w:w="5012" w:type="dxa"/>
          </w:tcPr>
          <w:p w14:paraId="66FCA4A3" w14:textId="75D619D2" w:rsidR="00CC6581" w:rsidRDefault="00CC6581" w:rsidP="000E589B">
            <w:pPr>
              <w:spacing w:line="240" w:lineRule="auto"/>
            </w:pPr>
            <w:r>
              <w:t>Calcium pump (I</w:t>
            </w:r>
            <w:r w:rsidRPr="002C71A0">
              <w:rPr>
                <w:vertAlign w:val="subscript"/>
              </w:rPr>
              <w:t>Ca</w:t>
            </w:r>
            <w:r w:rsidRPr="005437EA">
              <w:t>)</w:t>
            </w:r>
          </w:p>
        </w:tc>
        <w:tc>
          <w:tcPr>
            <w:tcW w:w="1293" w:type="dxa"/>
          </w:tcPr>
          <w:p w14:paraId="0544F6C8" w14:textId="22588C69" w:rsidR="00CC6581" w:rsidRDefault="005437EA" w:rsidP="000E589B">
            <w:pPr>
              <w:spacing w:line="240" w:lineRule="auto"/>
            </w:pPr>
            <w:r>
              <w:t>g</w:t>
            </w:r>
            <w:r w:rsidRPr="005437EA">
              <w:rPr>
                <w:vertAlign w:val="subscript"/>
              </w:rPr>
              <w:t>pCa</w:t>
            </w:r>
          </w:p>
        </w:tc>
        <w:tc>
          <w:tcPr>
            <w:tcW w:w="1456" w:type="dxa"/>
          </w:tcPr>
          <w:p w14:paraId="41BC09E8" w14:textId="7B333DA2" w:rsidR="00CC6581" w:rsidRDefault="005437EA" w:rsidP="000E589B">
            <w:pPr>
              <w:spacing w:line="240" w:lineRule="auto"/>
            </w:pPr>
            <w:r>
              <w:t>86</w:t>
            </w:r>
          </w:p>
        </w:tc>
      </w:tr>
      <w:tr w:rsidR="00CC6581" w14:paraId="7BCB85C2" w14:textId="77777777" w:rsidTr="001A3F02">
        <w:tc>
          <w:tcPr>
            <w:tcW w:w="576" w:type="dxa"/>
          </w:tcPr>
          <w:p w14:paraId="008E832F" w14:textId="7847E174" w:rsidR="00CC6581" w:rsidRDefault="00CC6581" w:rsidP="000E589B">
            <w:pPr>
              <w:spacing w:line="240" w:lineRule="auto"/>
            </w:pPr>
            <w:r>
              <w:t>2</w:t>
            </w:r>
          </w:p>
        </w:tc>
        <w:tc>
          <w:tcPr>
            <w:tcW w:w="5012" w:type="dxa"/>
          </w:tcPr>
          <w:p w14:paraId="347E5DE6" w14:textId="50E8099F" w:rsidR="00CC6581" w:rsidRDefault="00CC6581" w:rsidP="000E589B">
            <w:pPr>
              <w:spacing w:line="240" w:lineRule="auto"/>
            </w:pPr>
            <w:r>
              <w:t>Background calcium (I</w:t>
            </w:r>
            <w:r w:rsidRPr="002C71A0">
              <w:rPr>
                <w:vertAlign w:val="subscript"/>
              </w:rPr>
              <w:t>Cab</w:t>
            </w:r>
            <w:r>
              <w:t>)</w:t>
            </w:r>
          </w:p>
        </w:tc>
        <w:tc>
          <w:tcPr>
            <w:tcW w:w="1293" w:type="dxa"/>
          </w:tcPr>
          <w:p w14:paraId="6EE50DA7" w14:textId="0F861BA6" w:rsidR="00CC6581" w:rsidRDefault="00401C53" w:rsidP="000E589B">
            <w:pPr>
              <w:spacing w:line="240" w:lineRule="auto"/>
            </w:pPr>
            <w:r>
              <w:t>g</w:t>
            </w:r>
            <w:r w:rsidRPr="00401C53">
              <w:rPr>
                <w:vertAlign w:val="subscript"/>
              </w:rPr>
              <w:t>Cab</w:t>
            </w:r>
          </w:p>
        </w:tc>
        <w:tc>
          <w:tcPr>
            <w:tcW w:w="1456" w:type="dxa"/>
          </w:tcPr>
          <w:p w14:paraId="6449BC59" w14:textId="43A60ABD" w:rsidR="00CC6581" w:rsidRDefault="00401C53" w:rsidP="000E589B">
            <w:pPr>
              <w:spacing w:line="240" w:lineRule="auto"/>
            </w:pPr>
            <w:r>
              <w:t>89</w:t>
            </w:r>
          </w:p>
        </w:tc>
      </w:tr>
      <w:tr w:rsidR="00CC6581" w14:paraId="78E2E5A1" w14:textId="77777777" w:rsidTr="001A3F02">
        <w:tc>
          <w:tcPr>
            <w:tcW w:w="576" w:type="dxa"/>
          </w:tcPr>
          <w:p w14:paraId="445CE58A" w14:textId="78A10A96" w:rsidR="00CC6581" w:rsidRDefault="00CC6581" w:rsidP="000E589B">
            <w:pPr>
              <w:spacing w:line="240" w:lineRule="auto"/>
            </w:pPr>
            <w:r>
              <w:t>3</w:t>
            </w:r>
          </w:p>
        </w:tc>
        <w:tc>
          <w:tcPr>
            <w:tcW w:w="5012" w:type="dxa"/>
          </w:tcPr>
          <w:p w14:paraId="49D7651A" w14:textId="54A4FE39" w:rsidR="00CC6581" w:rsidRDefault="007E3537" w:rsidP="000E589B">
            <w:pPr>
              <w:spacing w:line="240" w:lineRule="auto"/>
            </w:pPr>
            <w:r>
              <w:t>J release (RyR receptor)</w:t>
            </w:r>
          </w:p>
        </w:tc>
        <w:tc>
          <w:tcPr>
            <w:tcW w:w="1293" w:type="dxa"/>
          </w:tcPr>
          <w:p w14:paraId="674E7993" w14:textId="726DCDFD" w:rsidR="00CC6581" w:rsidRPr="006A1F3A" w:rsidRDefault="00B2726E" w:rsidP="000E589B">
            <w:pPr>
              <w:spacing w:line="240" w:lineRule="auto"/>
            </w:pPr>
            <w:r>
              <w:t>J</w:t>
            </w:r>
            <w:r w:rsidR="006A1F3A" w:rsidRPr="006A1F3A">
              <w:rPr>
                <w:vertAlign w:val="subscript"/>
              </w:rPr>
              <w:t>R</w:t>
            </w:r>
            <w:r w:rsidR="006A1F3A" w:rsidRPr="006A1F3A">
              <w:rPr>
                <w:highlight w:val="yellow"/>
              </w:rPr>
              <w:t>*</w:t>
            </w:r>
          </w:p>
        </w:tc>
        <w:tc>
          <w:tcPr>
            <w:tcW w:w="1456" w:type="dxa"/>
          </w:tcPr>
          <w:p w14:paraId="489AE228" w14:textId="7DF6CE30" w:rsidR="00CC6581" w:rsidRDefault="006A1F3A" w:rsidP="000E589B">
            <w:pPr>
              <w:spacing w:line="240" w:lineRule="auto"/>
            </w:pPr>
            <w:r>
              <w:t>102</w:t>
            </w:r>
          </w:p>
        </w:tc>
      </w:tr>
      <w:tr w:rsidR="00CC6581" w14:paraId="1DB16288" w14:textId="77777777" w:rsidTr="001A3F02">
        <w:tc>
          <w:tcPr>
            <w:tcW w:w="576" w:type="dxa"/>
          </w:tcPr>
          <w:p w14:paraId="0F8761D2" w14:textId="5520089D" w:rsidR="00CC6581" w:rsidRDefault="00CC6581" w:rsidP="000E589B">
            <w:pPr>
              <w:spacing w:line="240" w:lineRule="auto"/>
            </w:pPr>
            <w:r>
              <w:t>4</w:t>
            </w:r>
          </w:p>
        </w:tc>
        <w:tc>
          <w:tcPr>
            <w:tcW w:w="5012" w:type="dxa"/>
          </w:tcPr>
          <w:p w14:paraId="33904E2C" w14:textId="13550C30" w:rsidR="00CC6581" w:rsidRDefault="00CC6581" w:rsidP="000E589B">
            <w:pPr>
              <w:spacing w:line="240" w:lineRule="auto"/>
            </w:pPr>
            <w:r>
              <w:t>Chloride (I</w:t>
            </w:r>
            <w:r w:rsidRPr="002C71A0">
              <w:rPr>
                <w:vertAlign w:val="subscript"/>
              </w:rPr>
              <w:t>Cl</w:t>
            </w:r>
            <w:r>
              <w:t>)</w:t>
            </w:r>
          </w:p>
        </w:tc>
        <w:tc>
          <w:tcPr>
            <w:tcW w:w="1293" w:type="dxa"/>
          </w:tcPr>
          <w:p w14:paraId="4213AB0D" w14:textId="7644D2F2" w:rsidR="00CC6581" w:rsidRDefault="00BA3300" w:rsidP="000E589B">
            <w:pPr>
              <w:spacing w:line="240" w:lineRule="auto"/>
            </w:pPr>
            <w:r>
              <w:t>g</w:t>
            </w:r>
            <w:r w:rsidRPr="00BA3300">
              <w:rPr>
                <w:vertAlign w:val="subscript"/>
              </w:rPr>
              <w:t>Cl</w:t>
            </w:r>
          </w:p>
        </w:tc>
        <w:tc>
          <w:tcPr>
            <w:tcW w:w="1456" w:type="dxa"/>
          </w:tcPr>
          <w:p w14:paraId="0795ECFD" w14:textId="26751763" w:rsidR="00CC6581" w:rsidRDefault="00BA3300" w:rsidP="000E589B">
            <w:pPr>
              <w:spacing w:line="240" w:lineRule="auto"/>
            </w:pPr>
            <w:r>
              <w:t>82</w:t>
            </w:r>
          </w:p>
        </w:tc>
      </w:tr>
      <w:tr w:rsidR="00CC6581" w14:paraId="079BC08B" w14:textId="77777777" w:rsidTr="001A3F02">
        <w:tc>
          <w:tcPr>
            <w:tcW w:w="576" w:type="dxa"/>
          </w:tcPr>
          <w:p w14:paraId="0A4F4696" w14:textId="48F74D12" w:rsidR="00CC6581" w:rsidRDefault="00CC6581" w:rsidP="000E589B">
            <w:pPr>
              <w:spacing w:line="240" w:lineRule="auto"/>
            </w:pPr>
            <w:r>
              <w:t>5</w:t>
            </w:r>
          </w:p>
        </w:tc>
        <w:tc>
          <w:tcPr>
            <w:tcW w:w="5012" w:type="dxa"/>
          </w:tcPr>
          <w:p w14:paraId="391DACDC" w14:textId="52A76E60" w:rsidR="00CC6581" w:rsidRDefault="00CC6581" w:rsidP="000E589B">
            <w:pPr>
              <w:spacing w:line="240" w:lineRule="auto"/>
            </w:pPr>
            <w:r>
              <w:t>Chloride-hydroxil exchanger (I</w:t>
            </w:r>
            <w:r w:rsidRPr="00D16E50">
              <w:rPr>
                <w:vertAlign w:val="subscript"/>
              </w:rPr>
              <w:t>CHE</w:t>
            </w:r>
            <w:r>
              <w:t>)</w:t>
            </w:r>
          </w:p>
        </w:tc>
        <w:tc>
          <w:tcPr>
            <w:tcW w:w="1293" w:type="dxa"/>
          </w:tcPr>
          <w:p w14:paraId="427D4944" w14:textId="0C06F741" w:rsidR="00CC6581" w:rsidRDefault="00883727" w:rsidP="000E589B">
            <w:pPr>
              <w:spacing w:line="240" w:lineRule="auto"/>
            </w:pPr>
            <w:r>
              <w:t>Q</w:t>
            </w:r>
            <w:r w:rsidRPr="00883727">
              <w:rPr>
                <w:vertAlign w:val="subscript"/>
              </w:rPr>
              <w:t>10scaler</w:t>
            </w:r>
            <w:r w:rsidR="00EB4F67">
              <w:rPr>
                <w:vertAlign w:val="subscript"/>
              </w:rPr>
              <w:t>CHE</w:t>
            </w:r>
          </w:p>
        </w:tc>
        <w:tc>
          <w:tcPr>
            <w:tcW w:w="1456" w:type="dxa"/>
          </w:tcPr>
          <w:p w14:paraId="5B708B45" w14:textId="16E89446" w:rsidR="00CC6581" w:rsidRDefault="00124E97" w:rsidP="000E589B">
            <w:pPr>
              <w:spacing w:line="240" w:lineRule="auto"/>
            </w:pPr>
            <w:r>
              <w:t>51</w:t>
            </w:r>
          </w:p>
        </w:tc>
      </w:tr>
      <w:tr w:rsidR="00CC6581" w14:paraId="6AB2E6E4" w14:textId="77777777" w:rsidTr="001A3F02">
        <w:tc>
          <w:tcPr>
            <w:tcW w:w="576" w:type="dxa"/>
          </w:tcPr>
          <w:p w14:paraId="0ABB31F0" w14:textId="525483CE" w:rsidR="00CC6581" w:rsidRDefault="00CC6581" w:rsidP="000E589B">
            <w:pPr>
              <w:spacing w:line="240" w:lineRule="auto"/>
            </w:pPr>
            <w:r>
              <w:t>6</w:t>
            </w:r>
          </w:p>
        </w:tc>
        <w:tc>
          <w:tcPr>
            <w:tcW w:w="5012" w:type="dxa"/>
          </w:tcPr>
          <w:p w14:paraId="7D364C3D" w14:textId="13558002" w:rsidR="00CC6581" w:rsidRDefault="00CC6581" w:rsidP="000E589B">
            <w:pPr>
              <w:spacing w:line="240" w:lineRule="auto"/>
            </w:pPr>
            <w:r>
              <w:t>Anion exchanger (I</w:t>
            </w:r>
            <w:r w:rsidRPr="00D16E50">
              <w:rPr>
                <w:vertAlign w:val="subscript"/>
              </w:rPr>
              <w:t>AE</w:t>
            </w:r>
            <w:r>
              <w:t>)</w:t>
            </w:r>
          </w:p>
        </w:tc>
        <w:tc>
          <w:tcPr>
            <w:tcW w:w="1293" w:type="dxa"/>
          </w:tcPr>
          <w:p w14:paraId="2717C5C2" w14:textId="7233DAEC" w:rsidR="00CC6581" w:rsidRDefault="00EB4F67" w:rsidP="000E589B">
            <w:pPr>
              <w:spacing w:line="240" w:lineRule="auto"/>
            </w:pPr>
            <w:r>
              <w:t>Q</w:t>
            </w:r>
            <w:r w:rsidRPr="00883727">
              <w:rPr>
                <w:vertAlign w:val="subscript"/>
              </w:rPr>
              <w:t>10scaler</w:t>
            </w:r>
            <w:r>
              <w:rPr>
                <w:vertAlign w:val="subscript"/>
              </w:rPr>
              <w:t>AE</w:t>
            </w:r>
          </w:p>
        </w:tc>
        <w:tc>
          <w:tcPr>
            <w:tcW w:w="1456" w:type="dxa"/>
          </w:tcPr>
          <w:p w14:paraId="560A7838" w14:textId="3EC92382" w:rsidR="00CC6581" w:rsidRDefault="00EB4F67" w:rsidP="000E589B">
            <w:pPr>
              <w:spacing w:line="240" w:lineRule="auto"/>
            </w:pPr>
            <w:r>
              <w:t>71</w:t>
            </w:r>
          </w:p>
        </w:tc>
      </w:tr>
      <w:tr w:rsidR="00CC6581" w14:paraId="3BFDAF6E" w14:textId="77777777" w:rsidTr="001A3F02">
        <w:tc>
          <w:tcPr>
            <w:tcW w:w="576" w:type="dxa"/>
          </w:tcPr>
          <w:p w14:paraId="664D2E5F" w14:textId="0F514EA1" w:rsidR="00CC6581" w:rsidRDefault="00CC6581" w:rsidP="000E589B">
            <w:pPr>
              <w:spacing w:line="240" w:lineRule="auto"/>
            </w:pPr>
            <w:r>
              <w:t>7</w:t>
            </w:r>
          </w:p>
        </w:tc>
        <w:tc>
          <w:tcPr>
            <w:tcW w:w="5012" w:type="dxa"/>
          </w:tcPr>
          <w:p w14:paraId="6C509DE7" w14:textId="2BB6CDD2" w:rsidR="00CC6581" w:rsidRDefault="00CC6581" w:rsidP="000E589B">
            <w:pPr>
              <w:spacing w:line="240" w:lineRule="auto"/>
            </w:pPr>
            <w:r>
              <w:t>Sodium-bicarbonate co-transporter (I</w:t>
            </w:r>
            <w:r w:rsidRPr="00D16E50">
              <w:rPr>
                <w:vertAlign w:val="subscript"/>
              </w:rPr>
              <w:t>NCB</w:t>
            </w:r>
            <w:r>
              <w:t>)</w:t>
            </w:r>
          </w:p>
        </w:tc>
        <w:tc>
          <w:tcPr>
            <w:tcW w:w="1293" w:type="dxa"/>
          </w:tcPr>
          <w:p w14:paraId="6BC6A864" w14:textId="2EB8CEF0" w:rsidR="00CC6581" w:rsidRDefault="007615DC" w:rsidP="000E589B">
            <w:pPr>
              <w:spacing w:line="240" w:lineRule="auto"/>
            </w:pPr>
            <w:r>
              <w:t>Q</w:t>
            </w:r>
            <w:r w:rsidRPr="00883727">
              <w:rPr>
                <w:vertAlign w:val="subscript"/>
              </w:rPr>
              <w:t>10scaler</w:t>
            </w:r>
            <w:r>
              <w:rPr>
                <w:vertAlign w:val="subscript"/>
              </w:rPr>
              <w:t>NBC</w:t>
            </w:r>
          </w:p>
        </w:tc>
        <w:tc>
          <w:tcPr>
            <w:tcW w:w="1456" w:type="dxa"/>
          </w:tcPr>
          <w:p w14:paraId="3F36FFBC" w14:textId="04F41189" w:rsidR="00CC6581" w:rsidRDefault="007615DC" w:rsidP="000E589B">
            <w:pPr>
              <w:spacing w:line="240" w:lineRule="auto"/>
            </w:pPr>
            <w:r>
              <w:t>61</w:t>
            </w:r>
          </w:p>
        </w:tc>
      </w:tr>
      <w:tr w:rsidR="00CC6581" w14:paraId="1C82C830" w14:textId="77777777" w:rsidTr="001A3F02">
        <w:tc>
          <w:tcPr>
            <w:tcW w:w="576" w:type="dxa"/>
          </w:tcPr>
          <w:p w14:paraId="1E8FA7A3" w14:textId="3D423355" w:rsidR="00CC6581" w:rsidRDefault="00CC6581" w:rsidP="000E589B">
            <w:pPr>
              <w:spacing w:line="240" w:lineRule="auto"/>
            </w:pPr>
            <w:r>
              <w:t>8</w:t>
            </w:r>
          </w:p>
        </w:tc>
        <w:tc>
          <w:tcPr>
            <w:tcW w:w="5012" w:type="dxa"/>
          </w:tcPr>
          <w:p w14:paraId="0FBE4641" w14:textId="47BC13BB" w:rsidR="00CC6581" w:rsidRDefault="00CC6581" w:rsidP="000E589B">
            <w:pPr>
              <w:spacing w:line="240" w:lineRule="auto"/>
            </w:pPr>
            <w:r>
              <w:t>Sodium-hydrogen exchanger (I</w:t>
            </w:r>
            <w:r w:rsidRPr="006E6586">
              <w:rPr>
                <w:vertAlign w:val="subscript"/>
              </w:rPr>
              <w:t>NHE</w:t>
            </w:r>
            <w:r>
              <w:t>)</w:t>
            </w:r>
          </w:p>
        </w:tc>
        <w:tc>
          <w:tcPr>
            <w:tcW w:w="1293" w:type="dxa"/>
          </w:tcPr>
          <w:p w14:paraId="1199E516" w14:textId="12C05B1E" w:rsidR="00CC6581" w:rsidRDefault="00F27F31" w:rsidP="000E589B">
            <w:pPr>
              <w:spacing w:line="240" w:lineRule="auto"/>
            </w:pPr>
            <w:r>
              <w:t>K</w:t>
            </w:r>
            <w:r w:rsidRPr="00F27F31">
              <w:rPr>
                <w:vertAlign w:val="subscript"/>
              </w:rPr>
              <w:t>p1</w:t>
            </w:r>
          </w:p>
        </w:tc>
        <w:tc>
          <w:tcPr>
            <w:tcW w:w="1456" w:type="dxa"/>
          </w:tcPr>
          <w:p w14:paraId="57F63CAE" w14:textId="1F8C8B15" w:rsidR="00CC6581" w:rsidRDefault="00F27F31" w:rsidP="000E589B">
            <w:pPr>
              <w:spacing w:line="240" w:lineRule="auto"/>
            </w:pPr>
            <w:r>
              <w:t>39</w:t>
            </w:r>
          </w:p>
        </w:tc>
      </w:tr>
      <w:tr w:rsidR="00CC6581" w14:paraId="5DA2D103" w14:textId="77777777" w:rsidTr="001A3F02">
        <w:tc>
          <w:tcPr>
            <w:tcW w:w="576" w:type="dxa"/>
          </w:tcPr>
          <w:p w14:paraId="23AF31FD" w14:textId="2FB80A3D" w:rsidR="00CC6581" w:rsidRDefault="00CC6581" w:rsidP="000E589B">
            <w:pPr>
              <w:spacing w:line="240" w:lineRule="auto"/>
            </w:pPr>
            <w:r>
              <w:t>9</w:t>
            </w:r>
          </w:p>
        </w:tc>
        <w:tc>
          <w:tcPr>
            <w:tcW w:w="5012" w:type="dxa"/>
          </w:tcPr>
          <w:p w14:paraId="1A8B8DDA" w14:textId="64C6A07A" w:rsidR="00CC6581" w:rsidRPr="006E6586" w:rsidRDefault="00CC6581" w:rsidP="000E589B">
            <w:pPr>
              <w:spacing w:line="240" w:lineRule="auto"/>
            </w:pPr>
            <w:r>
              <w:t>Proton (I</w:t>
            </w:r>
            <w:r w:rsidRPr="006E6586">
              <w:rPr>
                <w:vertAlign w:val="subscript"/>
              </w:rPr>
              <w:t>H</w:t>
            </w:r>
            <w:r>
              <w:t>)</w:t>
            </w:r>
          </w:p>
        </w:tc>
        <w:tc>
          <w:tcPr>
            <w:tcW w:w="1293" w:type="dxa"/>
          </w:tcPr>
          <w:p w14:paraId="76CD9D23" w14:textId="19811CFB" w:rsidR="00CC6581" w:rsidRDefault="00BA3300" w:rsidP="000E589B">
            <w:pPr>
              <w:spacing w:line="240" w:lineRule="auto"/>
            </w:pPr>
            <w:r>
              <w:t>g</w:t>
            </w:r>
            <w:r w:rsidRPr="00BA3300">
              <w:rPr>
                <w:vertAlign w:val="subscript"/>
              </w:rPr>
              <w:t>H</w:t>
            </w:r>
          </w:p>
        </w:tc>
        <w:tc>
          <w:tcPr>
            <w:tcW w:w="1456" w:type="dxa"/>
          </w:tcPr>
          <w:p w14:paraId="491249B7" w14:textId="5A35D400" w:rsidR="00CC6581" w:rsidRDefault="00BA3300" w:rsidP="000E589B">
            <w:pPr>
              <w:spacing w:line="240" w:lineRule="auto"/>
            </w:pPr>
            <w:r>
              <w:t>83</w:t>
            </w:r>
          </w:p>
        </w:tc>
      </w:tr>
      <w:tr w:rsidR="00CC6581" w14:paraId="58B07F49" w14:textId="77777777" w:rsidTr="001A3F02">
        <w:tc>
          <w:tcPr>
            <w:tcW w:w="576" w:type="dxa"/>
          </w:tcPr>
          <w:p w14:paraId="6C0E180C" w14:textId="00192EC6" w:rsidR="00CC6581" w:rsidRDefault="00CC6581" w:rsidP="000E589B">
            <w:pPr>
              <w:spacing w:line="240" w:lineRule="auto"/>
            </w:pPr>
            <w:r>
              <w:t>10</w:t>
            </w:r>
          </w:p>
        </w:tc>
        <w:tc>
          <w:tcPr>
            <w:tcW w:w="5012" w:type="dxa"/>
          </w:tcPr>
          <w:p w14:paraId="4D0A3AB0" w14:textId="3CD1BEE8" w:rsidR="00CC6581" w:rsidRDefault="00CC6581" w:rsidP="000E589B">
            <w:pPr>
              <w:spacing w:line="240" w:lineRule="auto"/>
            </w:pPr>
            <w:r>
              <w:t>Steady-state potassium (I</w:t>
            </w:r>
            <w:r w:rsidRPr="006E6586">
              <w:rPr>
                <w:vertAlign w:val="subscript"/>
              </w:rPr>
              <w:t>Kss</w:t>
            </w:r>
            <w:r>
              <w:t>)</w:t>
            </w:r>
          </w:p>
        </w:tc>
        <w:tc>
          <w:tcPr>
            <w:tcW w:w="1293" w:type="dxa"/>
          </w:tcPr>
          <w:p w14:paraId="1C7A44D0" w14:textId="0F3B9D86" w:rsidR="00CC6581" w:rsidRDefault="00DB7DC4" w:rsidP="000E589B">
            <w:pPr>
              <w:spacing w:line="240" w:lineRule="auto"/>
            </w:pPr>
            <w:r>
              <w:t>g</w:t>
            </w:r>
            <w:r w:rsidRPr="00DB7DC4">
              <w:rPr>
                <w:vertAlign w:val="subscript"/>
              </w:rPr>
              <w:t>ss</w:t>
            </w:r>
          </w:p>
        </w:tc>
        <w:tc>
          <w:tcPr>
            <w:tcW w:w="1456" w:type="dxa"/>
          </w:tcPr>
          <w:p w14:paraId="19AE8EFF" w14:textId="707990A8" w:rsidR="00CC6581" w:rsidRPr="006E6586" w:rsidRDefault="00DB7DC4" w:rsidP="000E589B">
            <w:pPr>
              <w:spacing w:line="240" w:lineRule="auto"/>
            </w:pPr>
            <w:r>
              <w:t>24</w:t>
            </w:r>
          </w:p>
        </w:tc>
      </w:tr>
      <w:tr w:rsidR="00CC6581" w14:paraId="239902C0" w14:textId="77777777" w:rsidTr="001A3F02">
        <w:tc>
          <w:tcPr>
            <w:tcW w:w="576" w:type="dxa"/>
          </w:tcPr>
          <w:p w14:paraId="4501432F" w14:textId="413EDDFB" w:rsidR="00CC6581" w:rsidRDefault="00CC6581" w:rsidP="000E589B">
            <w:pPr>
              <w:spacing w:line="240" w:lineRule="auto"/>
            </w:pPr>
            <w:r>
              <w:t>11</w:t>
            </w:r>
          </w:p>
        </w:tc>
        <w:tc>
          <w:tcPr>
            <w:tcW w:w="5012" w:type="dxa"/>
          </w:tcPr>
          <w:p w14:paraId="7C9D760B" w14:textId="036C2BA3" w:rsidR="00CC6581" w:rsidRDefault="000D445A" w:rsidP="000E589B">
            <w:pPr>
              <w:spacing w:line="240" w:lineRule="auto"/>
            </w:pPr>
            <w:r>
              <w:t>Inward rectifier p</w:t>
            </w:r>
            <w:r w:rsidR="00CC6581">
              <w:t>otassium (I</w:t>
            </w:r>
            <w:r w:rsidR="00CC6581" w:rsidRPr="006E6586">
              <w:rPr>
                <w:vertAlign w:val="subscript"/>
              </w:rPr>
              <w:t>K1</w:t>
            </w:r>
            <w:r w:rsidR="00CC6581">
              <w:t>)</w:t>
            </w:r>
          </w:p>
        </w:tc>
        <w:tc>
          <w:tcPr>
            <w:tcW w:w="1293" w:type="dxa"/>
          </w:tcPr>
          <w:p w14:paraId="3FC67477" w14:textId="2BCB94D7" w:rsidR="00CC6581" w:rsidRDefault="000221C3" w:rsidP="000E589B">
            <w:pPr>
              <w:spacing w:line="240" w:lineRule="auto"/>
            </w:pPr>
            <w:r>
              <w:t>g</w:t>
            </w:r>
            <w:r w:rsidRPr="000221C3">
              <w:rPr>
                <w:vertAlign w:val="subscript"/>
              </w:rPr>
              <w:t>K1</w:t>
            </w:r>
          </w:p>
        </w:tc>
        <w:tc>
          <w:tcPr>
            <w:tcW w:w="1456" w:type="dxa"/>
          </w:tcPr>
          <w:p w14:paraId="3B6EC56F" w14:textId="41A54AF7" w:rsidR="00CC6581" w:rsidRPr="006E6586" w:rsidRDefault="000221C3" w:rsidP="000E589B">
            <w:pPr>
              <w:spacing w:line="240" w:lineRule="auto"/>
            </w:pPr>
            <w:r>
              <w:t>25</w:t>
            </w:r>
          </w:p>
        </w:tc>
      </w:tr>
      <w:tr w:rsidR="00CC6581" w14:paraId="0E0B538B" w14:textId="77777777" w:rsidTr="001A3F02">
        <w:tc>
          <w:tcPr>
            <w:tcW w:w="576" w:type="dxa"/>
          </w:tcPr>
          <w:p w14:paraId="009EFBB3" w14:textId="7E836F84" w:rsidR="00CC6581" w:rsidRDefault="00CC6581" w:rsidP="000E589B">
            <w:pPr>
              <w:spacing w:line="240" w:lineRule="auto"/>
            </w:pPr>
            <w:r>
              <w:t>12</w:t>
            </w:r>
          </w:p>
        </w:tc>
        <w:tc>
          <w:tcPr>
            <w:tcW w:w="5012" w:type="dxa"/>
          </w:tcPr>
          <w:p w14:paraId="557F03B2" w14:textId="1BC42AF0" w:rsidR="00CC6581" w:rsidRDefault="007646C5" w:rsidP="000E589B">
            <w:pPr>
              <w:spacing w:line="240" w:lineRule="auto"/>
            </w:pPr>
            <w:r>
              <w:t>Background plateu p</w:t>
            </w:r>
            <w:r w:rsidR="00CC6581">
              <w:t>otassium (I</w:t>
            </w:r>
            <w:r w:rsidR="00CC6581" w:rsidRPr="006E6586">
              <w:rPr>
                <w:vertAlign w:val="subscript"/>
              </w:rPr>
              <w:t>Kp</w:t>
            </w:r>
            <w:r w:rsidR="00CC6581">
              <w:t>)</w:t>
            </w:r>
          </w:p>
        </w:tc>
        <w:tc>
          <w:tcPr>
            <w:tcW w:w="1293" w:type="dxa"/>
          </w:tcPr>
          <w:p w14:paraId="04BDA8E5" w14:textId="5D460BB1" w:rsidR="00CC6581" w:rsidRDefault="00C45EA2" w:rsidP="000E589B">
            <w:pPr>
              <w:spacing w:line="240" w:lineRule="auto"/>
            </w:pPr>
            <w:r>
              <w:t>g</w:t>
            </w:r>
            <w:r w:rsidRPr="00C45EA2">
              <w:rPr>
                <w:vertAlign w:val="subscript"/>
              </w:rPr>
              <w:t>Kb</w:t>
            </w:r>
          </w:p>
        </w:tc>
        <w:tc>
          <w:tcPr>
            <w:tcW w:w="1456" w:type="dxa"/>
          </w:tcPr>
          <w:p w14:paraId="7B051BE0" w14:textId="7A589BBE" w:rsidR="00CC6581" w:rsidRPr="006E6586" w:rsidRDefault="00C45EA2" w:rsidP="000E589B">
            <w:pPr>
              <w:spacing w:line="240" w:lineRule="auto"/>
            </w:pPr>
            <w:r>
              <w:t>29</w:t>
            </w:r>
          </w:p>
        </w:tc>
      </w:tr>
      <w:tr w:rsidR="00CC6581" w14:paraId="628CEB61" w14:textId="77777777" w:rsidTr="001A3F02">
        <w:tc>
          <w:tcPr>
            <w:tcW w:w="576" w:type="dxa"/>
          </w:tcPr>
          <w:p w14:paraId="75EF79A4" w14:textId="00C856C4" w:rsidR="00CC6581" w:rsidRDefault="00CC6581" w:rsidP="000E589B">
            <w:pPr>
              <w:spacing w:line="240" w:lineRule="auto"/>
            </w:pPr>
            <w:r>
              <w:t>13</w:t>
            </w:r>
          </w:p>
        </w:tc>
        <w:tc>
          <w:tcPr>
            <w:tcW w:w="5012" w:type="dxa"/>
          </w:tcPr>
          <w:p w14:paraId="2D50EC53" w14:textId="46709754" w:rsidR="00CC6581" w:rsidRDefault="00A755EA" w:rsidP="000E589B">
            <w:pPr>
              <w:spacing w:line="240" w:lineRule="auto"/>
            </w:pPr>
            <w:r>
              <w:t>Ca-independent t</w:t>
            </w:r>
            <w:r w:rsidR="004765B6">
              <w:t>ransient outward p</w:t>
            </w:r>
            <w:r w:rsidR="00CC6581">
              <w:t>otassium (I</w:t>
            </w:r>
            <w:r w:rsidR="00CC6581" w:rsidRPr="006E6586">
              <w:rPr>
                <w:vertAlign w:val="subscript"/>
              </w:rPr>
              <w:t>Kt</w:t>
            </w:r>
            <w:r w:rsidR="00CC6581">
              <w:t>)</w:t>
            </w:r>
          </w:p>
        </w:tc>
        <w:tc>
          <w:tcPr>
            <w:tcW w:w="1293" w:type="dxa"/>
          </w:tcPr>
          <w:p w14:paraId="14870492" w14:textId="40159B0A" w:rsidR="00CC6581" w:rsidRDefault="00DB7DC4" w:rsidP="000E589B">
            <w:pPr>
              <w:spacing w:line="240" w:lineRule="auto"/>
            </w:pPr>
            <w:r>
              <w:t>g</w:t>
            </w:r>
            <w:r w:rsidRPr="00DB7DC4">
              <w:rPr>
                <w:vertAlign w:val="subscript"/>
              </w:rPr>
              <w:t>t</w:t>
            </w:r>
          </w:p>
        </w:tc>
        <w:tc>
          <w:tcPr>
            <w:tcW w:w="1456" w:type="dxa"/>
          </w:tcPr>
          <w:p w14:paraId="1AC71568" w14:textId="7AB472D5" w:rsidR="00CC6581" w:rsidRPr="006E6586" w:rsidRDefault="00DB7DC4" w:rsidP="000E589B">
            <w:pPr>
              <w:spacing w:line="240" w:lineRule="auto"/>
            </w:pPr>
            <w:r>
              <w:t>20</w:t>
            </w:r>
          </w:p>
        </w:tc>
      </w:tr>
      <w:tr w:rsidR="00CC6581" w14:paraId="7819FD14" w14:textId="77777777" w:rsidTr="001A3F02">
        <w:tc>
          <w:tcPr>
            <w:tcW w:w="576" w:type="dxa"/>
          </w:tcPr>
          <w:p w14:paraId="34215EE4" w14:textId="65B72276" w:rsidR="00CC6581" w:rsidRDefault="00CC6581" w:rsidP="000E589B">
            <w:pPr>
              <w:spacing w:line="240" w:lineRule="auto"/>
            </w:pPr>
            <w:r>
              <w:t>14</w:t>
            </w:r>
          </w:p>
        </w:tc>
        <w:tc>
          <w:tcPr>
            <w:tcW w:w="5012" w:type="dxa"/>
          </w:tcPr>
          <w:p w14:paraId="69F3A185" w14:textId="055B99C2" w:rsidR="00CC6581" w:rsidRDefault="00EF53DA" w:rsidP="000E589B">
            <w:pPr>
              <w:spacing w:line="240" w:lineRule="auto"/>
            </w:pPr>
            <w:r>
              <w:t xml:space="preserve">Hyperpolarisation </w:t>
            </w:r>
            <w:r w:rsidR="00CC6581">
              <w:t>potassium (I</w:t>
            </w:r>
            <w:r w:rsidR="00CC6581" w:rsidRPr="006E6586">
              <w:rPr>
                <w:vertAlign w:val="subscript"/>
              </w:rPr>
              <w:t>Kf</w:t>
            </w:r>
            <w:r w:rsidR="00CC6581">
              <w:t>)</w:t>
            </w:r>
          </w:p>
        </w:tc>
        <w:tc>
          <w:tcPr>
            <w:tcW w:w="1293" w:type="dxa"/>
          </w:tcPr>
          <w:p w14:paraId="42886BAB" w14:textId="63150A95" w:rsidR="00CC6581" w:rsidRDefault="00C658CD" w:rsidP="000E589B">
            <w:pPr>
              <w:spacing w:line="240" w:lineRule="auto"/>
            </w:pPr>
            <w:r>
              <w:t>g</w:t>
            </w:r>
            <w:r w:rsidRPr="00C658CD">
              <w:rPr>
                <w:vertAlign w:val="subscript"/>
              </w:rPr>
              <w:t>f</w:t>
            </w:r>
          </w:p>
        </w:tc>
        <w:tc>
          <w:tcPr>
            <w:tcW w:w="1456" w:type="dxa"/>
          </w:tcPr>
          <w:p w14:paraId="06975EBC" w14:textId="61B13C8F" w:rsidR="00CC6581" w:rsidRPr="006E6586" w:rsidRDefault="00C658CD" w:rsidP="000E589B">
            <w:pPr>
              <w:spacing w:line="240" w:lineRule="auto"/>
            </w:pPr>
            <w:r>
              <w:t>26</w:t>
            </w:r>
          </w:p>
        </w:tc>
      </w:tr>
      <w:tr w:rsidR="00CC6581" w14:paraId="0C62A63A" w14:textId="77777777" w:rsidTr="001A3F02">
        <w:tc>
          <w:tcPr>
            <w:tcW w:w="576" w:type="dxa"/>
          </w:tcPr>
          <w:p w14:paraId="2923AB85" w14:textId="6F9615D1" w:rsidR="00CC6581" w:rsidRDefault="00CC6581" w:rsidP="000E589B">
            <w:pPr>
              <w:spacing w:line="240" w:lineRule="auto"/>
            </w:pPr>
            <w:r>
              <w:t>15</w:t>
            </w:r>
          </w:p>
        </w:tc>
        <w:tc>
          <w:tcPr>
            <w:tcW w:w="5012" w:type="dxa"/>
          </w:tcPr>
          <w:p w14:paraId="0376F8A7" w14:textId="185B266E" w:rsidR="00CC6581" w:rsidRDefault="00DF76B0" w:rsidP="000E589B">
            <w:pPr>
              <w:spacing w:line="240" w:lineRule="auto"/>
            </w:pPr>
            <w:r>
              <w:t>Transient outward p</w:t>
            </w:r>
            <w:r w:rsidR="00CC6581">
              <w:t>otassium (I</w:t>
            </w:r>
            <w:r w:rsidR="00CC6581" w:rsidRPr="0077357E">
              <w:rPr>
                <w:vertAlign w:val="subscript"/>
              </w:rPr>
              <w:t>Ko</w:t>
            </w:r>
            <w:r w:rsidR="00CC6581">
              <w:t>)</w:t>
            </w:r>
          </w:p>
        </w:tc>
        <w:tc>
          <w:tcPr>
            <w:tcW w:w="1293" w:type="dxa"/>
          </w:tcPr>
          <w:p w14:paraId="062DD55F" w14:textId="65326A13" w:rsidR="00CC6581" w:rsidRDefault="00DB7DC4" w:rsidP="000E589B">
            <w:pPr>
              <w:spacing w:line="240" w:lineRule="auto"/>
            </w:pPr>
            <w:r>
              <w:t>g</w:t>
            </w:r>
            <w:r w:rsidRPr="00DB7DC4">
              <w:rPr>
                <w:vertAlign w:val="subscript"/>
              </w:rPr>
              <w:t>Ko</w:t>
            </w:r>
          </w:p>
        </w:tc>
        <w:tc>
          <w:tcPr>
            <w:tcW w:w="1456" w:type="dxa"/>
          </w:tcPr>
          <w:p w14:paraId="275F418E" w14:textId="0B58FE13" w:rsidR="00CC6581" w:rsidRPr="006E6586" w:rsidRDefault="00DB7DC4" w:rsidP="000E589B">
            <w:pPr>
              <w:spacing w:line="240" w:lineRule="auto"/>
            </w:pPr>
            <w:r>
              <w:t>17</w:t>
            </w:r>
          </w:p>
        </w:tc>
      </w:tr>
      <w:tr w:rsidR="00CC6581" w14:paraId="04B4E4AC" w14:textId="77777777" w:rsidTr="001A3F02">
        <w:tc>
          <w:tcPr>
            <w:tcW w:w="576" w:type="dxa"/>
          </w:tcPr>
          <w:p w14:paraId="05D875AA" w14:textId="21E8DF2C" w:rsidR="00CC6581" w:rsidRDefault="00CC6581" w:rsidP="000E589B">
            <w:pPr>
              <w:spacing w:line="240" w:lineRule="auto"/>
            </w:pPr>
            <w:r>
              <w:t>16</w:t>
            </w:r>
          </w:p>
        </w:tc>
        <w:tc>
          <w:tcPr>
            <w:tcW w:w="5012" w:type="dxa"/>
          </w:tcPr>
          <w:p w14:paraId="444CBB1E" w14:textId="7A9BD850" w:rsidR="00CC6581" w:rsidRDefault="00CC6581" w:rsidP="000E589B">
            <w:pPr>
              <w:spacing w:line="240" w:lineRule="auto"/>
            </w:pPr>
            <w:r>
              <w:t>Sodium-potassium pump (I</w:t>
            </w:r>
            <w:r w:rsidRPr="0077357E">
              <w:rPr>
                <w:vertAlign w:val="subscript"/>
              </w:rPr>
              <w:t>NaK</w:t>
            </w:r>
            <w:r>
              <w:t>)</w:t>
            </w:r>
          </w:p>
        </w:tc>
        <w:tc>
          <w:tcPr>
            <w:tcW w:w="1293" w:type="dxa"/>
          </w:tcPr>
          <w:p w14:paraId="4EB337B4" w14:textId="325B87B7" w:rsidR="00CC6581" w:rsidRDefault="00FE125C" w:rsidP="000E589B">
            <w:pPr>
              <w:spacing w:line="240" w:lineRule="auto"/>
            </w:pPr>
            <w:r>
              <w:t>I</w:t>
            </w:r>
            <w:r w:rsidRPr="00FE125C">
              <w:rPr>
                <w:vertAlign w:val="subscript"/>
              </w:rPr>
              <w:t>NaKmax</w:t>
            </w:r>
          </w:p>
        </w:tc>
        <w:tc>
          <w:tcPr>
            <w:tcW w:w="1456" w:type="dxa"/>
          </w:tcPr>
          <w:p w14:paraId="4C6CCB02" w14:textId="495020D5" w:rsidR="00CC6581" w:rsidRPr="006E6586" w:rsidRDefault="00FE125C" w:rsidP="000E589B">
            <w:pPr>
              <w:spacing w:line="240" w:lineRule="auto"/>
            </w:pPr>
            <w:r>
              <w:t>32</w:t>
            </w:r>
          </w:p>
        </w:tc>
      </w:tr>
      <w:tr w:rsidR="00CC6581" w14:paraId="4D86412F" w14:textId="77777777" w:rsidTr="001A3F02">
        <w:tc>
          <w:tcPr>
            <w:tcW w:w="576" w:type="dxa"/>
          </w:tcPr>
          <w:p w14:paraId="505663BB" w14:textId="3C918CF8" w:rsidR="00CC6581" w:rsidRDefault="00CC6581" w:rsidP="000E589B">
            <w:pPr>
              <w:spacing w:line="240" w:lineRule="auto"/>
            </w:pPr>
            <w:r>
              <w:t>17</w:t>
            </w:r>
          </w:p>
        </w:tc>
        <w:tc>
          <w:tcPr>
            <w:tcW w:w="5012" w:type="dxa"/>
          </w:tcPr>
          <w:p w14:paraId="56BFE480" w14:textId="24B2B643" w:rsidR="00CC6581" w:rsidRDefault="00CC6581" w:rsidP="000E589B">
            <w:pPr>
              <w:spacing w:line="240" w:lineRule="auto"/>
            </w:pPr>
            <w:r>
              <w:t>Sodium background (I</w:t>
            </w:r>
            <w:r w:rsidRPr="0077357E">
              <w:rPr>
                <w:vertAlign w:val="subscript"/>
              </w:rPr>
              <w:t>Nab</w:t>
            </w:r>
            <w:r>
              <w:t>)</w:t>
            </w:r>
          </w:p>
        </w:tc>
        <w:tc>
          <w:tcPr>
            <w:tcW w:w="1293" w:type="dxa"/>
          </w:tcPr>
          <w:p w14:paraId="1AADE123" w14:textId="64C710F8" w:rsidR="00CC6581" w:rsidRDefault="00C45EA2" w:rsidP="000E589B">
            <w:pPr>
              <w:spacing w:line="240" w:lineRule="auto"/>
            </w:pPr>
            <w:r>
              <w:t>g</w:t>
            </w:r>
            <w:r w:rsidRPr="00C45EA2">
              <w:rPr>
                <w:vertAlign w:val="subscript"/>
              </w:rPr>
              <w:t>Nab</w:t>
            </w:r>
          </w:p>
        </w:tc>
        <w:tc>
          <w:tcPr>
            <w:tcW w:w="1456" w:type="dxa"/>
          </w:tcPr>
          <w:p w14:paraId="1BA2BF01" w14:textId="63AA8AC3" w:rsidR="00CC6581" w:rsidRPr="006E6586" w:rsidRDefault="00C45EA2" w:rsidP="000E589B">
            <w:pPr>
              <w:spacing w:line="240" w:lineRule="auto"/>
            </w:pPr>
            <w:r>
              <w:t>28</w:t>
            </w:r>
          </w:p>
        </w:tc>
      </w:tr>
      <w:tr w:rsidR="00CC6581" w14:paraId="7EC6B194" w14:textId="77777777" w:rsidTr="001A3F02">
        <w:tc>
          <w:tcPr>
            <w:tcW w:w="576" w:type="dxa"/>
          </w:tcPr>
          <w:p w14:paraId="42C03353" w14:textId="378C8F84" w:rsidR="00CC6581" w:rsidRDefault="00CC6581" w:rsidP="000E589B">
            <w:pPr>
              <w:spacing w:line="240" w:lineRule="auto"/>
            </w:pPr>
            <w:r>
              <w:t>18</w:t>
            </w:r>
          </w:p>
        </w:tc>
        <w:tc>
          <w:tcPr>
            <w:tcW w:w="5012" w:type="dxa"/>
          </w:tcPr>
          <w:p w14:paraId="1C3746A1" w14:textId="5E650480" w:rsidR="00CC6581" w:rsidRDefault="00CC6581" w:rsidP="000E589B">
            <w:pPr>
              <w:spacing w:line="240" w:lineRule="auto"/>
            </w:pPr>
            <w:r>
              <w:t>Sodium (I</w:t>
            </w:r>
            <w:r w:rsidRPr="0077357E">
              <w:rPr>
                <w:vertAlign w:val="subscript"/>
              </w:rPr>
              <w:t>Na</w:t>
            </w:r>
            <w:r>
              <w:t>)</w:t>
            </w:r>
          </w:p>
        </w:tc>
        <w:tc>
          <w:tcPr>
            <w:tcW w:w="1293" w:type="dxa"/>
          </w:tcPr>
          <w:p w14:paraId="0F9D54A0" w14:textId="789EC8DF" w:rsidR="00CC6581" w:rsidRDefault="00DB7DC4" w:rsidP="000E589B">
            <w:pPr>
              <w:spacing w:line="240" w:lineRule="auto"/>
            </w:pPr>
            <w:r>
              <w:t>g</w:t>
            </w:r>
            <w:r w:rsidRPr="00DB7DC4">
              <w:rPr>
                <w:vertAlign w:val="subscript"/>
              </w:rPr>
              <w:t>Na</w:t>
            </w:r>
          </w:p>
        </w:tc>
        <w:tc>
          <w:tcPr>
            <w:tcW w:w="1456" w:type="dxa"/>
          </w:tcPr>
          <w:p w14:paraId="21C43234" w14:textId="06CAA3D9" w:rsidR="00CC6581" w:rsidRPr="006E6586" w:rsidRDefault="00DB7DC4" w:rsidP="000E589B">
            <w:pPr>
              <w:spacing w:line="240" w:lineRule="auto"/>
            </w:pPr>
            <w:r>
              <w:t>18</w:t>
            </w:r>
          </w:p>
        </w:tc>
      </w:tr>
      <w:tr w:rsidR="00CC6581" w14:paraId="13636E99" w14:textId="77777777" w:rsidTr="001A3F02">
        <w:tc>
          <w:tcPr>
            <w:tcW w:w="576" w:type="dxa"/>
          </w:tcPr>
          <w:p w14:paraId="106E2A73" w14:textId="5DFE44E8" w:rsidR="00CC6581" w:rsidRDefault="00CC6581" w:rsidP="000E589B">
            <w:pPr>
              <w:spacing w:line="240" w:lineRule="auto"/>
            </w:pPr>
            <w:r>
              <w:t>19</w:t>
            </w:r>
          </w:p>
        </w:tc>
        <w:tc>
          <w:tcPr>
            <w:tcW w:w="5012" w:type="dxa"/>
          </w:tcPr>
          <w:p w14:paraId="611F1E5D" w14:textId="512056B6" w:rsidR="00CC6581" w:rsidRDefault="00EF53DA" w:rsidP="000E589B">
            <w:pPr>
              <w:spacing w:line="240" w:lineRule="auto"/>
            </w:pPr>
            <w:r>
              <w:t>Hyperpolarisation</w:t>
            </w:r>
            <w:r w:rsidR="00CC6581">
              <w:t xml:space="preserve"> sodium (I</w:t>
            </w:r>
            <w:r w:rsidR="00CC6581" w:rsidRPr="0077357E">
              <w:rPr>
                <w:vertAlign w:val="subscript"/>
              </w:rPr>
              <w:t>Naf</w:t>
            </w:r>
            <w:r w:rsidR="00CC6581">
              <w:t>)</w:t>
            </w:r>
          </w:p>
        </w:tc>
        <w:tc>
          <w:tcPr>
            <w:tcW w:w="1293" w:type="dxa"/>
          </w:tcPr>
          <w:p w14:paraId="01DCAEE1" w14:textId="1200FFFE" w:rsidR="00CC6581" w:rsidRDefault="008B1EF6" w:rsidP="000E589B">
            <w:pPr>
              <w:spacing w:line="240" w:lineRule="auto"/>
            </w:pPr>
            <w:r>
              <w:t>g</w:t>
            </w:r>
            <w:r w:rsidRPr="008B1EF6">
              <w:rPr>
                <w:vertAlign w:val="subscript"/>
              </w:rPr>
              <w:t>fNa</w:t>
            </w:r>
          </w:p>
        </w:tc>
        <w:tc>
          <w:tcPr>
            <w:tcW w:w="1456" w:type="dxa"/>
          </w:tcPr>
          <w:p w14:paraId="0A2DA018" w14:textId="24B48FA4" w:rsidR="00CC6581" w:rsidRPr="006E6586" w:rsidRDefault="008B1EF6" w:rsidP="000E589B">
            <w:pPr>
              <w:spacing w:line="240" w:lineRule="auto"/>
            </w:pPr>
            <w:r>
              <w:t>27</w:t>
            </w:r>
          </w:p>
        </w:tc>
      </w:tr>
      <w:tr w:rsidR="00CC6581" w14:paraId="69864A66" w14:textId="77777777" w:rsidTr="001A3F02">
        <w:tc>
          <w:tcPr>
            <w:tcW w:w="576" w:type="dxa"/>
          </w:tcPr>
          <w:p w14:paraId="768CEC52" w14:textId="51B6F23F" w:rsidR="00CC6581" w:rsidRDefault="00CC6581" w:rsidP="000E589B">
            <w:pPr>
              <w:spacing w:line="240" w:lineRule="auto"/>
            </w:pPr>
            <w:r>
              <w:t>20</w:t>
            </w:r>
          </w:p>
        </w:tc>
        <w:tc>
          <w:tcPr>
            <w:tcW w:w="5012" w:type="dxa"/>
          </w:tcPr>
          <w:p w14:paraId="2338902F" w14:textId="090394AF" w:rsidR="00CC6581" w:rsidRDefault="00CC6581" w:rsidP="000E589B">
            <w:pPr>
              <w:spacing w:line="240" w:lineRule="auto"/>
            </w:pPr>
            <w:r>
              <w:t>Sodium-calcium exchanger (I</w:t>
            </w:r>
            <w:r w:rsidRPr="00182901">
              <w:rPr>
                <w:vertAlign w:val="subscript"/>
              </w:rPr>
              <w:t>NCX</w:t>
            </w:r>
            <w:r>
              <w:t>)</w:t>
            </w:r>
            <w:r w:rsidR="00F707B5" w:rsidRPr="00CB0844">
              <w:rPr>
                <w:highlight w:val="yellow"/>
              </w:rPr>
              <w:t>*</w:t>
            </w:r>
          </w:p>
        </w:tc>
        <w:tc>
          <w:tcPr>
            <w:tcW w:w="1293" w:type="dxa"/>
          </w:tcPr>
          <w:p w14:paraId="4C0019A4" w14:textId="34DC7865" w:rsidR="00CC6581" w:rsidRDefault="00F707B5" w:rsidP="000E589B">
            <w:pPr>
              <w:spacing w:line="240" w:lineRule="auto"/>
            </w:pPr>
            <w:r>
              <w:t>g</w:t>
            </w:r>
            <w:r w:rsidRPr="00F707B5">
              <w:rPr>
                <w:vertAlign w:val="subscript"/>
              </w:rPr>
              <w:t>NCX</w:t>
            </w:r>
          </w:p>
        </w:tc>
        <w:tc>
          <w:tcPr>
            <w:tcW w:w="1456" w:type="dxa"/>
          </w:tcPr>
          <w:p w14:paraId="3AE475C1" w14:textId="530C4012" w:rsidR="00CC6581" w:rsidRPr="006E6586" w:rsidRDefault="00CB0844" w:rsidP="000E589B">
            <w:pPr>
              <w:spacing w:line="240" w:lineRule="auto"/>
            </w:pPr>
            <w:r>
              <w:t>94</w:t>
            </w:r>
          </w:p>
        </w:tc>
      </w:tr>
      <w:tr w:rsidR="00CC6581" w14:paraId="12F87577" w14:textId="77777777" w:rsidTr="001A3F02">
        <w:tc>
          <w:tcPr>
            <w:tcW w:w="576" w:type="dxa"/>
          </w:tcPr>
          <w:p w14:paraId="652CEC13" w14:textId="71F15D02" w:rsidR="00CC6581" w:rsidRDefault="00CC6581" w:rsidP="000E589B">
            <w:pPr>
              <w:spacing w:line="240" w:lineRule="auto"/>
            </w:pPr>
            <w:r>
              <w:t>2</w:t>
            </w:r>
            <w:r w:rsidR="001A3F02">
              <w:t>1</w:t>
            </w:r>
          </w:p>
        </w:tc>
        <w:tc>
          <w:tcPr>
            <w:tcW w:w="5012" w:type="dxa"/>
          </w:tcPr>
          <w:p w14:paraId="1C0A1219" w14:textId="70B6884F" w:rsidR="00CC6581" w:rsidRDefault="00CC6581" w:rsidP="000E589B">
            <w:pPr>
              <w:spacing w:line="240" w:lineRule="auto"/>
            </w:pPr>
            <w:r>
              <w:t>Calcium SR uptake (V</w:t>
            </w:r>
            <w:r w:rsidRPr="007D351A">
              <w:rPr>
                <w:vertAlign w:val="subscript"/>
              </w:rPr>
              <w:t>uptake</w:t>
            </w:r>
            <w:r>
              <w:t>)</w:t>
            </w:r>
            <w:r w:rsidR="007A4AFC" w:rsidRPr="007A4AFC">
              <w:rPr>
                <w:highlight w:val="yellow"/>
              </w:rPr>
              <w:t>*</w:t>
            </w:r>
          </w:p>
        </w:tc>
        <w:tc>
          <w:tcPr>
            <w:tcW w:w="1293" w:type="dxa"/>
          </w:tcPr>
          <w:p w14:paraId="4964FBA9" w14:textId="28F4BDC9" w:rsidR="00CC6581" w:rsidRDefault="007A4AFC" w:rsidP="000E589B">
            <w:pPr>
              <w:spacing w:line="240" w:lineRule="auto"/>
            </w:pPr>
            <w:r>
              <w:t>g</w:t>
            </w:r>
            <w:r w:rsidRPr="007A4AFC">
              <w:rPr>
                <w:vertAlign w:val="subscript"/>
              </w:rPr>
              <w:t>SERCA</w:t>
            </w:r>
          </w:p>
        </w:tc>
        <w:tc>
          <w:tcPr>
            <w:tcW w:w="1456" w:type="dxa"/>
          </w:tcPr>
          <w:p w14:paraId="42174D2C" w14:textId="3417B46F" w:rsidR="00CC6581" w:rsidRPr="006E6586" w:rsidRDefault="007A4AFC" w:rsidP="000E589B">
            <w:pPr>
              <w:spacing w:line="240" w:lineRule="auto"/>
            </w:pPr>
            <w:r>
              <w:t>95</w:t>
            </w:r>
          </w:p>
        </w:tc>
      </w:tr>
      <w:tr w:rsidR="007E3537" w14:paraId="2976A6F2" w14:textId="77777777" w:rsidTr="001A3F02">
        <w:tc>
          <w:tcPr>
            <w:tcW w:w="576" w:type="dxa"/>
          </w:tcPr>
          <w:p w14:paraId="3C2A3E13" w14:textId="44289DC3" w:rsidR="007E3537" w:rsidRDefault="007E3537" w:rsidP="000E589B">
            <w:pPr>
              <w:spacing w:line="240" w:lineRule="auto"/>
            </w:pPr>
            <w:r>
              <w:t>22</w:t>
            </w:r>
          </w:p>
        </w:tc>
        <w:tc>
          <w:tcPr>
            <w:tcW w:w="5012" w:type="dxa"/>
          </w:tcPr>
          <w:p w14:paraId="3B9C2CC1" w14:textId="584A1553" w:rsidR="007E3537" w:rsidRDefault="001A0F7A" w:rsidP="000E589B">
            <w:pPr>
              <w:spacing w:line="240" w:lineRule="auto"/>
            </w:pPr>
            <w:r>
              <w:t xml:space="preserve">L-type calcium channel </w:t>
            </w:r>
            <w:r w:rsidR="007E3537">
              <w:t>(I</w:t>
            </w:r>
            <w:r w:rsidR="007E3537" w:rsidRPr="002C71A0">
              <w:rPr>
                <w:vertAlign w:val="subscript"/>
              </w:rPr>
              <w:t>CaL</w:t>
            </w:r>
            <w:r w:rsidR="007E3537">
              <w:t>)</w:t>
            </w:r>
          </w:p>
        </w:tc>
        <w:tc>
          <w:tcPr>
            <w:tcW w:w="1293" w:type="dxa"/>
          </w:tcPr>
          <w:p w14:paraId="716DB762" w14:textId="61584B9D" w:rsidR="007E3537" w:rsidRDefault="00B2726E" w:rsidP="000E589B">
            <w:pPr>
              <w:spacing w:line="240" w:lineRule="auto"/>
            </w:pPr>
            <w:r>
              <w:t>J</w:t>
            </w:r>
            <w:r w:rsidRPr="00B2726E">
              <w:rPr>
                <w:vertAlign w:val="subscript"/>
              </w:rPr>
              <w:t>L</w:t>
            </w:r>
          </w:p>
        </w:tc>
        <w:tc>
          <w:tcPr>
            <w:tcW w:w="1456" w:type="dxa"/>
          </w:tcPr>
          <w:p w14:paraId="1921318D" w14:textId="38B24F27" w:rsidR="007E3537" w:rsidRDefault="00B2726E" w:rsidP="000E589B">
            <w:pPr>
              <w:spacing w:line="240" w:lineRule="auto"/>
            </w:pPr>
            <w:r>
              <w:t>103</w:t>
            </w:r>
          </w:p>
        </w:tc>
      </w:tr>
      <w:tr w:rsidR="007E3537" w14:paraId="04D6E959" w14:textId="77777777" w:rsidTr="001A3F02">
        <w:tc>
          <w:tcPr>
            <w:tcW w:w="576" w:type="dxa"/>
          </w:tcPr>
          <w:p w14:paraId="27B753D9" w14:textId="1BD08E5E" w:rsidR="007E3537" w:rsidRDefault="007E3537" w:rsidP="000E589B">
            <w:pPr>
              <w:spacing w:line="240" w:lineRule="auto"/>
            </w:pPr>
            <w:r>
              <w:t>23</w:t>
            </w:r>
          </w:p>
        </w:tc>
        <w:tc>
          <w:tcPr>
            <w:tcW w:w="5012" w:type="dxa"/>
          </w:tcPr>
          <w:p w14:paraId="3F187A5B" w14:textId="526F8E7D" w:rsidR="007E3537" w:rsidRPr="007E3537" w:rsidRDefault="007E3537" w:rsidP="000E589B">
            <w:pPr>
              <w:spacing w:line="240" w:lineRule="auto"/>
            </w:pPr>
            <w:r>
              <w:t>SR calcium leak (J</w:t>
            </w:r>
            <w:r>
              <w:rPr>
                <w:vertAlign w:val="subscript"/>
              </w:rPr>
              <w:t>leak</w:t>
            </w:r>
            <w:r>
              <w:t>)</w:t>
            </w:r>
          </w:p>
        </w:tc>
        <w:tc>
          <w:tcPr>
            <w:tcW w:w="1293" w:type="dxa"/>
          </w:tcPr>
          <w:p w14:paraId="291ADCB0" w14:textId="3D18CAC5" w:rsidR="007E3537" w:rsidRPr="007E3537" w:rsidRDefault="007E3537" w:rsidP="000E589B">
            <w:pPr>
              <w:spacing w:line="240" w:lineRule="auto"/>
              <w:rPr>
                <w:vertAlign w:val="subscript"/>
              </w:rPr>
            </w:pPr>
            <w:r>
              <w:t>g</w:t>
            </w:r>
            <w:r>
              <w:rPr>
                <w:vertAlign w:val="subscript"/>
              </w:rPr>
              <w:t>SR,leak</w:t>
            </w:r>
          </w:p>
        </w:tc>
        <w:tc>
          <w:tcPr>
            <w:tcW w:w="1456" w:type="dxa"/>
          </w:tcPr>
          <w:p w14:paraId="0691076F" w14:textId="68461235" w:rsidR="007E3537" w:rsidRDefault="007E3537" w:rsidP="000E589B">
            <w:pPr>
              <w:spacing w:line="240" w:lineRule="auto"/>
            </w:pPr>
            <w:r>
              <w:t>99</w:t>
            </w:r>
          </w:p>
        </w:tc>
      </w:tr>
    </w:tbl>
    <w:p w14:paraId="4857F4CD" w14:textId="696BB6D1" w:rsidR="00A2649F" w:rsidRDefault="00A2649F" w:rsidP="000E589B">
      <w:pPr>
        <w:rPr>
          <w:i/>
          <w:iCs/>
        </w:rPr>
      </w:pPr>
    </w:p>
    <w:p w14:paraId="6451676F" w14:textId="43B99235" w:rsidR="00F707B5" w:rsidRDefault="00F707B5" w:rsidP="000E589B">
      <w:pPr>
        <w:rPr>
          <w:b/>
          <w:bCs/>
          <w:i/>
          <w:iCs/>
        </w:rPr>
      </w:pPr>
      <w:r w:rsidRPr="00CB0844">
        <w:rPr>
          <w:i/>
          <w:iCs/>
          <w:highlight w:val="yellow"/>
        </w:rPr>
        <w:t>*</w:t>
      </w:r>
      <w:r w:rsidRPr="00CB0844">
        <w:rPr>
          <w:b/>
          <w:bCs/>
          <w:i/>
          <w:iCs/>
          <w:highlight w:val="yellow"/>
        </w:rPr>
        <w:t>!! This is modified to be pH-dependent</w:t>
      </w:r>
    </w:p>
    <w:p w14:paraId="1A83E6CF" w14:textId="69431FE3" w:rsidR="0092251F" w:rsidRDefault="0092251F" w:rsidP="000E589B">
      <w:r>
        <w:rPr>
          <w:b/>
          <w:bCs/>
        </w:rPr>
        <w:t>Notes:</w:t>
      </w:r>
    </w:p>
    <w:p w14:paraId="412AC2E3" w14:textId="6939C1DF" w:rsidR="0092251F" w:rsidRDefault="0092251F" w:rsidP="0092251F">
      <w:pPr>
        <w:pStyle w:val="ListParagraph"/>
        <w:numPr>
          <w:ilvl w:val="0"/>
          <w:numId w:val="2"/>
        </w:numPr>
      </w:pPr>
      <w:r>
        <w:t>Q10 scaler for CHE is the only parameter scaling the whole flux</w:t>
      </w:r>
      <w:r w:rsidR="00AA44FA">
        <w:t xml:space="preserve"> (algebraic 57)</w:t>
      </w:r>
    </w:p>
    <w:p w14:paraId="049F161F" w14:textId="0857A45D" w:rsidR="0092251F" w:rsidRDefault="00EB4F67" w:rsidP="0092251F">
      <w:pPr>
        <w:pStyle w:val="ListParagraph"/>
        <w:numPr>
          <w:ilvl w:val="0"/>
          <w:numId w:val="2"/>
        </w:numPr>
      </w:pPr>
      <w:r>
        <w:t xml:space="preserve">Q10 scaler for AE is the only parameter scaling the whole flux </w:t>
      </w:r>
      <w:r w:rsidR="00AA44FA">
        <w:t>(algebraic 71)</w:t>
      </w:r>
    </w:p>
    <w:p w14:paraId="25493997" w14:textId="5115CF21" w:rsidR="0088023D" w:rsidRDefault="00F27F31" w:rsidP="0092251F">
      <w:pPr>
        <w:pStyle w:val="ListParagraph"/>
        <w:numPr>
          <w:ilvl w:val="0"/>
          <w:numId w:val="2"/>
        </w:numPr>
      </w:pPr>
      <w:r>
        <w:t>Kp1 for NHE is what we set to 0 to inhibit NHE because it multiplies the whole flux</w:t>
      </w:r>
    </w:p>
    <w:p w14:paraId="5DC3DEE9" w14:textId="77777777" w:rsidR="00BB35A8" w:rsidRDefault="00BB35A8" w:rsidP="00BB35A8">
      <w:pPr>
        <w:pStyle w:val="ListParagraph"/>
        <w:numPr>
          <w:ilvl w:val="0"/>
          <w:numId w:val="2"/>
        </w:numPr>
      </w:pPr>
      <w:r>
        <w:t>Q10 scaler for AE is the only parameter scaling the whole flux (algebraic 71)</w:t>
      </w:r>
    </w:p>
    <w:p w14:paraId="4CB80A24" w14:textId="37C68B45" w:rsidR="00F27F31" w:rsidRPr="0092251F" w:rsidRDefault="00BB35A8" w:rsidP="0092251F">
      <w:pPr>
        <w:pStyle w:val="ListParagraph"/>
        <w:numPr>
          <w:ilvl w:val="0"/>
          <w:numId w:val="2"/>
        </w:numPr>
      </w:pPr>
      <w:r>
        <w:t>Q10 scaler for NCB is the only parameter scaling the whole flux (algebraic 63)</w:t>
      </w:r>
    </w:p>
    <w:sectPr w:rsidR="00F27F31" w:rsidRPr="00922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57F88"/>
    <w:multiLevelType w:val="hybridMultilevel"/>
    <w:tmpl w:val="C1C8C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BB1CBA"/>
    <w:multiLevelType w:val="hybridMultilevel"/>
    <w:tmpl w:val="6C963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295409">
    <w:abstractNumId w:val="1"/>
  </w:num>
  <w:num w:numId="2" w16cid:durableId="210791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3C"/>
    <w:rsid w:val="000221C3"/>
    <w:rsid w:val="000D445A"/>
    <w:rsid w:val="000E589B"/>
    <w:rsid w:val="00124E97"/>
    <w:rsid w:val="00182901"/>
    <w:rsid w:val="001A0F7A"/>
    <w:rsid w:val="001A3F02"/>
    <w:rsid w:val="00264EE1"/>
    <w:rsid w:val="002C71A0"/>
    <w:rsid w:val="003D1817"/>
    <w:rsid w:val="00401C53"/>
    <w:rsid w:val="004765B6"/>
    <w:rsid w:val="004E7A6C"/>
    <w:rsid w:val="005437EA"/>
    <w:rsid w:val="0057293C"/>
    <w:rsid w:val="0057370D"/>
    <w:rsid w:val="006A1F3A"/>
    <w:rsid w:val="006E6586"/>
    <w:rsid w:val="007432EB"/>
    <w:rsid w:val="007615DC"/>
    <w:rsid w:val="007646C5"/>
    <w:rsid w:val="0077357E"/>
    <w:rsid w:val="007A4AFC"/>
    <w:rsid w:val="007D351A"/>
    <w:rsid w:val="007E3537"/>
    <w:rsid w:val="0080566C"/>
    <w:rsid w:val="0088023D"/>
    <w:rsid w:val="00883727"/>
    <w:rsid w:val="008B1EF6"/>
    <w:rsid w:val="0092251F"/>
    <w:rsid w:val="00A2649F"/>
    <w:rsid w:val="00A649AA"/>
    <w:rsid w:val="00A755EA"/>
    <w:rsid w:val="00A906EA"/>
    <w:rsid w:val="00AA44FA"/>
    <w:rsid w:val="00B2726E"/>
    <w:rsid w:val="00B70A85"/>
    <w:rsid w:val="00BA3300"/>
    <w:rsid w:val="00BB35A8"/>
    <w:rsid w:val="00C45EA2"/>
    <w:rsid w:val="00C658CD"/>
    <w:rsid w:val="00CB0844"/>
    <w:rsid w:val="00CC5C53"/>
    <w:rsid w:val="00CC6581"/>
    <w:rsid w:val="00D16E50"/>
    <w:rsid w:val="00DB7DC4"/>
    <w:rsid w:val="00DF76B0"/>
    <w:rsid w:val="00EB4F67"/>
    <w:rsid w:val="00EF53DA"/>
    <w:rsid w:val="00F2387D"/>
    <w:rsid w:val="00F27F31"/>
    <w:rsid w:val="00F379E0"/>
    <w:rsid w:val="00F707B5"/>
    <w:rsid w:val="00FE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C7997"/>
  <w15:chartTrackingRefBased/>
  <w15:docId w15:val="{A480A6AE-4548-084E-9EF1-1EA51152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mment"/>
    <w:qFormat/>
    <w:rsid w:val="007432EB"/>
    <w:pPr>
      <w:spacing w:line="480" w:lineRule="auto"/>
    </w:pPr>
    <w:rPr>
      <w:rFonts w:ascii="Arial" w:hAnsi="Arial"/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87D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8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7D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387D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2387D"/>
    <w:pPr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7D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7432EB"/>
    <w:rPr>
      <w:rFonts w:ascii="Arial" w:hAnsi="Arial"/>
      <w:i/>
      <w:color w:val="0432FF"/>
      <w:sz w:val="22"/>
    </w:rPr>
  </w:style>
  <w:style w:type="paragraph" w:customStyle="1" w:styleId="Review">
    <w:name w:val="Review"/>
    <w:basedOn w:val="Normal"/>
    <w:qFormat/>
    <w:rsid w:val="0080566C"/>
    <w:pPr>
      <w:spacing w:before="120" w:after="240" w:line="240" w:lineRule="auto"/>
    </w:pPr>
    <w:rPr>
      <w:rFonts w:ascii="Times New Roman" w:hAnsi="Times New Roman"/>
      <w:i/>
      <w:color w:val="0432FF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0E589B"/>
    <w:pPr>
      <w:ind w:left="720"/>
      <w:contextualSpacing/>
    </w:pPr>
  </w:style>
  <w:style w:type="table" w:styleId="TableGrid">
    <w:name w:val="Table Grid"/>
    <w:basedOn w:val="TableNormal"/>
    <w:uiPriority w:val="39"/>
    <w:rsid w:val="000E5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Strocchi</dc:creator>
  <cp:keywords/>
  <dc:description/>
  <cp:lastModifiedBy>Marina Strocchi</cp:lastModifiedBy>
  <cp:revision>49</cp:revision>
  <dcterms:created xsi:type="dcterms:W3CDTF">2026-07-12T16:07:00Z</dcterms:created>
  <dcterms:modified xsi:type="dcterms:W3CDTF">2026-07-20T18:51:00Z</dcterms:modified>
</cp:coreProperties>
</file>