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 постановления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положения и область применения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санитарно-эпидемиологические правила и нормативы устанавливают санитарно-эпидемиологические требования к физическим факторам на рабочих местах и источникам этих физических факторов, а также требования к организации контроля, методам измерения физических факторов на рабочих местах и мерам профилактики вредного воздействия физических факторов на здоровье работающих.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Микроклимат на рабочих местах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Микроклимат производственных помещений нормируется для периодов года, характеризуемых среднесуточной температурой наружного воздуха, равной +10 °C и ниже, а также выше +10 °C. Индекс тепловой нагрузки среды характеризует сочетанное действие на организм параметров микроклимата и выражается одночисловым показателем в °C.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Показателями, характеризующими микроклимат в производственных помещениях, являются: температура воздуха; температура поверхностей; относительная влажность воздуха; скорость движения воздуха; интенсивность теплового облучения.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на рабочих местах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Нормируемыми показателями шума на рабочих местах являются: эквивалентный уровень звука A за рабочую смену, максимальные уровни звука A, измеренные с временными коррекциями S и I, пиковый уровень звука C. Нормативным эквивалентным уровнем звука на рабочих местах является 80 дБА.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Вибрация на рабочих местах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Нормируемым показателем вибрации на рабочем месте является эквивалентное корректированное виброускорение за рабочую смену, A(8)  м · с-2.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условиях воздействия локальной вибрации с текущими среднеквадратичными уровнями, превышающими настоящие санитарные нормы более чем на 12 дБ (в 4 раза) по интегральной оценке, не допускается.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 условиях воздействия общей вибрации с текущими среднеквадратичными уровнями, превышающими настоящие санитарные нормы более чем на 24 дБ (в 8 раз) по интегральной оценке, не допускается.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Инфразвук на рабочих местах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Нормируемыми параметрами инфразвука являются: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эквивалентные уровни звукового давления за рабочую смену в октавных полосах частот 2, 4, 8, 16 Гц - Lp,1/1,eq,8h, дБ;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эквивалентный общий уровень инфразвука за рабочую смену - Lp,ZI,eq,8h, дБ;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максимальный общий уровень инфразвука, измеренный с временной коррекцией S (медленно).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воздействии на работающих инфразвука с уровнями, превышающими нормативные, для предупреждения неблагоприятных эффектов должны применяться режимы труда, отдыха и другие меры защиты.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Воздушный и контактный ультразвук на рабочих местах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Нормируемыми параметрами воздушного ультразвука являются эквивалентные уровни звукового давления в децибелах в третьоктавных полосах со среднегеометрическими частотами 12,5; 16; 20; 25; 31,5; 40; 50; 63; 80; 100 кГц, измеренные на заданном интервале времени при работе источника ультразвука. Запрещается непосредственный контакт человека с рабочей поверхностью источника ультразвука и с контактной средой во время возбуждения в ней ультразвуковых колебаний. Для защиты рук от неблагоприятного воздействия контактного ультразвука в твердых, жидких, газообразных средах, а также от контактных смазок необходимо применять нарукавники, рукавицы или перчатки.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Электрические, магнитные, электромагнитные поля на рабочих местах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Данный раздел СанПиН устанавливает для лиц, профессионально связанных с воздействием ЭМП, требования к безопасным условиям воздействия электростатического поля (ЭСП), постоянного магнитного поля (ПМП), электрических и магнитных полей промышленной частоты 50 Гц (ЭП, МП ПЧ), электромагнитных полей на рабочих местах пользователей персональными компьютерами (ЭМП ПК) и средствами информационно-коммуникационных технологий (ЭМП ИКТ), электрических и магнитных полей (ЭП, МП) в диапазоне частот 10 кГц - 30 кГц, электромагнитных полей (ЭМП) в диапазоне ≥ 30 кГц - 300 ГГц.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условиях производства, связанного с воздействием ЭМП на работающих, все изолированные от земли крупногабаритные металлоконструкции, машины, механизмы и другие объекты должны быть заземлены.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Лазерное излучение на рабочих местах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СанПиН устанавливают предельно допустимые уровни (ПДУ) лазерного излучения в диапазоне длин волн от 180 до 1 * 105 нм при эксплуатации производственных и медицинских лазерных установок.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зависимости от типа, конструкции и целевого назначения лазеров и лазерных установок (далее по тексту - лазерных изделий) на обслуживающий персонал могут воздействовать кроме лазерного излучения другие опасные и вредные факторы.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Ультрафиолетовое излучение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СанПиН распространяются на излучение, создаваемое источниками, имеющими температуру выше 2 000 °C, люминесцентными источниками, используемыми в полиграфии, химическом и деревообрабатывающем производстве, сельском хозяйстве, при кино- и телесъемках, дефектоскопии и других отраслях производства, а также в здравоохранении. Нормативы интенсивности излучения установлены с учетом продолжительности воздействия на работающих, обязательного ношения спецодежды, защищающей от излучения, головных уборов и использования предписанных средств защиты глаз.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Освещение на рабочих местах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Минимальная освещенность на рабочих местах не должна отличаться от нормируемой средней освещенности в помещении более, чем на 10%. Без естественного освещения допускается проектировать помещения при необходимости соблюдения определенного технологического процесса, а также помещения, размещение которых разрешено в цокольных и подвальных этажах зданий и сооружений. Яркость рабочих поверхностей должна обеспечивать нормативные показатели дискомфорта от общего искусственного освещения.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