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Васильев</w:t>
      </w:r>
      <w:r w:rsidDel="00000000" w:rsidR="00000000" w:rsidRPr="00000000">
        <w:rPr>
          <w:sz w:val="22"/>
          <w:szCs w:val="22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Марин</w:t>
      </w:r>
      <w:r w:rsidDel="00000000" w:rsidR="00000000" w:rsidRPr="00000000">
        <w:rPr>
          <w:sz w:val="22"/>
          <w:szCs w:val="22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Андреевн</w:t>
      </w:r>
      <w:r w:rsidDel="00000000" w:rsidR="00000000" w:rsidRPr="00000000">
        <w:rPr>
          <w:sz w:val="22"/>
          <w:szCs w:val="22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Иванова Е</w:t>
      </w:r>
      <w:r w:rsidDel="00000000" w:rsidR="00000000" w:rsidRPr="00000000">
        <w:rPr>
          <w:sz w:val="22"/>
          <w:szCs w:val="22"/>
          <w:rtl w:val="0"/>
        </w:rPr>
        <w:t xml:space="preserve">катерина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sz w:val="22"/>
          <w:szCs w:val="22"/>
          <w:rtl w:val="0"/>
        </w:rPr>
        <w:t xml:space="preserve">лексеевна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ассистент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№0104-67/03-ПР «25» января 2022 г.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19 февраля 2022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Изучить и освоить гимнастику для глаз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Проанализировать справочную систему «Охрана труда»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http://vip.1otruda.ru/#/document/16/22020/bssPhr1/?of=copy-063d39f27a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Описать интерфейс и возможности работы с системой (текстовый документ или презентация или скринкаст)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http://www.consultant.ru/document/cons_doc_LAW_203183/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(текстовый документ)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1.10.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«02» февраля 2022 г.          </w:t>
      </w:r>
      <w:r w:rsidDel="00000000" w:rsidR="00000000" w:rsidRPr="00000000">
        <w:rPr>
          <w:sz w:val="20"/>
          <w:szCs w:val="20"/>
          <w:rtl w:val="0"/>
        </w:rPr>
        <w:t xml:space="preserve">Васильева М.А.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hyperlink" Target="http://kodaktor.ru/ref.pdf" TargetMode="External"/><Relationship Id="rId7" Type="http://schemas.openxmlformats.org/officeDocument/2006/relationships/hyperlink" Target="http://vip.1otruda.ru/#/document/16/22020/bssPhr1/?of=copy-063d39f27a" TargetMode="External"/><Relationship Id="rId8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