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0A6A" w14:textId="77777777" w:rsidR="00075066" w:rsidRPr="00075066" w:rsidRDefault="00075066" w:rsidP="00075066">
      <w:r w:rsidRPr="00075066">
        <w:rPr>
          <w:b/>
          <w:bCs/>
        </w:rPr>
        <w:t>Глава 1. Общие положения</w:t>
      </w:r>
    </w:p>
    <w:p w14:paraId="1F532ED8" w14:textId="77777777" w:rsidR="00075066" w:rsidRPr="00075066" w:rsidRDefault="00075066" w:rsidP="00075066">
      <w:r w:rsidRPr="00075066">
        <w:rPr>
          <w:b/>
          <w:bCs/>
        </w:rPr>
        <w:t> </w:t>
      </w:r>
    </w:p>
    <w:p w14:paraId="5538DFFF" w14:textId="77777777" w:rsidR="00075066" w:rsidRPr="00075066" w:rsidRDefault="00075066" w:rsidP="00075066">
      <w:pPr>
        <w:numPr>
          <w:ilvl w:val="0"/>
          <w:numId w:val="1"/>
        </w:numPr>
      </w:pPr>
      <w:r w:rsidRPr="00075066">
        <w:t>Департамент воспитательной работы и дополнительного образования (далее – Департамент) является структурным подразделением Министерства просвещения Республики Казахстан (далее – Министерство).</w:t>
      </w:r>
    </w:p>
    <w:p w14:paraId="01F61714" w14:textId="77777777" w:rsidR="00075066" w:rsidRPr="00075066" w:rsidRDefault="00075066" w:rsidP="00075066">
      <w:pPr>
        <w:numPr>
          <w:ilvl w:val="0"/>
          <w:numId w:val="1"/>
        </w:numPr>
      </w:pPr>
      <w:r w:rsidRPr="00075066">
        <w:t>Департамент в своей деятельности руководствуется Конституцией Республики Казахстан, Трудовым Кодексом Республики Казахстан, Административным процедурно-процессуальным кодексом, Законом Республики Казахстан «Об Образовании», Законом Республики Казахстан «О госудаственной службе Республики Казахстан», Законом Республики Казахстан</w:t>
      </w:r>
      <w:r w:rsidRPr="00075066">
        <w:br/>
        <w:t>«О противодействии коррупции», Законом Республики Казахстан «О правовых актах», Указом Президента Республики Казахстан от 27 апреля 2010 года</w:t>
      </w:r>
      <w:r w:rsidRPr="00075066">
        <w:br/>
        <w:t>№976 «Об утверждении Правил подготовки, согласования и представления на подпись проектов актов и поручении Президента Республики Казахстан, постановлением Правительства Республики Казахстан от 06 января 2023 года</w:t>
      </w:r>
      <w:r w:rsidRPr="00075066">
        <w:br/>
        <w:t>№10 «О Регламенте Правительства Республики Казахстан», постановлением Правительства Республики Казахстан от 30 декабря 2015 года</w:t>
      </w:r>
      <w:r w:rsidRPr="00075066">
        <w:br/>
        <w:t>№1126 «Об утверждении Правил передачи имущества государственных служащих в доверительное управление» иными нормативными правовыми актами, а также настоящим Положением.</w:t>
      </w:r>
    </w:p>
    <w:p w14:paraId="58DFFAC9" w14:textId="77777777" w:rsidR="00075066" w:rsidRPr="00075066" w:rsidRDefault="00075066" w:rsidP="00075066">
      <w:pPr>
        <w:numPr>
          <w:ilvl w:val="0"/>
          <w:numId w:val="1"/>
        </w:numPr>
      </w:pPr>
      <w:r w:rsidRPr="00075066">
        <w:t>Структура Департамента утверждается Министром просвещения Республики Казахстан, штатная численность Департамента утверждается руководителем аппарата Министерства в порядке, установленном законодательством Республики Казахстан.</w:t>
      </w:r>
    </w:p>
    <w:p w14:paraId="23A4C46B" w14:textId="77777777" w:rsidR="00075066" w:rsidRPr="00075066" w:rsidRDefault="00075066" w:rsidP="00075066">
      <w:pPr>
        <w:numPr>
          <w:ilvl w:val="0"/>
          <w:numId w:val="1"/>
        </w:numPr>
      </w:pPr>
      <w:r w:rsidRPr="00075066">
        <w:t>Департамент состоит из:</w:t>
      </w:r>
    </w:p>
    <w:p w14:paraId="03100DB9" w14:textId="77777777" w:rsidR="00075066" w:rsidRPr="00075066" w:rsidRDefault="00075066" w:rsidP="00075066">
      <w:pPr>
        <w:numPr>
          <w:ilvl w:val="0"/>
          <w:numId w:val="2"/>
        </w:numPr>
      </w:pPr>
      <w:r w:rsidRPr="00075066">
        <w:t>Управления воспитательной работы;</w:t>
      </w:r>
    </w:p>
    <w:p w14:paraId="19EB2550" w14:textId="77777777" w:rsidR="00075066" w:rsidRPr="00075066" w:rsidRDefault="00075066" w:rsidP="00075066">
      <w:pPr>
        <w:numPr>
          <w:ilvl w:val="0"/>
          <w:numId w:val="2"/>
        </w:numPr>
      </w:pPr>
      <w:r w:rsidRPr="00075066">
        <w:t>Управления дополнительного образования.</w:t>
      </w:r>
    </w:p>
    <w:p w14:paraId="6D031CE5" w14:textId="77777777" w:rsidR="00075066" w:rsidRPr="00075066" w:rsidRDefault="00075066" w:rsidP="00075066">
      <w:r w:rsidRPr="00075066">
        <w:t>                      </w:t>
      </w:r>
    </w:p>
    <w:p w14:paraId="2B785BD4" w14:textId="77777777" w:rsidR="00075066" w:rsidRPr="00075066" w:rsidRDefault="00075066" w:rsidP="00075066">
      <w:r w:rsidRPr="00075066">
        <w:rPr>
          <w:b/>
          <w:bCs/>
        </w:rPr>
        <w:t>Глава 2. Задачи, права и обязанности Департамента</w:t>
      </w:r>
    </w:p>
    <w:p w14:paraId="43679760" w14:textId="77777777" w:rsidR="00075066" w:rsidRPr="00075066" w:rsidRDefault="00075066" w:rsidP="00075066">
      <w:pPr>
        <w:numPr>
          <w:ilvl w:val="0"/>
          <w:numId w:val="3"/>
        </w:numPr>
      </w:pPr>
      <w:r w:rsidRPr="00075066">
        <w:t>Задачи:</w:t>
      </w:r>
    </w:p>
    <w:p w14:paraId="78272306" w14:textId="77777777" w:rsidR="00075066" w:rsidRPr="00075066" w:rsidRDefault="00075066" w:rsidP="00075066">
      <w:pPr>
        <w:numPr>
          <w:ilvl w:val="0"/>
          <w:numId w:val="4"/>
        </w:numPr>
      </w:pPr>
      <w:r w:rsidRPr="00075066">
        <w:t>участие в формировании и реализации единой государственной политики в области дополнительного образования и воспитательной работы;</w:t>
      </w:r>
    </w:p>
    <w:p w14:paraId="1077A5A1" w14:textId="77777777" w:rsidR="00075066" w:rsidRPr="00075066" w:rsidRDefault="00075066" w:rsidP="00075066">
      <w:pPr>
        <w:numPr>
          <w:ilvl w:val="0"/>
          <w:numId w:val="4"/>
        </w:numPr>
      </w:pPr>
      <w:r w:rsidRPr="00075066">
        <w:t>развитие интеллектуальных, творческих и физических возможностей личности, формирование прочных основ нравственности и здорового образа жизни, обогащение интеллекта путем создания условий для развития индивидуальности;</w:t>
      </w:r>
    </w:p>
    <w:p w14:paraId="5919BC1F" w14:textId="77777777" w:rsidR="00075066" w:rsidRPr="00075066" w:rsidRDefault="00075066" w:rsidP="00075066">
      <w:pPr>
        <w:numPr>
          <w:ilvl w:val="0"/>
          <w:numId w:val="4"/>
        </w:numPr>
      </w:pPr>
      <w:r w:rsidRPr="00075066">
        <w:lastRenderedPageBreak/>
        <w:t>создание условий для получения качественного дополнительного образования, направленного на формирование, развитие и профессиональное становление личности на основе общечеловеческих ценностей.</w:t>
      </w:r>
    </w:p>
    <w:p w14:paraId="4B52D8AA" w14:textId="77777777" w:rsidR="00075066" w:rsidRPr="00075066" w:rsidRDefault="00075066" w:rsidP="00075066">
      <w:pPr>
        <w:numPr>
          <w:ilvl w:val="0"/>
          <w:numId w:val="5"/>
        </w:numPr>
      </w:pPr>
      <w:r w:rsidRPr="00075066">
        <w:t>Права и обязанности:</w:t>
      </w:r>
    </w:p>
    <w:p w14:paraId="444EBEB6" w14:textId="77777777" w:rsidR="00075066" w:rsidRPr="00075066" w:rsidRDefault="00075066" w:rsidP="00075066">
      <w:r w:rsidRPr="00075066">
        <w:t>1)     изучать в рамках своей компетенции деятельность организаций среднего и дополнительного образования по вопросам воспитательной работы и дополнительного образования;</w:t>
      </w:r>
    </w:p>
    <w:p w14:paraId="1BF71480" w14:textId="77777777" w:rsidR="00075066" w:rsidRPr="00075066" w:rsidRDefault="00075066" w:rsidP="00075066">
      <w:r w:rsidRPr="00075066">
        <w:t>2)     запрашивать и получать в установленном законодательством порядке необходимую для осуществления возложенных на него функций информацию, документы и сведения от государственных органов, структурных подразделений и подведомственных организаций Министерства, центральных и местных исполнительных органов, организаций образования, а также иных заинтересованных организаций, их должностных лиц;</w:t>
      </w:r>
    </w:p>
    <w:p w14:paraId="70DA37CE" w14:textId="77777777" w:rsidR="00075066" w:rsidRPr="00075066" w:rsidRDefault="00075066" w:rsidP="00075066">
      <w:r w:rsidRPr="00075066">
        <w:t>3)     взаимодействовать со структурными подразделениями Министерства, ведомствами, другими государственными органами и организациями, в том числе с неправительственными, общественными и международными организациями по вопросам, отнесенным к компетенции Департамента;</w:t>
      </w:r>
    </w:p>
    <w:p w14:paraId="7E9BDAB6" w14:textId="77777777" w:rsidR="00075066" w:rsidRPr="00075066" w:rsidRDefault="00075066" w:rsidP="00075066">
      <w:r w:rsidRPr="00075066">
        <w:t>4)     пользоваться в установленном порядке базой данных других структурных подразделений Министерства и подведомственных организаций по вопросам дополнительного образования и воспитательной работы;</w:t>
      </w:r>
    </w:p>
    <w:p w14:paraId="3C226224" w14:textId="77777777" w:rsidR="00075066" w:rsidRPr="00075066" w:rsidRDefault="00075066" w:rsidP="00075066">
      <w:r w:rsidRPr="00075066">
        <w:t>5)     вносить предложения по назначению и освобождению от занимаемых должностей первых руководителей подведомственных государственных предприятий и организаций, финансируемых из республиканского бюджета;</w:t>
      </w:r>
    </w:p>
    <w:p w14:paraId="0E1BD9D2" w14:textId="77777777" w:rsidR="00075066" w:rsidRPr="00075066" w:rsidRDefault="00075066" w:rsidP="00075066">
      <w:r w:rsidRPr="00075066">
        <w:t>6)     вносить предложения по созданию комиссий, рабочих и исследовательских групп для решения отдельных задач и изучения проблем в области дополнительного образования и воспитательной работы;</w:t>
      </w:r>
    </w:p>
    <w:p w14:paraId="5D7FFF7D" w14:textId="77777777" w:rsidR="00075066" w:rsidRPr="00075066" w:rsidRDefault="00075066" w:rsidP="00075066">
      <w:r w:rsidRPr="00075066">
        <w:t>7) привлекать с согласия руководства Министерства сотрудников структурных подразделений и подведомственных организаций Министерства, специалистов, консультантов и экспертов для подготовки законопроектов, проектов   нормативных правовых актов, к работе в экспертных комиссиях, рабочих группах и временных творческих коллективах, а также для разработки и осуществления мероприятий, проводимых Департаментом в соответствии с возложенными на него функциями;</w:t>
      </w:r>
    </w:p>
    <w:p w14:paraId="12795314" w14:textId="77777777" w:rsidR="00075066" w:rsidRPr="00075066" w:rsidRDefault="00075066" w:rsidP="00075066">
      <w:r w:rsidRPr="00075066">
        <w:t>8)     созывать и проводить в установленном порядке совещания, семинары и другие мероприятия по вопросам, входящим в его компетенцию, привлекать для участия в них специалистов, консультантов и экспертов других подразделений Министерства, других государственных органов и заинтересованных организаций;</w:t>
      </w:r>
    </w:p>
    <w:p w14:paraId="5374D29F" w14:textId="77777777" w:rsidR="00075066" w:rsidRPr="00075066" w:rsidRDefault="00075066" w:rsidP="00075066">
      <w:r w:rsidRPr="00075066">
        <w:lastRenderedPageBreak/>
        <w:t>9) принимать участие на совещаниях в государственных органах, подразделениях Министерства, иных заинтересованных организаций по вопросам, затрагивающим его интересы;</w:t>
      </w:r>
    </w:p>
    <w:p w14:paraId="43C10BFB" w14:textId="77777777" w:rsidR="00075066" w:rsidRPr="00075066" w:rsidRDefault="00075066" w:rsidP="00075066">
      <w:r w:rsidRPr="00075066">
        <w:t>10)   представлять интересы Министерства (по поручению руководства) в государственных и иных организациях, в пределах своей компетенции;</w:t>
      </w:r>
    </w:p>
    <w:p w14:paraId="5FF57D70" w14:textId="77777777" w:rsidR="00075066" w:rsidRPr="00075066" w:rsidRDefault="00075066" w:rsidP="00075066">
      <w:r w:rsidRPr="00075066">
        <w:t>11)   заслушивать отчеты руководителей подведомственных организаций по вопросам компетенции Департамента;</w:t>
      </w:r>
    </w:p>
    <w:p w14:paraId="67DA290C" w14:textId="77777777" w:rsidR="00075066" w:rsidRPr="00075066" w:rsidRDefault="00075066" w:rsidP="00075066">
      <w:r w:rsidRPr="00075066">
        <w:t>12)  осуществлять иные права и обязанности, предусмотренные правовыми актами Республики Казахстан.</w:t>
      </w:r>
    </w:p>
    <w:p w14:paraId="376598C3" w14:textId="77777777" w:rsidR="00075066" w:rsidRPr="00075066" w:rsidRDefault="00075066" w:rsidP="00075066">
      <w:pPr>
        <w:numPr>
          <w:ilvl w:val="0"/>
          <w:numId w:val="6"/>
        </w:numPr>
      </w:pPr>
      <w:r w:rsidRPr="00075066">
        <w:t>Функции:</w:t>
      </w:r>
    </w:p>
    <w:p w14:paraId="4FA23DCA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обеспечение соблюдения конституционных прав и свобод граждан в области дополнительного образования;</w:t>
      </w:r>
    </w:p>
    <w:p w14:paraId="1E295D21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формирование и реализация единой государственной политики в области воспитания, осуществление межотраслевой координации, разработка и реализация международных программ в области дополнительного образования;</w:t>
      </w:r>
    </w:p>
    <w:p w14:paraId="33E6804C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координации деятельности центральных и местных исполнительных органов по реализации государственной политики, формируемой Министерством в области воспитания и дополнительного образования;</w:t>
      </w:r>
    </w:p>
    <w:p w14:paraId="2CD4BE20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управления качеством, методическое и методологическое обеспечение качества предоставляемых организациями образования образовательных услуг в области дополнительного образования;</w:t>
      </w:r>
    </w:p>
    <w:p w14:paraId="788E9548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международного сотрудничества в области дополнительного образования;</w:t>
      </w:r>
    </w:p>
    <w:p w14:paraId="1101EC30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взаимодействия и сотрудничества с молодежными организациями по вопросам воспитания и дополнительного образования;</w:t>
      </w:r>
    </w:p>
    <w:p w14:paraId="11CE98D3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реализация единой государственной политики в области дополнительного образования, осуществление межотраслевой координации, разработка и реализация международных программ дополнительного образования;</w:t>
      </w:r>
    </w:p>
    <w:p w14:paraId="3DC990A6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проведение переговоров с иностранными партнерами и подписание в пределах своей компетенции международных договоров (соглашений) и программ в организациях дополнительного образования, установление правил организации международного сотрудничества, осуществляемого организациями дополнительного образования, и координация этой работы;</w:t>
      </w:r>
    </w:p>
    <w:p w14:paraId="78BEFA68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lastRenderedPageBreak/>
        <w:t>обеспечение объективной информацией общество и государство о состоянии системы дополнительного образования и эффективности ее деятельности путем подготовки и опубликования ежегодного национального доклада о состоянии развития дополнительного образования;</w:t>
      </w:r>
    </w:p>
    <w:p w14:paraId="51995A45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образовательного мониторинга и информационного обеспечения системы управления образованием, разработка правил организации и функционирования объектов информатизации в области дополнительного образования;</w:t>
      </w:r>
    </w:p>
    <w:p w14:paraId="0328F7E4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типовых правил деятельности организаций дополнительного образования соответствующих типов и видов;</w:t>
      </w:r>
    </w:p>
    <w:p w14:paraId="55BA8BBE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рассмотрение и внесение на утверждение уставов подведомственных организаций образования, за исключением случаев, предусмотренных законами Республики Казахстан;</w:t>
      </w:r>
    </w:p>
    <w:p w14:paraId="708FCE6A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рекомендации по отраслевой системе поощрения;</w:t>
      </w:r>
    </w:p>
    <w:p w14:paraId="57EEB9E8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единой программы воспитательной работы;</w:t>
      </w:r>
    </w:p>
    <w:p w14:paraId="7C5EEDCB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информационного обеспечения органов управления системой образования;</w:t>
      </w:r>
    </w:p>
    <w:p w14:paraId="60D56FE4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правил педагогической этики;</w:t>
      </w:r>
    </w:p>
    <w:p w14:paraId="77327470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правил организации и проведения курсов повышения квалификации педагогов дополнительного образования;</w:t>
      </w:r>
    </w:p>
    <w:p w14:paraId="65A9DB21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правил проведения ротации первых руководителей государственных организаций дополнительного образования;</w:t>
      </w:r>
    </w:p>
    <w:p w14:paraId="4048774D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формирование и внесение на утверждение перечня услуг, связанных с государственным образовательным заказом;</w:t>
      </w:r>
    </w:p>
    <w:p w14:paraId="3715978B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типовых правил организации работы, включая порядок избрания коллегиального управления организаций дополнительного образования;</w:t>
      </w:r>
    </w:p>
    <w:p w14:paraId="52638FC7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и внедрение в практику работы организаций образования программ и методик, направленных на формирование законопослушного поведения несовершеннолетних, привитие им основ нравственности и здорового образа жизни;</w:t>
      </w:r>
    </w:p>
    <w:p w14:paraId="508FAECB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 xml:space="preserve">разработка и утверждение распределения функций в организациях дополнительного образования (управления образования областей, городов республиканского значения, столицы, а также подотчетные и подконтрольные им отделы образования, располагаемые в районах, городах или районах в городах областного и республиканского значения, столицы), применяемого </w:t>
      </w:r>
      <w:r w:rsidRPr="00075066">
        <w:lastRenderedPageBreak/>
        <w:t>при формировании схем управления административно-территориальной единицей;</w:t>
      </w:r>
    </w:p>
    <w:p w14:paraId="333171FF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воспитательной работы в организациях среднего и дополнительного образования;</w:t>
      </w:r>
    </w:p>
    <w:p w14:paraId="0AEF0BB9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деятельности внешкольных организаций;</w:t>
      </w:r>
    </w:p>
    <w:p w14:paraId="0FA161A5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реализации проектов «Школьный парламент» и «Дебатное движение школьников»;</w:t>
      </w:r>
    </w:p>
    <w:p w14:paraId="3D2BBB94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участие в разработке правил организации и проведения Президентской олимпиады по предметам естественно-математического цикла, республиканских олимпиад и конкурсов научных проектов по общеобразовательным предметам, республиканских конкурсов исполнителей и конкурсов профессионального мастерства;</w:t>
      </w:r>
    </w:p>
    <w:p w14:paraId="51C7DEED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формирование перечня конкурсов исполнителей, конкурсов профессионального мастерства и спортивных соревнований, критериев их отбора;</w:t>
      </w:r>
    </w:p>
    <w:p w14:paraId="7BC012D8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проведений конкурсов, фестивалей, республиканских конкурсов исполнителей и спортивных соревнований;</w:t>
      </w:r>
    </w:p>
    <w:p w14:paraId="129FE620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вопросов развития детско-юношеского движения Республики Казахстан;</w:t>
      </w:r>
    </w:p>
    <w:p w14:paraId="1B4C24A1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правил оказания государственной услуги «Прием документов и зачисление в организации дополнительного образования для детей по предоставлению им дополнительного образования»;</w:t>
      </w:r>
    </w:p>
    <w:p w14:paraId="53260782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правил размещения государственного образовательного заказа на дополнительное образование;</w:t>
      </w:r>
    </w:p>
    <w:p w14:paraId="74FAE9F4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положения о классном руководстве в организациях среднего образования;</w:t>
      </w:r>
    </w:p>
    <w:p w14:paraId="58EE2CC7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правил заключения договоров услуг государственного образовательного заказа посредством веб-портала государственных закупок;</w:t>
      </w:r>
    </w:p>
    <w:p w14:paraId="4438A0F0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обеспечение повышения качества, доступности оказания государственных услуг;</w:t>
      </w:r>
    </w:p>
    <w:p w14:paraId="4B82FE70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требований к обязательной школьной форме для организаций среднего образования;</w:t>
      </w:r>
    </w:p>
    <w:p w14:paraId="7B67F410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форм типового договора оказания образовательных услуг для дополнительного образования;</w:t>
      </w:r>
    </w:p>
    <w:p w14:paraId="5E0B00CC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lastRenderedPageBreak/>
        <w:t>принятие мер по оптимизации и автоматизации процессов оказания государственных услуг в» соответствии с законодательством Республики Казахстан по согласованию с уполномоченным органом в сфере информатизации;</w:t>
      </w:r>
    </w:p>
    <w:p w14:paraId="672A7D08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организация и обеспечение принятия мер по противодействию коррупции в организациях дополнительного образования;</w:t>
      </w:r>
    </w:p>
    <w:p w14:paraId="640B7D76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типовых учебных планов и образовательных программ детских музыкальных школ, детских художественных школ и детских школ искусств;</w:t>
      </w:r>
    </w:p>
    <w:p w14:paraId="27D904BD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организация проведения внешкольных мероприятий республиканского значения;</w:t>
      </w:r>
    </w:p>
    <w:p w14:paraId="4B979D94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плана развития Министерства в рамказ компетенции по согласованию с центральными уполномоченными органами по государственному и бюджетному планированию;</w:t>
      </w:r>
    </w:p>
    <w:p w14:paraId="12850538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установление обязательных минимальных требований к материально-техническому и учебно-методическому оснащению и обеспечению организаций дополнительного образования;</w:t>
      </w:r>
    </w:p>
    <w:p w14:paraId="1425EFA4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обеспечение соблюдения сотрудниками требований режима секретности и информационной безопасности, а также работы с документами, содержащими сведения ограниченного распространения;</w:t>
      </w:r>
    </w:p>
    <w:p w14:paraId="0E672632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внутреннего контроля подведомственных организаций в соответствии с Административным процедурно-процессуальным кодексом Республики Казахстан;</w:t>
      </w:r>
    </w:p>
    <w:p w14:paraId="263107CF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участие в разработке предложений и реализации государственной политики в области науки и научно-технической деятельности, внесение рекомендации в работе по проведению научных исследований в пределах полномочий Министерства;</w:t>
      </w:r>
    </w:p>
    <w:p w14:paraId="42055A27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участие в формировании приоритетных направлений фундаментальных и прикладных научных исследований в пределах полномочий Министерства;</w:t>
      </w:r>
    </w:p>
    <w:p w14:paraId="62606EB8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организация разработки научных, научно-технических проектов и программ, финансируемых из государственного бюджета, осуществление их реализации в области дополнительного образования;</w:t>
      </w:r>
    </w:p>
    <w:p w14:paraId="28847FE8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утверждение отчетов по выполненным научным, научно-техническим проектам и программам в области дополнительного образования, финансируемым из государственного бюджета;</w:t>
      </w:r>
    </w:p>
    <w:p w14:paraId="7E2BB2CE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внесение в уполномоченный орган предложений по кандидатурам для включения в составы национальных научных советов и согласование их составов;</w:t>
      </w:r>
    </w:p>
    <w:p w14:paraId="6D778CA2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lastRenderedPageBreak/>
        <w:t>внесение в уполномоченный орган предложений по формированию перечней субъектов базового финансирования и научных организаций, осуществляющих фундаментальные научные исследования;</w:t>
      </w:r>
    </w:p>
    <w:p w14:paraId="1E5B102D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p w14:paraId="2688426D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обеспечение формирования у учащихся высокой культуры толерантности, межличностных и межэтнических коммуникаций, принятие профилактических мер и выявление межэтнических конфликтов среди детей и подростков;</w:t>
      </w:r>
    </w:p>
    <w:p w14:paraId="54690C4A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организация мероприятий, направленных на укрепление толерантных межэтнических отношений среди учащихся, формирование у них интеркультурного взаимодействия;</w:t>
      </w:r>
    </w:p>
    <w:p w14:paraId="5D0951AA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правил награждения детей и молодежи в возрасте от четырнадцати до тридцати пяти лет знаком отличия за проявленный патриотизм и активную гражданскую позицию;</w:t>
      </w:r>
    </w:p>
    <w:p w14:paraId="498EDE58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определение организации (администратора), осуществляющей мероприятия по награждению знаком отличия за проявленный патриотизм и активную гражданскую позицию детей и молодежи в возрасте от четырнадцати до тридцати пяти лет;</w:t>
      </w:r>
    </w:p>
    <w:p w14:paraId="08F4ABEA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координации деятельности по научно-методическому обеспечению организаций образования;</w:t>
      </w:r>
    </w:p>
    <w:p w14:paraId="2D73F099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подзаконных нормативных правовых актов, определяющих порядок оказания государственных услуг, оказание государственных услуг;</w:t>
      </w:r>
    </w:p>
    <w:p w14:paraId="53E1E716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правил психолого-педагогического сопровождения в организациях дошкольного, среднего, технического и профессионального, послесреднего образования, дополнительного образования;</w:t>
      </w:r>
    </w:p>
    <w:p w14:paraId="1C6B181A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участие в разработке правил по подготовке, экспертизе, апробации и проведению мониторинга, изданию учебников для организаций среднего образования и учебно-методических комплексов для дошкольных организаций, организаций среднего образования;</w:t>
      </w:r>
    </w:p>
    <w:p w14:paraId="53886081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реализация мер по совершенствованию деятельности центров педагогической поддержки родителей по укреплению семейных ценностей среди обучающихся;</w:t>
      </w:r>
    </w:p>
    <w:p w14:paraId="31EB2482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организация мероприятий по обеспечению формирования общечеловеческих, национальных ценностей у обучающихся;</w:t>
      </w:r>
    </w:p>
    <w:p w14:paraId="24E45B6E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lastRenderedPageBreak/>
        <w:t>выработка предложений по внесению изменений и (или) дополнений в реестр государственных услуг, оказываемых физическим и юридическим лицам в сфере дополнительного образования;</w:t>
      </w:r>
    </w:p>
    <w:p w14:paraId="67945A62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по согласованию с уполномоченным органом соответствующей отрасли разработка и утверждение правил профилактики травли (буллинга, кибербуллинга) ребенка;</w:t>
      </w:r>
    </w:p>
    <w:p w14:paraId="415C501F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профилактика суицида, насилия и религиозного экстремизма среди несовершеннолетних;</w:t>
      </w:r>
    </w:p>
    <w:p w14:paraId="0D7A8C08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проведение мероприятий, направленных на профилактику энергетических напитков, нарушений поведения, в том числе употребления психоактивных веществ, вейпинга, курения, азартных игр среди молодежи с использованием современных методов пропаганды;</w:t>
      </w:r>
    </w:p>
    <w:p w14:paraId="315ACF6C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     координация и мониторинг деятельности местных исполнительных органов, областных, городов Астана, Алматы, Шымкент управлений образования, отделов образования городов и районов, организаций образования по вопросам профилактики религиозного экстремизма, (предупреждение фактов ношения платков в школах, чтения намаза, религиозного экстремизма среди детей и др.);</w:t>
      </w:r>
    </w:p>
    <w:p w14:paraId="03D424C6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местных исполнительных органов, областных, городов Астана, Алматы, Шымкент управлений образования, отделов образования городов и районов, организаций образования по предупреждению вовлечения детей и подростков в радикальные религиозные течения (например, работа с «сулеманджистами»);</w:t>
      </w:r>
    </w:p>
    <w:p w14:paraId="7C937ECB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мониторинг и учет несовершеннолетних граждан республики, отправляющихся в зарубежные страны или к границам стран, где продолжаются военные действия или имеются последствия чрезвычайных ситуации;</w:t>
      </w:r>
    </w:p>
    <w:p w14:paraId="41741ACC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мониторинг эффективности постановки, обучающихся на внутришкольный учет и профилактической деятельности;</w:t>
      </w:r>
    </w:p>
    <w:p w14:paraId="1E34D110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местных исполнительных органов по противодействию правонарушениям и преступлениям в отношении несовершеннолетних, среди детей и подростков, буллингу, кибербуллингу, травле, насилию, осуществление взаимодействия с Министерство внутренних дел Республики Казахстан и Комитета по правовой статистике и специальным учетом Генеральной прокуратуры Республики Казахстан по вопросам;</w:t>
      </w:r>
    </w:p>
    <w:p w14:paraId="6B451B31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разработка правил по ведению внутришкольного учета в организациях среднего образования, внесение изменений в действующее законодательство;</w:t>
      </w:r>
    </w:p>
    <w:p w14:paraId="55311279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lastRenderedPageBreak/>
        <w:t>координация деятельности местных исполнительных органов по проблемным вопросам специальных организаций образования для детей с девиантным поведением, специальной организации образования с особым режимом содержания;</w:t>
      </w:r>
    </w:p>
    <w:p w14:paraId="569E868B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местных исполнительных органов по обеспечению права детей на всеобщее среднее образование (учет обучающихся 10 дней и более не посещающие учебные занятия);</w:t>
      </w:r>
    </w:p>
    <w:p w14:paraId="1A9C737E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и мониторинг деятельности местных исполнительных органов, областных, городов Астана, Алматы, Шымкент управлений образования, отделов образования городов и районов, организаций образования по вопросам нравственно-полового воспитания, противодействию детской проституции, порнографии, ранних браков, ранней беременности, краж невест;</w:t>
      </w:r>
    </w:p>
    <w:p w14:paraId="7F0758F3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взаимодействия с Министерствами здравоохранения, внутренних дел Республики Казахстан, местными исполнительными органами, областными, городами Астана, Алматы, Шымкент управлениями образования, отделами образования городов и районов, организациями образования по вопросам профилактики употребления психоактивных веществ, вейпов, электронных сигарет, веселящего газа, табакокурения;</w:t>
      </w:r>
    </w:p>
    <w:p w14:paraId="57EC5A9C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взаимодействия с Министерствами здравоохранения, внутренних дел Республики Казахстан, местными исполнительными органами, областными, городами Астана, Алматы, Шымкент управлениями образования, отделами образования городов и районов, организациями образования по вопросам профилактики употребления алкоголя, энергетических напитков;</w:t>
      </w:r>
    </w:p>
    <w:p w14:paraId="215D0816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деятельности местных исполнительных органов, областных, городов Астана, Алматы, Шымкент управлений образования, отделов образования городов и районов, организаций образования по вопросам реализации гендерной политики;</w:t>
      </w:r>
    </w:p>
    <w:p w14:paraId="090BFFAC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и мониторинг деятельности местных исполнительных органов, областных, городов Астана, Алматы, Шымкент управлений образования, отделов образования городов и районов, организаций образования по вопросам организации летнего отдыха, оздоровления и досуга, расширения сети детских оздоровительных центров (вожательство, реконструкция оздоровительных центров, проект «Жаздық жолдама» Фонд Казахстан халкына, Концепция «Оздоровление, отдых и досуг детей», подушевой норматив финансирования на оздоровление и отдых детей, курсы вожатых, программа лагерей Бобек, Балдаурен);</w:t>
      </w:r>
    </w:p>
    <w:p w14:paraId="2C5C2E7F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lastRenderedPageBreak/>
        <w:t>разработка правил по формированию, использованию и сохранению фонда библиотек государственных организаций среднего, технического и профессионального, послесреднего образования;</w:t>
      </w:r>
    </w:p>
    <w:p w14:paraId="67707CC6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участие в формировании, мониторинга реализации и оценки результатов государственного социального заказа в порядке, определяемом уполномоченным органом в сфере взаимодействия с неправительственными организациями;</w:t>
      </w:r>
    </w:p>
    <w:p w14:paraId="616FB270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участие в разработке типовых квалификационных характеристик должностей педагогов;</w:t>
      </w:r>
    </w:p>
    <w:p w14:paraId="151D4BDB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организация переподготовки и повышения квалификации педагогов;</w:t>
      </w:r>
    </w:p>
    <w:p w14:paraId="1FF3C9E2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участие в разработке методики ваучерно-модульной системы повышения квалификации;</w:t>
      </w:r>
    </w:p>
    <w:p w14:paraId="669494DA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участие в предоставлении государственных грантов в пределах своей компетенции через оператора в сфере грантового финансирования неправительственных организаций и рассмотрение отчета оператора о результатах реализации государственных грантов;</w:t>
      </w:r>
    </w:p>
    <w:p w14:paraId="6D1F6069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координация деятельности социальных педагогов;</w:t>
      </w:r>
    </w:p>
    <w:p w14:paraId="67C28797" w14:textId="77777777" w:rsidR="00075066" w:rsidRPr="00075066" w:rsidRDefault="00075066" w:rsidP="00075066">
      <w:pPr>
        <w:numPr>
          <w:ilvl w:val="0"/>
          <w:numId w:val="7"/>
        </w:numPr>
      </w:pPr>
      <w:r w:rsidRPr="00075066">
        <w:t>осуществление иных функций по курируемому направлению работы, предусмотренных в Положении Министерства, в законах Республики Казахстан, в актах Президента Республики Казахстан и Правительства Республики Казахстан.</w:t>
      </w:r>
    </w:p>
    <w:p w14:paraId="2CD897FA" w14:textId="77777777" w:rsidR="00075066" w:rsidRPr="00075066" w:rsidRDefault="00075066" w:rsidP="00075066">
      <w:r w:rsidRPr="00075066">
        <w:t> </w:t>
      </w:r>
    </w:p>
    <w:p w14:paraId="0C4B2FC9" w14:textId="77777777" w:rsidR="00075066" w:rsidRPr="00075066" w:rsidRDefault="00075066" w:rsidP="00075066">
      <w:pPr>
        <w:numPr>
          <w:ilvl w:val="0"/>
          <w:numId w:val="8"/>
        </w:numPr>
      </w:pPr>
      <w:r w:rsidRPr="00075066">
        <w:rPr>
          <w:b/>
          <w:bCs/>
        </w:rPr>
        <w:t>Организация деятельности Департамента</w:t>
      </w:r>
    </w:p>
    <w:p w14:paraId="3B74DCF4" w14:textId="77777777" w:rsidR="00075066" w:rsidRPr="00075066" w:rsidRDefault="00075066" w:rsidP="00075066">
      <w:r w:rsidRPr="00075066">
        <w:rPr>
          <w:b/>
          <w:bCs/>
        </w:rPr>
        <w:t> </w:t>
      </w:r>
    </w:p>
    <w:p w14:paraId="0D4D598E" w14:textId="77777777" w:rsidR="00075066" w:rsidRPr="00075066" w:rsidRDefault="00075066" w:rsidP="00075066">
      <w:pPr>
        <w:numPr>
          <w:ilvl w:val="0"/>
          <w:numId w:val="9"/>
        </w:numPr>
      </w:pPr>
      <w:r w:rsidRPr="00075066"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6B71590D" w14:textId="77777777" w:rsidR="00075066" w:rsidRPr="00075066" w:rsidRDefault="00075066" w:rsidP="00075066">
      <w:pPr>
        <w:numPr>
          <w:ilvl w:val="0"/>
          <w:numId w:val="10"/>
        </w:numPr>
      </w:pPr>
      <w:r w:rsidRPr="00075066">
        <w:t>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14:paraId="767237F6" w14:textId="77777777" w:rsidR="00075066" w:rsidRPr="00075066" w:rsidRDefault="00075066" w:rsidP="00075066">
      <w:pPr>
        <w:numPr>
          <w:ilvl w:val="0"/>
          <w:numId w:val="11"/>
        </w:numPr>
      </w:pPr>
      <w:r w:rsidRPr="00075066">
        <w:t>Директор Департамента имеет двух заместителей.</w:t>
      </w:r>
    </w:p>
    <w:p w14:paraId="16D9DC78" w14:textId="77777777" w:rsidR="00075066" w:rsidRPr="00075066" w:rsidRDefault="00075066" w:rsidP="00075066">
      <w:pPr>
        <w:numPr>
          <w:ilvl w:val="0"/>
          <w:numId w:val="12"/>
        </w:numPr>
      </w:pPr>
      <w:r w:rsidRPr="00075066">
        <w:t>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функций.</w:t>
      </w:r>
    </w:p>
    <w:p w14:paraId="3EEBA410" w14:textId="77777777" w:rsidR="00075066" w:rsidRPr="00075066" w:rsidRDefault="00075066" w:rsidP="00075066">
      <w:pPr>
        <w:numPr>
          <w:ilvl w:val="0"/>
          <w:numId w:val="13"/>
        </w:numPr>
      </w:pPr>
      <w:r w:rsidRPr="00075066">
        <w:lastRenderedPageBreak/>
        <w:t>Директор Департамента представляет руководству Министерства предложения по структуре и штатному расписанию структурного подразделения.</w:t>
      </w:r>
    </w:p>
    <w:p w14:paraId="7101C3B0" w14:textId="77777777" w:rsidR="00075066" w:rsidRPr="00075066" w:rsidRDefault="00075066" w:rsidP="00075066">
      <w:pPr>
        <w:numPr>
          <w:ilvl w:val="0"/>
          <w:numId w:val="14"/>
        </w:numPr>
      </w:pPr>
      <w:r w:rsidRPr="00075066">
        <w:t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замещающим.</w:t>
      </w:r>
    </w:p>
    <w:p w14:paraId="2C6CCE3A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1F4A"/>
    <w:multiLevelType w:val="multilevel"/>
    <w:tmpl w:val="390856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F30EF"/>
    <w:multiLevelType w:val="multilevel"/>
    <w:tmpl w:val="1FA20D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F3FB8"/>
    <w:multiLevelType w:val="multilevel"/>
    <w:tmpl w:val="654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11118"/>
    <w:multiLevelType w:val="multilevel"/>
    <w:tmpl w:val="020A86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35B16"/>
    <w:multiLevelType w:val="multilevel"/>
    <w:tmpl w:val="6442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AA3353"/>
    <w:multiLevelType w:val="multilevel"/>
    <w:tmpl w:val="4988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B2E20"/>
    <w:multiLevelType w:val="multilevel"/>
    <w:tmpl w:val="965E3E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A5C87"/>
    <w:multiLevelType w:val="multilevel"/>
    <w:tmpl w:val="FD00AA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0B0037"/>
    <w:multiLevelType w:val="multilevel"/>
    <w:tmpl w:val="D88A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897325">
    <w:abstractNumId w:val="4"/>
  </w:num>
  <w:num w:numId="2" w16cid:durableId="198324703">
    <w:abstractNumId w:val="5"/>
  </w:num>
  <w:num w:numId="3" w16cid:durableId="27486363">
    <w:abstractNumId w:val="7"/>
    <w:lvlOverride w:ilvl="0">
      <w:lvl w:ilvl="0">
        <w:numFmt w:val="decimal"/>
        <w:lvlText w:val="%1."/>
        <w:lvlJc w:val="left"/>
      </w:lvl>
    </w:lvlOverride>
  </w:num>
  <w:num w:numId="4" w16cid:durableId="841118240">
    <w:abstractNumId w:val="8"/>
  </w:num>
  <w:num w:numId="5" w16cid:durableId="413745686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172720715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906332678">
    <w:abstractNumId w:val="2"/>
  </w:num>
  <w:num w:numId="8" w16cid:durableId="768089190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176269498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1737583831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1520894880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1635283219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753281307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876698663">
    <w:abstractNumId w:val="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66"/>
    <w:rsid w:val="00075066"/>
    <w:rsid w:val="003602D4"/>
    <w:rsid w:val="00853D99"/>
    <w:rsid w:val="00B3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A2000"/>
  <w15:chartTrackingRefBased/>
  <w15:docId w15:val="{0658C69E-25EF-47A1-99B7-B71ADC8D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50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50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50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50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50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50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50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50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50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50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3079</Words>
  <Characters>17552</Characters>
  <Application>Microsoft Office Word</Application>
  <DocSecurity>0</DocSecurity>
  <Lines>146</Lines>
  <Paragraphs>41</Paragraphs>
  <ScaleCrop>false</ScaleCrop>
  <Company/>
  <LinksUpToDate>false</LinksUpToDate>
  <CharactersWithSpaces>20590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2025-08-04T12:02:00Z</dcterms:created>
  <dcterms:modified xsi:type="dcterms:W3CDTF">2025-08-04T12:02:00Z</dcterms:modified>
</cp:coreProperties>
</file>